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97194" w14:textId="7BDDB019" w:rsidR="5C210BA2" w:rsidRPr="00061E85" w:rsidRDefault="5C210BA2">
      <w:bookmarkStart w:id="0" w:name="_Toc466022543"/>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061E85" w14:paraId="6C65111E" w14:textId="77777777" w:rsidTr="0B28CE32">
        <w:trPr>
          <w:trHeight w:val="1162"/>
        </w:trPr>
        <w:tc>
          <w:tcPr>
            <w:tcW w:w="9156" w:type="dxa"/>
            <w:tcBorders>
              <w:bottom w:val="single" w:sz="24" w:space="0" w:color="22413A"/>
            </w:tcBorders>
          </w:tcPr>
          <w:p w14:paraId="35C1F1C6" w14:textId="2202C19C" w:rsidR="00C20562" w:rsidRPr="00061E85" w:rsidRDefault="00C20562" w:rsidP="00323E71"/>
        </w:tc>
      </w:tr>
      <w:tr w:rsidR="00D0226A" w:rsidRPr="00061E85" w14:paraId="6FF9A0F4" w14:textId="77777777" w:rsidTr="0B28CE32">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155F5672" w:rsidR="00595C8C" w:rsidRPr="00061E85" w:rsidRDefault="31615DC1" w:rsidP="00595C8C">
            <w:pPr>
              <w:pStyle w:val="InnerCoverTitle"/>
              <w:rPr>
                <w:sz w:val="36"/>
                <w:szCs w:val="36"/>
              </w:rPr>
            </w:pPr>
            <w:r w:rsidRPr="00061E85">
              <w:rPr>
                <w:sz w:val="36"/>
                <w:szCs w:val="36"/>
              </w:rPr>
              <w:t xml:space="preserve">ONR </w:t>
            </w:r>
            <w:r w:rsidR="00C64582" w:rsidRPr="00061E85">
              <w:rPr>
                <w:sz w:val="36"/>
                <w:szCs w:val="36"/>
              </w:rPr>
              <w:t>Assessment Report</w:t>
            </w:r>
          </w:p>
          <w:p w14:paraId="7C4EA414" w14:textId="0BE1FCD8" w:rsidR="00D0226A" w:rsidRPr="00061E85" w:rsidRDefault="0076619E" w:rsidP="001E03E1">
            <w:pPr>
              <w:pStyle w:val="CoverTitle"/>
              <w:rPr>
                <w:szCs w:val="90"/>
              </w:rPr>
            </w:pPr>
            <w:r w:rsidRPr="00061E85">
              <w:rPr>
                <w:rStyle w:val="Style2"/>
                <w:sz w:val="36"/>
                <w:szCs w:val="16"/>
              </w:rPr>
              <w:t>Generic Design Assessment of the Holtec SMR-300</w:t>
            </w:r>
            <w:r w:rsidR="00DC726D" w:rsidRPr="00061E85">
              <w:rPr>
                <w:rStyle w:val="Style2"/>
                <w:sz w:val="36"/>
                <w:szCs w:val="16"/>
              </w:rPr>
              <w:t xml:space="preserve"> </w:t>
            </w:r>
            <w:r w:rsidR="00930623" w:rsidRPr="00061E85">
              <w:rPr>
                <w:sz w:val="36"/>
                <w:szCs w:val="36"/>
              </w:rPr>
              <w:t xml:space="preserve">– </w:t>
            </w:r>
            <w:r w:rsidR="00330D0E" w:rsidRPr="00061E85">
              <w:rPr>
                <w:rStyle w:val="Style2"/>
                <w:sz w:val="36"/>
                <w:szCs w:val="52"/>
              </w:rPr>
              <w:t>Step 2 Assessment of Fuel and Core Design</w:t>
            </w:r>
          </w:p>
        </w:tc>
      </w:tr>
    </w:tbl>
    <w:p w14:paraId="6D1C8B33" w14:textId="6C767270" w:rsidR="00267815" w:rsidRPr="00061E85" w:rsidRDefault="00045010">
      <w:pPr>
        <w:spacing w:after="0"/>
      </w:pPr>
      <w:r w:rsidRPr="00061E85">
        <w:rPr>
          <w:noProof/>
        </w:rPr>
        <w:drawing>
          <wp:anchor distT="0" distB="0" distL="114300" distR="114300" simplePos="0" relativeHeight="251658240" behindDoc="1" locked="0" layoutInCell="1" allowOverlap="1" wp14:anchorId="10B0A4AA" wp14:editId="12A2A3A7">
            <wp:simplePos x="0" y="0"/>
            <wp:positionH relativeFrom="page">
              <wp:align>left</wp:align>
            </wp:positionH>
            <wp:positionV relativeFrom="page">
              <wp:posOffset>504825</wp:posOffset>
            </wp:positionV>
            <wp:extent cx="7567930" cy="950595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7567930" cy="950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7815" w:rsidRPr="00061E85">
        <w:br w:type="page"/>
      </w:r>
    </w:p>
    <w:p w14:paraId="108F43C7" w14:textId="0F19D37C" w:rsidR="00004C16" w:rsidRPr="00061E85" w:rsidRDefault="00004C16" w:rsidP="00004C16">
      <w:pPr>
        <w:rPr>
          <w:color w:val="22413A"/>
          <w:sz w:val="36"/>
          <w:szCs w:val="36"/>
        </w:rPr>
      </w:pPr>
      <w:r w:rsidRPr="00061E85">
        <w:rPr>
          <w:color w:val="22413A"/>
          <w:sz w:val="36"/>
          <w:szCs w:val="36"/>
        </w:rPr>
        <w:lastRenderedPageBreak/>
        <w:t xml:space="preserve">ONR </w:t>
      </w:r>
      <w:r w:rsidR="00C64582" w:rsidRPr="00061E85">
        <w:rPr>
          <w:color w:val="22413A"/>
          <w:sz w:val="36"/>
          <w:szCs w:val="36"/>
        </w:rPr>
        <w:t>Assessment Report</w:t>
      </w:r>
    </w:p>
    <w:p w14:paraId="4BAE1D08" w14:textId="5C33C166" w:rsidR="007E2C9C" w:rsidRPr="00061E85" w:rsidRDefault="007E2C9C" w:rsidP="007E2C9C">
      <w:pPr>
        <w:rPr>
          <w:sz w:val="18"/>
          <w:szCs w:val="16"/>
        </w:rPr>
      </w:pPr>
      <w:r w:rsidRPr="00061E85">
        <w:rPr>
          <w:rStyle w:val="Style2"/>
          <w:b/>
          <w:bCs/>
          <w:sz w:val="36"/>
          <w:szCs w:val="16"/>
        </w:rPr>
        <w:t>Project Name</w:t>
      </w:r>
      <w:r w:rsidRPr="00061E85">
        <w:rPr>
          <w:rStyle w:val="Style2"/>
          <w:sz w:val="36"/>
          <w:szCs w:val="16"/>
        </w:rPr>
        <w:t xml:space="preserve">: </w:t>
      </w:r>
      <w:r w:rsidR="000E0320" w:rsidRPr="00061E85">
        <w:rPr>
          <w:rStyle w:val="Style2"/>
          <w:sz w:val="36"/>
          <w:szCs w:val="16"/>
        </w:rPr>
        <w:t>Generic Design Assessment of the Holtec SMR-300</w:t>
      </w:r>
    </w:p>
    <w:p w14:paraId="18D14D22" w14:textId="7D0B697A" w:rsidR="009E66D8" w:rsidRPr="00061E85" w:rsidRDefault="00C64582" w:rsidP="00004C16">
      <w:pPr>
        <w:rPr>
          <w:rStyle w:val="Style2"/>
          <w:sz w:val="36"/>
          <w:szCs w:val="16"/>
        </w:rPr>
      </w:pPr>
      <w:r w:rsidRPr="00061E85">
        <w:rPr>
          <w:rStyle w:val="Style2"/>
          <w:b/>
          <w:bCs/>
          <w:sz w:val="36"/>
          <w:szCs w:val="16"/>
        </w:rPr>
        <w:t>Report Title</w:t>
      </w:r>
      <w:r w:rsidRPr="00061E85">
        <w:rPr>
          <w:rStyle w:val="Style2"/>
          <w:sz w:val="36"/>
          <w:szCs w:val="16"/>
        </w:rPr>
        <w:t xml:space="preserve">: </w:t>
      </w:r>
      <w:r w:rsidR="00330D0E" w:rsidRPr="00061E85">
        <w:rPr>
          <w:rStyle w:val="Style2"/>
          <w:sz w:val="36"/>
          <w:szCs w:val="16"/>
        </w:rPr>
        <w:t>Step 2 Assessment of Fuel and Core Design</w:t>
      </w:r>
    </w:p>
    <w:p w14:paraId="7A720323" w14:textId="77777777" w:rsidR="00C66D94" w:rsidRPr="00061E85" w:rsidRDefault="00C66D94" w:rsidP="00004C16">
      <w:pPr>
        <w:rPr>
          <w:sz w:val="28"/>
          <w:szCs w:val="28"/>
        </w:rPr>
      </w:pPr>
    </w:p>
    <w:p w14:paraId="25FBFD23" w14:textId="74DDD134" w:rsidR="0085748F" w:rsidRPr="00061E85" w:rsidRDefault="0085748F" w:rsidP="0085748F">
      <w:pPr>
        <w:rPr>
          <w:szCs w:val="24"/>
        </w:rPr>
      </w:pPr>
      <w:r w:rsidRPr="00061E85">
        <w:rPr>
          <w:b/>
          <w:bCs/>
          <w:szCs w:val="24"/>
        </w:rPr>
        <w:t>Authored by</w:t>
      </w:r>
      <w:r w:rsidRPr="00AE6EF8">
        <w:rPr>
          <w:szCs w:val="24"/>
        </w:rPr>
        <w:t xml:space="preserve">: </w:t>
      </w:r>
      <w:r w:rsidR="00E85AC6" w:rsidRPr="00AE6EF8">
        <w:rPr>
          <w:szCs w:val="24"/>
        </w:rPr>
        <w:t xml:space="preserve">Principal </w:t>
      </w:r>
      <w:r w:rsidR="00DE6B95" w:rsidRPr="00AE6EF8">
        <w:rPr>
          <w:szCs w:val="24"/>
        </w:rPr>
        <w:t>Inspector</w:t>
      </w:r>
    </w:p>
    <w:p w14:paraId="6153D0F3" w14:textId="7AB6B36D" w:rsidR="0085748F" w:rsidRPr="00061E85" w:rsidRDefault="0085748F" w:rsidP="0085748F">
      <w:pPr>
        <w:rPr>
          <w:szCs w:val="24"/>
        </w:rPr>
      </w:pPr>
      <w:r w:rsidRPr="00061E85">
        <w:rPr>
          <w:b/>
          <w:bCs/>
          <w:szCs w:val="24"/>
        </w:rPr>
        <w:t>Report issue</w:t>
      </w:r>
      <w:r w:rsidRPr="00061E85">
        <w:rPr>
          <w:szCs w:val="24"/>
        </w:rPr>
        <w:t xml:space="preserve">: </w:t>
      </w:r>
      <w:r w:rsidR="00330D0E" w:rsidRPr="00061E85">
        <w:rPr>
          <w:szCs w:val="24"/>
        </w:rPr>
        <w:t>1</w:t>
      </w:r>
    </w:p>
    <w:p w14:paraId="2C5B855C" w14:textId="376547F7" w:rsidR="0085748F" w:rsidRPr="00130729" w:rsidRDefault="0085748F" w:rsidP="0085748F">
      <w:r w:rsidRPr="00061E85">
        <w:rPr>
          <w:b/>
          <w:bCs/>
        </w:rPr>
        <w:t>Document ID</w:t>
      </w:r>
      <w:r w:rsidRPr="00061E85">
        <w:t xml:space="preserve">: </w:t>
      </w:r>
      <w:r w:rsidR="00AE6EF8" w:rsidRPr="00AE6EF8">
        <w:t>ONRW-2126615823-</w:t>
      </w:r>
      <w:r w:rsidR="00AE6EF8" w:rsidRPr="00130729">
        <w:t>7401</w:t>
      </w:r>
    </w:p>
    <w:p w14:paraId="29E9B6A0" w14:textId="19B503EE" w:rsidR="00880BAE" w:rsidRPr="00061E85" w:rsidRDefault="00880BAE" w:rsidP="00880BAE">
      <w:pPr>
        <w:rPr>
          <w:szCs w:val="24"/>
        </w:rPr>
      </w:pPr>
      <w:r w:rsidRPr="00130729">
        <w:rPr>
          <w:b/>
          <w:bCs/>
          <w:szCs w:val="24"/>
        </w:rPr>
        <w:t>Published</w:t>
      </w:r>
      <w:r w:rsidRPr="00130729">
        <w:rPr>
          <w:szCs w:val="24"/>
        </w:rPr>
        <w:t xml:space="preserve">: </w:t>
      </w:r>
      <w:r w:rsidR="00130729" w:rsidRPr="00130729">
        <w:rPr>
          <w:szCs w:val="24"/>
        </w:rPr>
        <w:t>December 2025</w:t>
      </w:r>
    </w:p>
    <w:p w14:paraId="1CAB535F" w14:textId="77777777" w:rsidR="00D5509C" w:rsidRPr="00061E85" w:rsidRDefault="00D5509C" w:rsidP="00CE4EC9"/>
    <w:p w14:paraId="6C2E87FD" w14:textId="5023EF44" w:rsidR="00D5509C" w:rsidRPr="00061E85" w:rsidRDefault="00D5509C" w:rsidP="00CE4EC9"/>
    <w:p w14:paraId="0D9EF55F" w14:textId="77777777" w:rsidR="00D5509C" w:rsidRPr="00061E85" w:rsidRDefault="00D5509C" w:rsidP="00CE4EC9"/>
    <w:p w14:paraId="77034075" w14:textId="77777777" w:rsidR="00D5509C" w:rsidRPr="00061E85" w:rsidRDefault="00D5509C" w:rsidP="00CE4EC9"/>
    <w:p w14:paraId="115A0640" w14:textId="6DB8C7CB" w:rsidR="00D5509C" w:rsidRPr="00061E85" w:rsidRDefault="00D5509C" w:rsidP="00CE4EC9"/>
    <w:p w14:paraId="64D5A184" w14:textId="72A23F02" w:rsidR="00D5509C" w:rsidRPr="00061E85" w:rsidRDefault="00D5509C" w:rsidP="00CE4EC9"/>
    <w:p w14:paraId="2B8EC1A6" w14:textId="77777777" w:rsidR="004421AB" w:rsidRPr="00061E85" w:rsidRDefault="004421AB" w:rsidP="00CE4EC9"/>
    <w:p w14:paraId="0E761E4D" w14:textId="77777777" w:rsidR="00880BAE" w:rsidRPr="00061E85" w:rsidRDefault="00880BAE" w:rsidP="00CE4EC9"/>
    <w:p w14:paraId="7C81D416" w14:textId="77777777" w:rsidR="00880BAE" w:rsidRPr="00061E85" w:rsidRDefault="00880BAE" w:rsidP="00CE4EC9"/>
    <w:p w14:paraId="28C50B8F" w14:textId="77777777" w:rsidR="00880BAE" w:rsidRPr="00061E85" w:rsidRDefault="00880BAE" w:rsidP="00CE4EC9"/>
    <w:p w14:paraId="74C71A4F" w14:textId="77777777" w:rsidR="00D5509C" w:rsidRPr="00061E85" w:rsidRDefault="00D5509C" w:rsidP="00CE4EC9"/>
    <w:p w14:paraId="22040C03" w14:textId="627237C0" w:rsidR="00AC651F" w:rsidRPr="00061E85" w:rsidRDefault="00AC651F" w:rsidP="00AC651F">
      <w:r w:rsidRPr="00061E85">
        <w:t>© Office for Nuclear Regulation,</w:t>
      </w:r>
      <w:r w:rsidR="00130729">
        <w:t xml:space="preserve"> 2025</w:t>
      </w:r>
    </w:p>
    <w:p w14:paraId="4324EF64" w14:textId="77777777" w:rsidR="006A2FF8" w:rsidRDefault="00AC651F" w:rsidP="00B44B73">
      <w:r w:rsidRPr="00061E85">
        <w:t xml:space="preserve">For published documents, the electronic copy on the ONR website remains the most current publicly available version and copying or printing renders this document uncontrolled. If you wish to reuse this information visit </w:t>
      </w:r>
      <w:hyperlink r:id="rId11" w:history="1">
        <w:r w:rsidRPr="00061E85">
          <w:rPr>
            <w:rStyle w:val="Hyperlink"/>
          </w:rPr>
          <w:t>www.onr.org.uk/copyright</w:t>
        </w:r>
      </w:hyperlink>
      <w:r w:rsidRPr="00061E85">
        <w:t xml:space="preserve"> for details.</w:t>
      </w:r>
    </w:p>
    <w:p w14:paraId="1A7A41D6" w14:textId="2FF41DB8" w:rsidR="00152422" w:rsidRDefault="006A2FF8" w:rsidP="00B44B73">
      <w:r w:rsidRPr="006A2FF8">
        <w:t>Any text contained within brackets {…..} is commercially sensitive information and must be redacted prior to publication.</w:t>
      </w:r>
    </w:p>
    <w:p w14:paraId="0C735CD0" w14:textId="7CCE5166" w:rsidR="006A2FF8" w:rsidRPr="00061E85" w:rsidRDefault="006A2FF8" w:rsidP="00B44B73">
      <w:pPr>
        <w:sectPr w:rsidR="006A2FF8" w:rsidRPr="00061E85" w:rsidSect="00045010">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p w14:paraId="591B060B" w14:textId="127148AD" w:rsidR="00930623" w:rsidRPr="00061E85" w:rsidRDefault="00930623" w:rsidP="00B44B73">
      <w:pPr>
        <w:pStyle w:val="Heading1"/>
        <w:numPr>
          <w:ilvl w:val="0"/>
          <w:numId w:val="0"/>
        </w:numPr>
        <w:ind w:left="851"/>
      </w:pPr>
      <w:bookmarkStart w:id="1" w:name="_Toc214280381"/>
      <w:bookmarkStart w:id="2" w:name="_Toc109727646"/>
      <w:bookmarkEnd w:id="0"/>
      <w:r w:rsidRPr="00061E85">
        <w:lastRenderedPageBreak/>
        <w:t xml:space="preserve">Executive </w:t>
      </w:r>
      <w:r w:rsidR="00B44B73" w:rsidRPr="00061E85">
        <w:t>s</w:t>
      </w:r>
      <w:r w:rsidRPr="00061E85">
        <w:t>ummary</w:t>
      </w:r>
      <w:bookmarkEnd w:id="1"/>
    </w:p>
    <w:bookmarkEnd w:id="2"/>
    <w:p w14:paraId="031710D4" w14:textId="072261B5" w:rsidR="00EA3892" w:rsidRPr="00061E85" w:rsidRDefault="00EA3892" w:rsidP="00EA3892">
      <w:r w:rsidRPr="00061E85">
        <w:t xml:space="preserve">This report presents the outcomes of my </w:t>
      </w:r>
      <w:r w:rsidR="00F4342A" w:rsidRPr="00061E85">
        <w:t>Fuel and Core Design</w:t>
      </w:r>
      <w:r w:rsidRPr="00061E85">
        <w:t xml:space="preserve"> assessment of the Holtec SMR-300 as part of Step 2 of the Office for Nuclear Regulation (ONR) Generic Design Assessment (GDA). This assessment is based upon the information presented in </w:t>
      </w:r>
      <w:r w:rsidR="00FD4876" w:rsidRPr="00061E85">
        <w:t>revision</w:t>
      </w:r>
      <w:r w:rsidRPr="00061E85">
        <w:t xml:space="preserve"> 1 of Holtec</w:t>
      </w:r>
      <w:r w:rsidR="00FD4876" w:rsidRPr="00061E85">
        <w:t>’</w:t>
      </w:r>
      <w:r w:rsidRPr="00061E85">
        <w:t xml:space="preserve">s </w:t>
      </w:r>
      <w:r w:rsidR="001A2092">
        <w:t>s</w:t>
      </w:r>
      <w:r w:rsidR="00B64FF0" w:rsidRPr="00061E85">
        <w:t xml:space="preserve">afety, </w:t>
      </w:r>
      <w:r w:rsidR="001A2092">
        <w:t>s</w:t>
      </w:r>
      <w:r w:rsidR="00B64FF0" w:rsidRPr="00061E85">
        <w:t xml:space="preserve">ecurity and </w:t>
      </w:r>
      <w:r w:rsidR="001A2092">
        <w:t>e</w:t>
      </w:r>
      <w:r w:rsidR="00B64FF0" w:rsidRPr="00061E85">
        <w:t xml:space="preserve">nvironment </w:t>
      </w:r>
      <w:r w:rsidR="001A2092">
        <w:t>c</w:t>
      </w:r>
      <w:r w:rsidR="00B64FF0" w:rsidRPr="00061E85">
        <w:t>ase</w:t>
      </w:r>
      <w:r w:rsidR="00F527A6" w:rsidRPr="00061E85">
        <w:t xml:space="preserve"> (SSEC)</w:t>
      </w:r>
      <w:r w:rsidR="00B64FF0" w:rsidRPr="00061E85">
        <w:t xml:space="preserve"> (comprising a </w:t>
      </w:r>
      <w:r w:rsidR="001A2092">
        <w:t>p</w:t>
      </w:r>
      <w:r w:rsidR="00B64FF0" w:rsidRPr="00061E85">
        <w:t xml:space="preserve">reliminary </w:t>
      </w:r>
      <w:r w:rsidR="001A2092">
        <w:t>s</w:t>
      </w:r>
      <w:r w:rsidR="00B64FF0" w:rsidRPr="00061E85">
        <w:t xml:space="preserve">afety </w:t>
      </w:r>
      <w:r w:rsidR="001A2092">
        <w:t>r</w:t>
      </w:r>
      <w:r w:rsidR="00B64FF0" w:rsidRPr="00061E85">
        <w:t>eport</w:t>
      </w:r>
      <w:r w:rsidR="00F527A6" w:rsidRPr="00061E85">
        <w:t xml:space="preserve"> (PSR)</w:t>
      </w:r>
      <w:r w:rsidR="00B64FF0" w:rsidRPr="00061E85">
        <w:t xml:space="preserve">, </w:t>
      </w:r>
      <w:r w:rsidR="001A2092">
        <w:t>p</w:t>
      </w:r>
      <w:r w:rsidR="00B64FF0" w:rsidRPr="00061E85">
        <w:t xml:space="preserve">reliminary </w:t>
      </w:r>
      <w:r w:rsidR="001A2092">
        <w:t>e</w:t>
      </w:r>
      <w:r w:rsidR="00B64FF0" w:rsidRPr="00061E85">
        <w:t xml:space="preserve">nvironment </w:t>
      </w:r>
      <w:r w:rsidR="001A2092">
        <w:t>r</w:t>
      </w:r>
      <w:r w:rsidR="00B64FF0" w:rsidRPr="00061E85">
        <w:t>eport</w:t>
      </w:r>
      <w:r w:rsidR="00F527A6" w:rsidRPr="00061E85">
        <w:t xml:space="preserve"> (PER)</w:t>
      </w:r>
      <w:r w:rsidR="00B64FF0" w:rsidRPr="00061E85">
        <w:t xml:space="preserve">, </w:t>
      </w:r>
      <w:r w:rsidR="001A2092">
        <w:t>p</w:t>
      </w:r>
      <w:r w:rsidR="00B64FF0" w:rsidRPr="00061E85">
        <w:t xml:space="preserve">reliminary </w:t>
      </w:r>
      <w:r w:rsidR="001A2092">
        <w:t>s</w:t>
      </w:r>
      <w:r w:rsidR="00B64FF0" w:rsidRPr="00061E85">
        <w:t xml:space="preserve">afeguards </w:t>
      </w:r>
      <w:r w:rsidR="001A2092">
        <w:t>r</w:t>
      </w:r>
      <w:r w:rsidR="00B64FF0" w:rsidRPr="00061E85">
        <w:t>eport</w:t>
      </w:r>
      <w:r w:rsidR="00F527A6" w:rsidRPr="00061E85">
        <w:t xml:space="preserve"> (P</w:t>
      </w:r>
      <w:r w:rsidR="008C1735" w:rsidRPr="00061E85">
        <w:t>S</w:t>
      </w:r>
      <w:r w:rsidR="00F527A6" w:rsidRPr="00061E85">
        <w:t>gR),</w:t>
      </w:r>
      <w:r w:rsidR="00B64FF0" w:rsidRPr="00061E85">
        <w:t xml:space="preserve"> and </w:t>
      </w:r>
      <w:r w:rsidR="001A2092">
        <w:t>g</w:t>
      </w:r>
      <w:r w:rsidR="00BB06E4" w:rsidRPr="00061E85">
        <w:t xml:space="preserve">eneral </w:t>
      </w:r>
      <w:r w:rsidR="001A2092">
        <w:t>s</w:t>
      </w:r>
      <w:r w:rsidR="00BB06E4" w:rsidRPr="00061E85">
        <w:t xml:space="preserve">ecurity </w:t>
      </w:r>
      <w:r w:rsidR="001A2092">
        <w:t>r</w:t>
      </w:r>
      <w:r w:rsidR="00BB06E4" w:rsidRPr="00061E85">
        <w:t>eport</w:t>
      </w:r>
      <w:r w:rsidR="00F527A6" w:rsidRPr="00061E85">
        <w:t xml:space="preserve"> (GSR)</w:t>
      </w:r>
      <w:r w:rsidR="00BB06E4" w:rsidRPr="00061E85">
        <w:t>)</w:t>
      </w:r>
      <w:r w:rsidR="004E5953" w:rsidRPr="00061E85">
        <w:t xml:space="preserve">, </w:t>
      </w:r>
      <w:r w:rsidR="00F62346" w:rsidRPr="00061E85">
        <w:t xml:space="preserve">the </w:t>
      </w:r>
      <w:r w:rsidR="001A2092">
        <w:t>d</w:t>
      </w:r>
      <w:r w:rsidR="00F62346" w:rsidRPr="00061E85">
        <w:t xml:space="preserve">esign </w:t>
      </w:r>
      <w:r w:rsidR="001A2092">
        <w:t>r</w:t>
      </w:r>
      <w:r w:rsidR="00F62346" w:rsidRPr="00061E85">
        <w:t xml:space="preserve">eference </w:t>
      </w:r>
      <w:r w:rsidR="001A2092">
        <w:t>p</w:t>
      </w:r>
      <w:r w:rsidR="00F62346" w:rsidRPr="00061E85">
        <w:t xml:space="preserve">oint </w:t>
      </w:r>
      <w:r w:rsidR="001209B6" w:rsidRPr="00061E85">
        <w:t xml:space="preserve">(DRP) </w:t>
      </w:r>
      <w:r w:rsidR="00032C14" w:rsidRPr="00061E85">
        <w:t xml:space="preserve">revision </w:t>
      </w:r>
      <w:r w:rsidR="00F62346" w:rsidRPr="00061E85">
        <w:t>1.1</w:t>
      </w:r>
      <w:r w:rsidR="001209B6" w:rsidRPr="00061E85">
        <w:t>,</w:t>
      </w:r>
      <w:r w:rsidR="00F62346" w:rsidRPr="00061E85">
        <w:t xml:space="preserve"> </w:t>
      </w:r>
      <w:r w:rsidRPr="00061E85">
        <w:t xml:space="preserve">and supporting documentation. </w:t>
      </w:r>
    </w:p>
    <w:p w14:paraId="26ED3889" w14:textId="6503F90C" w:rsidR="00EA3892" w:rsidRPr="00061E85" w:rsidRDefault="00EA3892" w:rsidP="00EA3892">
      <w:r w:rsidRPr="00061E85">
        <w:t>ONR’s GDA process calls for a step-wise assessment, which increase</w:t>
      </w:r>
      <w:r w:rsidR="00B30C98" w:rsidRPr="00061E85">
        <w:t>s</w:t>
      </w:r>
      <w:r w:rsidRPr="00061E85">
        <w:t xml:space="preserve"> in detail as the project progresses. The focus of my assessment in this step was towards the fundamental adequacy of the </w:t>
      </w:r>
      <w:r w:rsidR="003F1ABE" w:rsidRPr="00061E85">
        <w:t>SMR-300 design</w:t>
      </w:r>
      <w:r w:rsidRPr="00061E85">
        <w:t xml:space="preserve"> and </w:t>
      </w:r>
      <w:r w:rsidR="00F527A6" w:rsidRPr="00061E85">
        <w:t>PSR</w:t>
      </w:r>
      <w:r w:rsidRPr="00061E85">
        <w:t>, and the suitability of the methodologies, approaches, codes, standards and philosophies which form the building blocks for the design and generic safety and security cases.</w:t>
      </w:r>
    </w:p>
    <w:p w14:paraId="759E96FE" w14:textId="69408CCC" w:rsidR="00EA3892" w:rsidRPr="00061E85" w:rsidRDefault="00251991" w:rsidP="00EA3892">
      <w:pPr>
        <w:rPr>
          <w:szCs w:val="24"/>
        </w:rPr>
      </w:pPr>
      <w:bookmarkStart w:id="3" w:name="_Hlk192240831"/>
      <w:r w:rsidRPr="00061E85">
        <w:t xml:space="preserve">In accordance with my assessment plan </w:t>
      </w:r>
      <w:r w:rsidR="00EA3892" w:rsidRPr="00061E85">
        <w:t xml:space="preserve">I targeted my assessment at the </w:t>
      </w:r>
      <w:r w:rsidR="00F20DB3" w:rsidRPr="00061E85">
        <w:t xml:space="preserve">aspects of the SMR-300 design that </w:t>
      </w:r>
      <w:r w:rsidR="00B2614C" w:rsidRPr="00061E85">
        <w:t>are novel</w:t>
      </w:r>
      <w:r w:rsidR="00912561" w:rsidRPr="00061E85">
        <w:t>, contentious,</w:t>
      </w:r>
      <w:r w:rsidR="00040518" w:rsidRPr="00061E85">
        <w:t xml:space="preserve"> or </w:t>
      </w:r>
      <w:r w:rsidR="00912561" w:rsidRPr="00061E85">
        <w:t>where</w:t>
      </w:r>
      <w:r w:rsidR="00920A9E" w:rsidRPr="00061E85">
        <w:t xml:space="preserve"> significant safety </w:t>
      </w:r>
      <w:r w:rsidR="00912561" w:rsidRPr="00061E85">
        <w:t>claims are made</w:t>
      </w:r>
      <w:r w:rsidR="005F1763" w:rsidRPr="00061E85">
        <w:t>.</w:t>
      </w:r>
      <w:r w:rsidR="00EA3892" w:rsidRPr="00061E85">
        <w:t xml:space="preserve">  </w:t>
      </w:r>
      <w:r w:rsidR="00A608C6" w:rsidRPr="00061E85">
        <w:t xml:space="preserve">My </w:t>
      </w:r>
      <w:r w:rsidR="00EA3892" w:rsidRPr="00061E85">
        <w:t>expectations</w:t>
      </w:r>
      <w:r w:rsidR="00A608C6" w:rsidRPr="00061E85">
        <w:t xml:space="preserve"> were informed by</w:t>
      </w:r>
      <w:r w:rsidR="00EA3892" w:rsidRPr="00061E85">
        <w:t xml:space="preserve"> ONR’s Safety Assessment Principles (SAPs)</w:t>
      </w:r>
      <w:r w:rsidR="00EA3892" w:rsidRPr="00061E85">
        <w:rPr>
          <w:szCs w:val="24"/>
        </w:rPr>
        <w:t>, Technical Assessment Guides (TAGs) and other guidance which ONR regards as relevant good practice</w:t>
      </w:r>
      <w:bookmarkEnd w:id="3"/>
      <w:r w:rsidR="00EA3892" w:rsidRPr="00061E85">
        <w:rPr>
          <w:szCs w:val="24"/>
        </w:rPr>
        <w:t>.</w:t>
      </w:r>
      <w:r w:rsidR="008C709E">
        <w:rPr>
          <w:szCs w:val="24"/>
        </w:rPr>
        <w:t xml:space="preserve"> </w:t>
      </w:r>
      <w:r w:rsidR="008C709E" w:rsidRPr="008C709E">
        <w:rPr>
          <w:szCs w:val="24"/>
        </w:rPr>
        <w:t xml:space="preserve">Regarding </w:t>
      </w:r>
      <w:r w:rsidR="00BB3865">
        <w:rPr>
          <w:szCs w:val="24"/>
        </w:rPr>
        <w:t>SSEC</w:t>
      </w:r>
      <w:r w:rsidR="008C709E" w:rsidRPr="008C709E">
        <w:rPr>
          <w:szCs w:val="24"/>
        </w:rPr>
        <w:t xml:space="preserve"> maturity, in accordance with ONR’s Guidance to Requesting Parties, I expected sufficient information to be submitted during Step 2 to allow me to judge whether it is likely that the final design will be compliant with UK regulatory requirements and expectations.</w:t>
      </w:r>
    </w:p>
    <w:p w14:paraId="60137A18" w14:textId="0A2322FB" w:rsidR="00EA3892" w:rsidRPr="00061E85" w:rsidRDefault="00EA3892" w:rsidP="00EA3892">
      <w:pPr>
        <w:spacing w:before="100" w:beforeAutospacing="1" w:after="100" w:afterAutospacing="1" w:line="240" w:lineRule="auto"/>
        <w:rPr>
          <w:color w:val="000000"/>
          <w:szCs w:val="24"/>
          <w:lang w:eastAsia="en-GB" w:bidi="ar-SA"/>
        </w:rPr>
      </w:pPr>
      <w:r w:rsidRPr="00061E85">
        <w:rPr>
          <w:color w:val="000000"/>
          <w:szCs w:val="24"/>
          <w:lang w:eastAsia="en-GB" w:bidi="ar-SA"/>
        </w:rPr>
        <w:t xml:space="preserve">I targeted the following aspects in my assessment of the </w:t>
      </w:r>
      <w:r w:rsidR="0047585A" w:rsidRPr="00061E85">
        <w:rPr>
          <w:color w:val="000000"/>
          <w:szCs w:val="24"/>
          <w:lang w:eastAsia="en-GB" w:bidi="ar-SA"/>
        </w:rPr>
        <w:t>SMR</w:t>
      </w:r>
      <w:r w:rsidR="00A32DA7" w:rsidRPr="00061E85">
        <w:rPr>
          <w:color w:val="000000"/>
          <w:szCs w:val="24"/>
          <w:lang w:eastAsia="en-GB" w:bidi="ar-SA"/>
        </w:rPr>
        <w:t>-300</w:t>
      </w:r>
      <w:r w:rsidR="0047585A" w:rsidRPr="00061E85">
        <w:rPr>
          <w:color w:val="000000"/>
          <w:szCs w:val="24"/>
          <w:lang w:eastAsia="en-GB" w:bidi="ar-SA"/>
        </w:rPr>
        <w:t xml:space="preserve"> </w:t>
      </w:r>
      <w:r w:rsidR="004858EF" w:rsidRPr="00061E85">
        <w:rPr>
          <w:color w:val="000000"/>
          <w:szCs w:val="24"/>
          <w:lang w:eastAsia="en-GB" w:bidi="ar-SA"/>
        </w:rPr>
        <w:t xml:space="preserve">DRP and </w:t>
      </w:r>
      <w:r w:rsidR="0047585A" w:rsidRPr="00061E85">
        <w:rPr>
          <w:color w:val="000000"/>
          <w:szCs w:val="24"/>
          <w:lang w:eastAsia="en-GB" w:bidi="ar-SA"/>
        </w:rPr>
        <w:t>SSEC</w:t>
      </w:r>
      <w:r w:rsidRPr="00061E85">
        <w:rPr>
          <w:color w:val="000000"/>
          <w:szCs w:val="24"/>
          <w:lang w:eastAsia="en-GB" w:bidi="ar-SA"/>
        </w:rPr>
        <w:t>:</w:t>
      </w:r>
    </w:p>
    <w:p w14:paraId="24DEC2B0" w14:textId="2C7280AA" w:rsidR="00F4342A" w:rsidRPr="00061E85" w:rsidRDefault="00F4342A" w:rsidP="00832B96">
      <w:pPr>
        <w:numPr>
          <w:ilvl w:val="0"/>
          <w:numId w:val="32"/>
        </w:numPr>
        <w:spacing w:before="100" w:beforeAutospacing="1" w:after="100" w:afterAutospacing="1" w:line="240" w:lineRule="auto"/>
        <w:rPr>
          <w:rFonts w:eastAsia="Times New Roman"/>
          <w:color w:val="000000"/>
          <w:kern w:val="2"/>
          <w:szCs w:val="24"/>
          <w:lang w:eastAsia="en-GB" w:bidi="ar-SA"/>
          <w14:ligatures w14:val="standardContextual"/>
        </w:rPr>
      </w:pPr>
      <w:r w:rsidRPr="00061E85">
        <w:t>The nuclear design of the SMR-300 core and approach to validation of the selected nuclear analysis codes.</w:t>
      </w:r>
    </w:p>
    <w:p w14:paraId="06DF6E94" w14:textId="06068238" w:rsidR="00F4342A" w:rsidRPr="00061E85" w:rsidRDefault="00F4342A" w:rsidP="00EA3892">
      <w:pPr>
        <w:numPr>
          <w:ilvl w:val="0"/>
          <w:numId w:val="32"/>
        </w:numPr>
        <w:spacing w:before="100" w:beforeAutospacing="1" w:after="100" w:afterAutospacing="1" w:line="240" w:lineRule="auto"/>
        <w:rPr>
          <w:rFonts w:eastAsia="Times New Roman"/>
          <w:color w:val="000000"/>
          <w:kern w:val="2"/>
          <w:szCs w:val="24"/>
          <w:lang w:eastAsia="en-GB" w:bidi="ar-SA"/>
          <w14:ligatures w14:val="standardContextual"/>
        </w:rPr>
      </w:pPr>
      <w:r w:rsidRPr="00061E85">
        <w:t>The thermal hydraulic design of the core, primarily core inlet flow distribution</w:t>
      </w:r>
      <w:r w:rsidRPr="00061E85">
        <w:rPr>
          <w:rFonts w:eastAsia="Times New Roman"/>
          <w:color w:val="000000"/>
          <w:kern w:val="2"/>
          <w:szCs w:val="24"/>
          <w:lang w:eastAsia="en-GB" w:bidi="ar-SA"/>
          <w14:ligatures w14:val="standardContextual"/>
        </w:rPr>
        <w:t>.</w:t>
      </w:r>
    </w:p>
    <w:p w14:paraId="31149758" w14:textId="7E8255D3" w:rsidR="00832B96" w:rsidRPr="00061E85" w:rsidRDefault="00F4342A" w:rsidP="00EA3892">
      <w:pPr>
        <w:numPr>
          <w:ilvl w:val="0"/>
          <w:numId w:val="32"/>
        </w:numPr>
        <w:spacing w:before="100" w:beforeAutospacing="1" w:after="100" w:afterAutospacing="1" w:line="240" w:lineRule="auto"/>
        <w:rPr>
          <w:rFonts w:eastAsia="Times New Roman"/>
          <w:color w:val="000000"/>
          <w:kern w:val="2"/>
          <w:szCs w:val="24"/>
          <w:lang w:eastAsia="en-GB" w:bidi="ar-SA"/>
          <w14:ligatures w14:val="standardContextual"/>
        </w:rPr>
      </w:pPr>
      <w:r w:rsidRPr="00061E85">
        <w:t xml:space="preserve">Aspects of the SMR-300 fuel design, including the applied design criteria and operating experience with the presented design. </w:t>
      </w:r>
    </w:p>
    <w:p w14:paraId="34B5909B" w14:textId="2F8BBC48" w:rsidR="00F4342A" w:rsidRPr="00061E85" w:rsidRDefault="005B7EE6" w:rsidP="00EA3892">
      <w:pPr>
        <w:numPr>
          <w:ilvl w:val="0"/>
          <w:numId w:val="32"/>
        </w:numPr>
        <w:spacing w:before="100" w:beforeAutospacing="1" w:after="100" w:afterAutospacing="1" w:line="240" w:lineRule="auto"/>
        <w:rPr>
          <w:rFonts w:eastAsia="Times New Roman"/>
          <w:color w:val="000000"/>
          <w:kern w:val="2"/>
          <w:szCs w:val="24"/>
          <w:lang w:eastAsia="en-GB" w:bidi="ar-SA"/>
          <w14:ligatures w14:val="standardContextual"/>
        </w:rPr>
      </w:pPr>
      <w:r w:rsidRPr="00061E85">
        <w:t xml:space="preserve">The justification of fuel integrity in dry storage and the adequacy of the SMR-300 </w:t>
      </w:r>
      <w:r w:rsidR="00F54377">
        <w:t xml:space="preserve">in-containment </w:t>
      </w:r>
      <w:r w:rsidRPr="00061E85">
        <w:t>spent fuel pool capacity</w:t>
      </w:r>
      <w:r w:rsidR="00F4342A" w:rsidRPr="00061E85">
        <w:t>.</w:t>
      </w:r>
    </w:p>
    <w:p w14:paraId="119D86B9" w14:textId="77777777" w:rsidR="00EA3892" w:rsidRPr="00061E85" w:rsidRDefault="00EA3892" w:rsidP="00EA3892">
      <w:pPr>
        <w:spacing w:after="160" w:line="259" w:lineRule="auto"/>
      </w:pPr>
      <w:r w:rsidRPr="00061E85">
        <w:t>Based upon my assessment, I have concluded the following:</w:t>
      </w:r>
    </w:p>
    <w:p w14:paraId="6B42A3B3" w14:textId="37F4E3BA" w:rsidR="00F4342A" w:rsidRPr="00061E85" w:rsidRDefault="005B7EE6" w:rsidP="00F4342A">
      <w:pPr>
        <w:pStyle w:val="Bulletlist1"/>
        <w:numPr>
          <w:ilvl w:val="0"/>
          <w:numId w:val="31"/>
        </w:numPr>
      </w:pPr>
      <w:bookmarkStart w:id="4" w:name="_Hlk207355207"/>
      <w:r w:rsidRPr="00061E85">
        <w:t>Holtec’</w:t>
      </w:r>
      <w:r w:rsidR="00F4342A" w:rsidRPr="00061E85">
        <w:t xml:space="preserve">s final GDA Step 2 submissions </w:t>
      </w:r>
      <w:r w:rsidR="000E45FF">
        <w:t>are of</w:t>
      </w:r>
      <w:r w:rsidR="00F4342A" w:rsidRPr="00061E85">
        <w:t xml:space="preserve"> good</w:t>
      </w:r>
      <w:r w:rsidR="000E45FF">
        <w:t xml:space="preserve"> quality</w:t>
      </w:r>
      <w:r w:rsidR="00F4342A" w:rsidRPr="00061E85">
        <w:t>.</w:t>
      </w:r>
    </w:p>
    <w:p w14:paraId="768EF133" w14:textId="01D2AC34" w:rsidR="00F4342A" w:rsidRPr="00061E85" w:rsidRDefault="005B7EE6" w:rsidP="00F4342A">
      <w:pPr>
        <w:pStyle w:val="Bulletlist1"/>
        <w:numPr>
          <w:ilvl w:val="0"/>
          <w:numId w:val="31"/>
        </w:numPr>
      </w:pPr>
      <w:r w:rsidRPr="00061E85">
        <w:t>Holtec</w:t>
      </w:r>
      <w:r w:rsidR="00F4342A" w:rsidRPr="00061E85">
        <w:t xml:space="preserve"> has presented a set of nuclear design </w:t>
      </w:r>
      <w:r w:rsidRPr="00061E85">
        <w:t>criteria</w:t>
      </w:r>
      <w:r w:rsidR="00F4342A" w:rsidRPr="00061E85">
        <w:t xml:space="preserve"> and fuel </w:t>
      </w:r>
      <w:r w:rsidRPr="00061E85">
        <w:t>design criteria</w:t>
      </w:r>
      <w:r w:rsidR="00F4342A" w:rsidRPr="00061E85">
        <w:t xml:space="preserve"> in a structured fashion and explained the purpose and the basis of each. In my opinion, at Step 2 this is a strength of the safety case.</w:t>
      </w:r>
    </w:p>
    <w:p w14:paraId="64C83660" w14:textId="44E3EB82" w:rsidR="00F4342A" w:rsidRPr="00061E85" w:rsidRDefault="00AA3400" w:rsidP="00F4342A">
      <w:pPr>
        <w:pStyle w:val="Bulletlist1"/>
        <w:numPr>
          <w:ilvl w:val="0"/>
          <w:numId w:val="31"/>
        </w:numPr>
      </w:pPr>
      <w:r w:rsidRPr="00AA3400">
        <w:t>The methodology by which Holtec has developed and optimised its core nuclear design to date is adequate. In all but one case, the presented equilibrium core design is compliant with the nuclear design criteria at this stage. However</w:t>
      </w:r>
      <w:r>
        <w:t>,</w:t>
      </w:r>
      <w:r w:rsidR="00F4342A" w:rsidRPr="00061E85">
        <w:t xml:space="preserve"> I have identified a shortfall against relevant good practice and </w:t>
      </w:r>
      <w:r w:rsidR="005B7EE6" w:rsidRPr="00061E85">
        <w:t>Holtec</w:t>
      </w:r>
      <w:r w:rsidR="00F4342A" w:rsidRPr="00061E85">
        <w:t xml:space="preserve">’s own design criteria in terms of the allowable burnup for fuel rods </w:t>
      </w:r>
      <w:r w:rsidR="00F4342A" w:rsidRPr="00061E85">
        <w:lastRenderedPageBreak/>
        <w:t>containing gadolinia poison. I judge that this does not represent a fundamental shortfall because there are multiple potential options to resolve it. However because of the potential impact on the wider plant and safety case of some of these options, I have raised</w:t>
      </w:r>
      <w:r w:rsidR="005B7EE6" w:rsidRPr="00061E85">
        <w:t xml:space="preserve"> a regulatory observation (RO),</w:t>
      </w:r>
      <w:r w:rsidR="00F4342A" w:rsidRPr="00061E85">
        <w:t xml:space="preserve"> RO-HOLTECSMR300-005</w:t>
      </w:r>
      <w:r w:rsidR="005B7EE6" w:rsidRPr="00061E85">
        <w:t>,</w:t>
      </w:r>
      <w:r w:rsidR="00F4342A" w:rsidRPr="00061E85">
        <w:t xml:space="preserve"> to manage this topic.</w:t>
      </w:r>
    </w:p>
    <w:p w14:paraId="462D1897" w14:textId="76CEBCD4" w:rsidR="00C93D07" w:rsidRPr="00061E85" w:rsidRDefault="00C93D07" w:rsidP="00C93D07">
      <w:pPr>
        <w:pStyle w:val="Bulletlist1"/>
        <w:numPr>
          <w:ilvl w:val="0"/>
          <w:numId w:val="31"/>
        </w:numPr>
      </w:pPr>
      <w:r w:rsidRPr="00061E85">
        <w:t xml:space="preserve">Holtec’s </w:t>
      </w:r>
      <w:r w:rsidR="00D535C1" w:rsidRPr="00061E85">
        <w:t xml:space="preserve">verification and validation strategy </w:t>
      </w:r>
      <w:r w:rsidR="00FC4D51" w:rsidRPr="00FC4D51">
        <w:t>for its chosen nuclear design codes is likely to enable an adequate demonstration of code validity for the SMR-300 in future, if it is fully implemented as described during GDA Step 2</w:t>
      </w:r>
      <w:r w:rsidRPr="00061E85">
        <w:t>.</w:t>
      </w:r>
    </w:p>
    <w:p w14:paraId="6FDADCA9" w14:textId="77777777" w:rsidR="00F4342A" w:rsidRPr="00061E85" w:rsidRDefault="00F4342A" w:rsidP="00F4342A">
      <w:pPr>
        <w:pStyle w:val="Bulletlist1"/>
        <w:numPr>
          <w:ilvl w:val="0"/>
          <w:numId w:val="31"/>
        </w:numPr>
      </w:pPr>
      <w:r w:rsidRPr="00061E85">
        <w:t>The high aspect ratio of the SMR-300 core design does not represent a fundamental shortfall.</w:t>
      </w:r>
    </w:p>
    <w:p w14:paraId="3A502CCA" w14:textId="47F118FA" w:rsidR="00F4342A" w:rsidRPr="00061E85" w:rsidRDefault="00FC4D51" w:rsidP="00F4342A">
      <w:pPr>
        <w:pStyle w:val="Bulletlist1"/>
        <w:numPr>
          <w:ilvl w:val="0"/>
          <w:numId w:val="31"/>
        </w:numPr>
      </w:pPr>
      <w:r w:rsidRPr="00FC4D51">
        <w:t xml:space="preserve">Holtec’s </w:t>
      </w:r>
      <w:r>
        <w:t xml:space="preserve">thermal hydraulic </w:t>
      </w:r>
      <w:r w:rsidRPr="00FC4D51">
        <w:t xml:space="preserve">sub-channel analysis methodology is consistent with relevant good practice and should enable an adequate safety case to be built in future if the design continues to be developed on the same basis. Assessment of </w:t>
      </w:r>
      <w:r>
        <w:t xml:space="preserve">completed </w:t>
      </w:r>
      <w:r w:rsidRPr="00FC4D51">
        <w:t>core sub-channel analyses was outside of the scope of Step 2 due to the level of design maturity.</w:t>
      </w:r>
    </w:p>
    <w:p w14:paraId="30D322B7" w14:textId="7EFC7870" w:rsidR="00F4342A" w:rsidRPr="00061E85" w:rsidRDefault="000108BE" w:rsidP="00F4342A">
      <w:pPr>
        <w:pStyle w:val="Bulletlist1"/>
        <w:numPr>
          <w:ilvl w:val="0"/>
          <w:numId w:val="31"/>
        </w:numPr>
      </w:pPr>
      <w:r>
        <w:t>V</w:t>
      </w:r>
      <w:r w:rsidR="00F4342A" w:rsidRPr="00061E85">
        <w:t xml:space="preserve">alidation of </w:t>
      </w:r>
      <w:r w:rsidR="005B7EE6" w:rsidRPr="00061E85">
        <w:t>Holtec’s</w:t>
      </w:r>
      <w:r w:rsidR="00F4342A" w:rsidRPr="00061E85">
        <w:t xml:space="preserve"> core inlet flow distribution analysis using hydraulic testing is necessary to achieve a high level of confidence that the asymmetric coolant flow inlets to the </w:t>
      </w:r>
      <w:r w:rsidR="005B7EE6" w:rsidRPr="00061E85">
        <w:t>SMR-300 reactor pressure vessel</w:t>
      </w:r>
      <w:r w:rsidR="00F4342A" w:rsidRPr="00061E85">
        <w:t xml:space="preserve"> do not represent a fundamental shortfall in the SMR-300 design. This testing has not yet taken place. However, </w:t>
      </w:r>
      <w:r w:rsidR="005B7EE6" w:rsidRPr="00061E85">
        <w:t>Holtec</w:t>
      </w:r>
      <w:r w:rsidR="00F4342A" w:rsidRPr="00061E85">
        <w:t xml:space="preserve"> has stated a clear intent in the safety case to undertake such testing and raised an associated GDA commitment. I judge that it would be disproportionate to expect such testing to have already been undertaken before GDA Step 2.</w:t>
      </w:r>
    </w:p>
    <w:p w14:paraId="2EE79E73" w14:textId="58170422" w:rsidR="00F4342A" w:rsidRPr="00061E85" w:rsidRDefault="002E533E" w:rsidP="00F4342A">
      <w:pPr>
        <w:pStyle w:val="Bulletlist1"/>
        <w:numPr>
          <w:ilvl w:val="0"/>
          <w:numId w:val="31"/>
        </w:numPr>
      </w:pPr>
      <w:r>
        <w:t xml:space="preserve">Holtec has presented sufficient information to demonstrate that the fuel design for SMR-300 contains no fundamental shortfalls, </w:t>
      </w:r>
      <w:r w:rsidR="00BB3865">
        <w:t>but</w:t>
      </w:r>
      <w:r>
        <w:t xml:space="preserve"> has informed ONR that a further change to the fuel design is likely post GDA</w:t>
      </w:r>
      <w:r w:rsidR="00F4342A" w:rsidRPr="00061E85">
        <w:t>.</w:t>
      </w:r>
      <w:r w:rsidR="007004AF">
        <w:t xml:space="preserve"> The exact nature of such a change would determine the impact it had on my assessment conclusions.</w:t>
      </w:r>
    </w:p>
    <w:p w14:paraId="06B65EB3" w14:textId="4DA63C58" w:rsidR="00F4342A" w:rsidRPr="00061E85" w:rsidRDefault="005B7EE6" w:rsidP="00F4342A">
      <w:pPr>
        <w:pStyle w:val="Bulletlist1"/>
        <w:numPr>
          <w:ilvl w:val="0"/>
          <w:numId w:val="31"/>
        </w:numPr>
      </w:pPr>
      <w:r w:rsidRPr="00061E85">
        <w:t>Holtec</w:t>
      </w:r>
      <w:r w:rsidR="00F4342A" w:rsidRPr="00061E85">
        <w:t xml:space="preserve"> </w:t>
      </w:r>
      <w:r w:rsidR="00622F79" w:rsidRPr="00061E85">
        <w:rPr>
          <w:lang w:eastAsia="en-GB" w:bidi="ar-SA"/>
        </w:rPr>
        <w:t xml:space="preserve">has </w:t>
      </w:r>
      <w:r w:rsidR="00622F79">
        <w:rPr>
          <w:lang w:eastAsia="en-GB" w:bidi="ar-SA"/>
        </w:rPr>
        <w:t>pr</w:t>
      </w:r>
      <w:r w:rsidR="00721F9C">
        <w:rPr>
          <w:lang w:eastAsia="en-GB" w:bidi="ar-SA"/>
        </w:rPr>
        <w:t xml:space="preserve">esented </w:t>
      </w:r>
      <w:r w:rsidR="00622F79" w:rsidRPr="00061E85">
        <w:rPr>
          <w:lang w:eastAsia="en-GB" w:bidi="ar-SA"/>
        </w:rPr>
        <w:t xml:space="preserve">a </w:t>
      </w:r>
      <w:r w:rsidR="00622F79">
        <w:rPr>
          <w:lang w:eastAsia="en-GB" w:bidi="ar-SA"/>
        </w:rPr>
        <w:t>justification</w:t>
      </w:r>
      <w:r w:rsidR="00622F79" w:rsidRPr="00061E85">
        <w:rPr>
          <w:lang w:eastAsia="en-GB" w:bidi="ar-SA"/>
        </w:rPr>
        <w:t xml:space="preserve"> that</w:t>
      </w:r>
      <w:r w:rsidR="00622F79">
        <w:rPr>
          <w:lang w:eastAsia="en-GB" w:bidi="ar-SA"/>
        </w:rPr>
        <w:t xml:space="preserve"> fuel integrity can be maintained </w:t>
      </w:r>
      <w:r w:rsidR="00FC4D51">
        <w:rPr>
          <w:lang w:eastAsia="en-GB" w:bidi="ar-SA"/>
        </w:rPr>
        <w:t>during and after fuel</w:t>
      </w:r>
      <w:r w:rsidR="00622F79">
        <w:rPr>
          <w:lang w:eastAsia="en-GB" w:bidi="ar-SA"/>
        </w:rPr>
        <w:t xml:space="preserve"> transfer to dry storage without needing to increase the capacity of the spent fuel pool</w:t>
      </w:r>
      <w:r w:rsidR="00F4342A" w:rsidRPr="00061E85">
        <w:t>.</w:t>
      </w:r>
      <w:r w:rsidR="00FC4D51" w:rsidRPr="00FC4D51">
        <w:t xml:space="preserve"> I judge this justification is sufficient to demonstrate </w:t>
      </w:r>
      <w:r w:rsidR="00F54377">
        <w:t>the</w:t>
      </w:r>
      <w:r w:rsidR="00FC4D51" w:rsidRPr="00FC4D51">
        <w:t xml:space="preserve"> issue does not present a fundamental shortfall in the design.</w:t>
      </w:r>
    </w:p>
    <w:p w14:paraId="5D1E3776" w14:textId="292618F2" w:rsidR="00F4342A" w:rsidRPr="00061E85" w:rsidRDefault="00274272" w:rsidP="00F4342A">
      <w:pPr>
        <w:pStyle w:val="Bulletlist1"/>
        <w:numPr>
          <w:ilvl w:val="0"/>
          <w:numId w:val="31"/>
        </w:numPr>
      </w:pPr>
      <w:r w:rsidRPr="00274272">
        <w:t xml:space="preserve">If </w:t>
      </w:r>
      <w:r>
        <w:t>Holtec</w:t>
      </w:r>
      <w:r w:rsidRPr="00274272">
        <w:t xml:space="preserve"> </w:t>
      </w:r>
      <w:r w:rsidR="004950AC" w:rsidRPr="00061E85">
        <w:t>continues to develop the SMR-300 design and safety case on</w:t>
      </w:r>
      <w:r w:rsidR="004950AC">
        <w:t xml:space="preserve"> a similar</w:t>
      </w:r>
      <w:r w:rsidR="004950AC" w:rsidRPr="00061E85">
        <w:t xml:space="preserve"> basis</w:t>
      </w:r>
      <w:r w:rsidR="004950AC">
        <w:t>, the shortfalls identified in this report are addressed and any changes to the fuel design are adequately justified</w:t>
      </w:r>
      <w:r w:rsidR="004950AC">
        <w:rPr>
          <w:color w:val="000000" w:themeColor="text1"/>
        </w:rPr>
        <w:t>, I</w:t>
      </w:r>
      <w:r w:rsidR="004950AC" w:rsidRPr="0037384C">
        <w:rPr>
          <w:color w:val="000000" w:themeColor="text1"/>
        </w:rPr>
        <w:t xml:space="preserve"> judge it likely </w:t>
      </w:r>
      <w:r w:rsidR="004950AC" w:rsidRPr="00061E85">
        <w:t xml:space="preserve">that a demonstration can be made in future that risks are reduced to </w:t>
      </w:r>
      <w:r w:rsidR="00523687" w:rsidRPr="00061E85">
        <w:t>as low as reasonably practicable (</w:t>
      </w:r>
      <w:r w:rsidR="00F4342A" w:rsidRPr="00061E85">
        <w:t>ALARP</w:t>
      </w:r>
      <w:r w:rsidR="00523687" w:rsidRPr="00061E85">
        <w:t>)</w:t>
      </w:r>
      <w:r w:rsidR="00F4342A" w:rsidRPr="00061E85">
        <w:t>.</w:t>
      </w:r>
    </w:p>
    <w:bookmarkEnd w:id="4"/>
    <w:p w14:paraId="07D934B9" w14:textId="42BE471B" w:rsidR="00DC66F7" w:rsidRPr="00061E85" w:rsidRDefault="00EA3892" w:rsidP="00EA3892">
      <w:pPr>
        <w:spacing w:after="160" w:line="259" w:lineRule="auto"/>
      </w:pPr>
      <w:r w:rsidRPr="00061E85">
        <w:t xml:space="preserve">Overall, based on my </w:t>
      </w:r>
      <w:r w:rsidR="002207A0" w:rsidRPr="00061E85">
        <w:t xml:space="preserve">step 2 </w:t>
      </w:r>
      <w:r w:rsidRPr="00061E85">
        <w:t>assessment</w:t>
      </w:r>
      <w:r w:rsidR="00AE3BC9" w:rsidRPr="00061E85">
        <w:t xml:space="preserve">, </w:t>
      </w:r>
      <w:r w:rsidRPr="00061E85">
        <w:t xml:space="preserve">I have not identified any fundamental </w:t>
      </w:r>
      <w:bookmarkStart w:id="5" w:name="_Hlk168596328"/>
      <w:r w:rsidRPr="00061E85">
        <w:t>safety</w:t>
      </w:r>
      <w:bookmarkEnd w:id="5"/>
      <w:r w:rsidRPr="00061E85">
        <w:t xml:space="preserve"> shortfalls</w:t>
      </w:r>
      <w:r w:rsidR="000C447F" w:rsidRPr="00061E85">
        <w:t xml:space="preserve"> from a </w:t>
      </w:r>
      <w:r w:rsidR="00F4342A" w:rsidRPr="00061E85">
        <w:t>Fuel and Core Design</w:t>
      </w:r>
      <w:r w:rsidR="000C447F" w:rsidRPr="00061E85">
        <w:t xml:space="preserve"> perspective</w:t>
      </w:r>
      <w:r w:rsidRPr="00061E85">
        <w:t xml:space="preserve"> that </w:t>
      </w:r>
      <w:r w:rsidR="00923409" w:rsidRPr="00061E85">
        <w:t>w</w:t>
      </w:r>
      <w:r w:rsidRPr="00061E85">
        <w:t xml:space="preserve">ould prevent ONR permissioning the construction of a power station based on the generic </w:t>
      </w:r>
      <w:r w:rsidR="0047585A" w:rsidRPr="00061E85">
        <w:t>Holtec SMR-300</w:t>
      </w:r>
      <w:r w:rsidRPr="00061E85">
        <w:t xml:space="preserve"> design.</w:t>
      </w:r>
    </w:p>
    <w:p w14:paraId="7FA16813" w14:textId="77777777" w:rsidR="00045010" w:rsidRPr="00061E85" w:rsidRDefault="00045010" w:rsidP="00B44B73">
      <w:pPr>
        <w:pStyle w:val="Heading1"/>
        <w:numPr>
          <w:ilvl w:val="0"/>
          <w:numId w:val="0"/>
        </w:numPr>
        <w:ind w:left="851"/>
        <w:sectPr w:rsidR="00045010" w:rsidRPr="00061E85" w:rsidSect="00045010">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p>
    <w:p w14:paraId="6D0CAB65" w14:textId="4246C45A" w:rsidR="001966D1" w:rsidRPr="00D87541" w:rsidRDefault="001966D1" w:rsidP="00B44B73">
      <w:pPr>
        <w:pStyle w:val="Heading1"/>
        <w:numPr>
          <w:ilvl w:val="0"/>
          <w:numId w:val="0"/>
        </w:numPr>
        <w:ind w:left="851"/>
        <w:rPr>
          <w:sz w:val="24"/>
          <w:szCs w:val="24"/>
        </w:rPr>
      </w:pPr>
      <w:bookmarkStart w:id="6" w:name="_Toc214280382"/>
      <w:r w:rsidRPr="00061E85">
        <w:lastRenderedPageBreak/>
        <w:t xml:space="preserve">List of </w:t>
      </w:r>
      <w:r w:rsidR="00B44B73" w:rsidRPr="00D87541">
        <w:t>a</w:t>
      </w:r>
      <w:r w:rsidRPr="00D87541">
        <w:t>bbreviations</w:t>
      </w:r>
      <w:bookmarkEnd w:id="6"/>
    </w:p>
    <w:p w14:paraId="5EB62609" w14:textId="67636C1F" w:rsidR="001966D1" w:rsidRPr="00D87541" w:rsidRDefault="001966D1" w:rsidP="001966D1">
      <w:pPr>
        <w:contextualSpacing/>
      </w:pPr>
      <w:r w:rsidRPr="00D87541">
        <w:t>ALARP</w:t>
      </w:r>
      <w:r w:rsidRPr="00D87541">
        <w:tab/>
        <w:t xml:space="preserve">As </w:t>
      </w:r>
      <w:r w:rsidR="00061E85" w:rsidRPr="00D87541">
        <w:t>L</w:t>
      </w:r>
      <w:r w:rsidRPr="00D87541">
        <w:t xml:space="preserve">ow </w:t>
      </w:r>
      <w:r w:rsidR="00061E85" w:rsidRPr="00D87541">
        <w:t>A</w:t>
      </w:r>
      <w:r w:rsidRPr="00D87541">
        <w:t xml:space="preserve">s </w:t>
      </w:r>
      <w:r w:rsidR="00061E85" w:rsidRPr="00D87541">
        <w:t>R</w:t>
      </w:r>
      <w:r w:rsidRPr="00D87541">
        <w:t xml:space="preserve">easonably </w:t>
      </w:r>
      <w:r w:rsidR="00061E85" w:rsidRPr="00D87541">
        <w:t>P</w:t>
      </w:r>
      <w:r w:rsidRPr="00D87541">
        <w:t>racticable</w:t>
      </w:r>
    </w:p>
    <w:p w14:paraId="49AEB3B3" w14:textId="58FF6184" w:rsidR="00061E85" w:rsidRPr="00D87541" w:rsidRDefault="00061E85" w:rsidP="001966D1">
      <w:pPr>
        <w:contextualSpacing/>
      </w:pPr>
      <w:r w:rsidRPr="00D87541">
        <w:t>BAT</w:t>
      </w:r>
      <w:r w:rsidRPr="00D87541">
        <w:tab/>
      </w:r>
      <w:r w:rsidRPr="00D87541">
        <w:tab/>
        <w:t>Best Available Technique</w:t>
      </w:r>
    </w:p>
    <w:p w14:paraId="511470F7" w14:textId="61D0E9B5" w:rsidR="00061E85" w:rsidRPr="00D87541" w:rsidRDefault="00061E85" w:rsidP="001966D1">
      <w:pPr>
        <w:contextualSpacing/>
      </w:pPr>
      <w:r w:rsidRPr="00D87541">
        <w:t>CAE</w:t>
      </w:r>
      <w:r w:rsidRPr="00D87541">
        <w:tab/>
      </w:r>
      <w:r w:rsidRPr="00D87541">
        <w:tab/>
        <w:t>Claims, Arguments and Evidence</w:t>
      </w:r>
    </w:p>
    <w:p w14:paraId="40DF8714" w14:textId="7B5FDB72" w:rsidR="00061E85" w:rsidRPr="00D87541" w:rsidRDefault="00061E85" w:rsidP="001966D1">
      <w:pPr>
        <w:contextualSpacing/>
      </w:pPr>
      <w:r w:rsidRPr="00D87541">
        <w:t>CES</w:t>
      </w:r>
      <w:r w:rsidRPr="00D87541">
        <w:tab/>
      </w:r>
      <w:r w:rsidRPr="00D87541">
        <w:tab/>
        <w:t>Containment Enclosure Structure</w:t>
      </w:r>
    </w:p>
    <w:p w14:paraId="1D915F6A" w14:textId="0620E3CE" w:rsidR="00061E85" w:rsidRPr="00D87541" w:rsidRDefault="00061E85" w:rsidP="001966D1">
      <w:pPr>
        <w:contextualSpacing/>
      </w:pPr>
      <w:r w:rsidRPr="00D87541">
        <w:t>CFD</w:t>
      </w:r>
      <w:r w:rsidRPr="00D87541">
        <w:tab/>
      </w:r>
      <w:r w:rsidRPr="00D87541">
        <w:tab/>
        <w:t>Computational Fluid Dynamics</w:t>
      </w:r>
    </w:p>
    <w:p w14:paraId="5D5F32AA" w14:textId="19C82E14" w:rsidR="00061E85" w:rsidRPr="00D87541" w:rsidRDefault="00061E85" w:rsidP="001966D1">
      <w:pPr>
        <w:contextualSpacing/>
      </w:pPr>
      <w:r w:rsidRPr="00D87541">
        <w:t>CHF</w:t>
      </w:r>
      <w:r w:rsidRPr="00D87541">
        <w:tab/>
      </w:r>
      <w:r w:rsidRPr="00D87541">
        <w:tab/>
        <w:t>Critical Heat Flux</w:t>
      </w:r>
    </w:p>
    <w:p w14:paraId="391525C6" w14:textId="4019363E" w:rsidR="00061E85" w:rsidRPr="00D87541" w:rsidRDefault="00061E85" w:rsidP="001966D1">
      <w:pPr>
        <w:contextualSpacing/>
      </w:pPr>
      <w:r w:rsidRPr="00D87541">
        <w:t>CS</w:t>
      </w:r>
      <w:r w:rsidRPr="00D87541">
        <w:tab/>
      </w:r>
      <w:r w:rsidRPr="00D87541">
        <w:tab/>
        <w:t>Containment Structure</w:t>
      </w:r>
    </w:p>
    <w:p w14:paraId="208D3A20" w14:textId="60C813AE" w:rsidR="00061E85" w:rsidRPr="00D87541" w:rsidRDefault="00061E85" w:rsidP="001966D1">
      <w:pPr>
        <w:contextualSpacing/>
      </w:pPr>
      <w:r w:rsidRPr="00D87541">
        <w:t>DNBR</w:t>
      </w:r>
      <w:r w:rsidRPr="00D87541">
        <w:tab/>
      </w:r>
      <w:r w:rsidRPr="00D87541">
        <w:tab/>
        <w:t>Departure from Nucleate Boiling Ratio</w:t>
      </w:r>
    </w:p>
    <w:p w14:paraId="3D4AC9C4" w14:textId="3F093CE8" w:rsidR="002F4493" w:rsidRPr="00D87541" w:rsidRDefault="002F4493" w:rsidP="009E3DCC">
      <w:pPr>
        <w:contextualSpacing/>
      </w:pPr>
      <w:r w:rsidRPr="00D87541">
        <w:t>DRP</w:t>
      </w:r>
      <w:r w:rsidRPr="00D87541">
        <w:tab/>
      </w:r>
      <w:r w:rsidRPr="00D87541">
        <w:tab/>
        <w:t>Design Reference Point</w:t>
      </w:r>
    </w:p>
    <w:p w14:paraId="3ACCF2D9" w14:textId="1D3925C1" w:rsidR="00D87541" w:rsidRPr="00D87541" w:rsidRDefault="00D87541" w:rsidP="009E3DCC">
      <w:pPr>
        <w:contextualSpacing/>
      </w:pPr>
      <w:r w:rsidRPr="00D87541">
        <w:t>FSAR</w:t>
      </w:r>
      <w:r w:rsidRPr="00D87541">
        <w:tab/>
      </w:r>
      <w:r w:rsidRPr="00D87541">
        <w:tab/>
        <w:t>Final Safety Analysis Report</w:t>
      </w:r>
    </w:p>
    <w:p w14:paraId="7071EEEC" w14:textId="452D2739" w:rsidR="00061E85" w:rsidRPr="00D87541" w:rsidRDefault="003F1916" w:rsidP="00061E85">
      <w:pPr>
        <w:contextualSpacing/>
      </w:pPr>
      <w:r w:rsidRPr="00D87541">
        <w:t>GDA</w:t>
      </w:r>
      <w:r w:rsidRPr="00D87541">
        <w:tab/>
      </w:r>
      <w:r w:rsidRPr="00D87541">
        <w:tab/>
        <w:t>Generic Design Assessment</w:t>
      </w:r>
    </w:p>
    <w:p w14:paraId="58FE51D6" w14:textId="6D1F851F" w:rsidR="008C1735" w:rsidRPr="00D87541" w:rsidRDefault="008C1735" w:rsidP="009E3DCC">
      <w:pPr>
        <w:contextualSpacing/>
      </w:pPr>
      <w:r w:rsidRPr="00D87541">
        <w:t>GSR</w:t>
      </w:r>
      <w:r w:rsidRPr="00D87541">
        <w:tab/>
      </w:r>
      <w:r w:rsidRPr="00D87541">
        <w:tab/>
        <w:t>General Security Report</w:t>
      </w:r>
    </w:p>
    <w:p w14:paraId="486F8F32" w14:textId="19B83400" w:rsidR="008C1735" w:rsidRPr="00D87541" w:rsidRDefault="001966D1" w:rsidP="008C1735">
      <w:pPr>
        <w:contextualSpacing/>
      </w:pPr>
      <w:r w:rsidRPr="00D87541">
        <w:t>IAEA</w:t>
      </w:r>
      <w:r w:rsidRPr="00D87541">
        <w:tab/>
      </w:r>
      <w:r w:rsidRPr="00D87541">
        <w:tab/>
        <w:t>International Atomic Energy Agency</w:t>
      </w:r>
    </w:p>
    <w:p w14:paraId="216A5248" w14:textId="3F5E480D" w:rsidR="00061E85" w:rsidRPr="00D87541" w:rsidRDefault="00061E85" w:rsidP="008C1735">
      <w:pPr>
        <w:contextualSpacing/>
      </w:pPr>
      <w:r w:rsidRPr="00D87541">
        <w:t>LOCA</w:t>
      </w:r>
      <w:r w:rsidRPr="00D87541">
        <w:tab/>
      </w:r>
      <w:r w:rsidRPr="00D87541">
        <w:tab/>
        <w:t>Loss Of Coolant Accident</w:t>
      </w:r>
    </w:p>
    <w:p w14:paraId="734A884E" w14:textId="72EF8C44" w:rsidR="00061E85" w:rsidRPr="00D87541" w:rsidRDefault="00061E85" w:rsidP="008C1735">
      <w:pPr>
        <w:contextualSpacing/>
      </w:pPr>
      <w:r w:rsidRPr="00D87541">
        <w:t>MDSL</w:t>
      </w:r>
      <w:r w:rsidRPr="00D87541">
        <w:tab/>
      </w:r>
      <w:r w:rsidRPr="00D87541">
        <w:tab/>
        <w:t>Master Document Submission List</w:t>
      </w:r>
    </w:p>
    <w:p w14:paraId="602B6300" w14:textId="3FD7C647" w:rsidR="00061E85" w:rsidRPr="00D87541" w:rsidRDefault="00061E85" w:rsidP="008C1735">
      <w:pPr>
        <w:contextualSpacing/>
      </w:pPr>
      <w:r w:rsidRPr="00D87541">
        <w:t>MPC</w:t>
      </w:r>
      <w:r w:rsidRPr="00D87541">
        <w:tab/>
      </w:r>
      <w:r w:rsidRPr="00D87541">
        <w:tab/>
        <w:t>Multi Purpose Canister</w:t>
      </w:r>
    </w:p>
    <w:p w14:paraId="15D1432A" w14:textId="555C5651" w:rsidR="00061E85" w:rsidRPr="00D87541" w:rsidRDefault="00061E85" w:rsidP="008C1735">
      <w:pPr>
        <w:contextualSpacing/>
      </w:pPr>
      <w:r w:rsidRPr="00D87541">
        <w:t>NLR</w:t>
      </w:r>
      <w:r w:rsidRPr="00D87541">
        <w:tab/>
      </w:r>
      <w:r w:rsidRPr="00D87541">
        <w:tab/>
        <w:t>Nuclear Liabilities Regulations</w:t>
      </w:r>
    </w:p>
    <w:p w14:paraId="6E11E3DF" w14:textId="6280A06E" w:rsidR="008C1735" w:rsidRPr="00D87541" w:rsidRDefault="008C1735" w:rsidP="008C1735">
      <w:pPr>
        <w:contextualSpacing/>
      </w:pPr>
      <w:r w:rsidRPr="00D87541">
        <w:t>NRW</w:t>
      </w:r>
      <w:r w:rsidRPr="00D87541">
        <w:tab/>
      </w:r>
      <w:r w:rsidRPr="00D87541">
        <w:tab/>
        <w:t>Natural Resources Wales</w:t>
      </w:r>
    </w:p>
    <w:p w14:paraId="429E2AA4" w14:textId="77777777" w:rsidR="001966D1" w:rsidRPr="00D87541" w:rsidRDefault="001966D1" w:rsidP="001966D1">
      <w:pPr>
        <w:contextualSpacing/>
      </w:pPr>
      <w:r w:rsidRPr="00D87541">
        <w:t>ONR</w:t>
      </w:r>
      <w:r w:rsidRPr="00D87541">
        <w:tab/>
      </w:r>
      <w:r w:rsidRPr="00D87541">
        <w:tab/>
        <w:t>Office for Nuclear Regulation</w:t>
      </w:r>
    </w:p>
    <w:p w14:paraId="5072110A" w14:textId="45932197" w:rsidR="008C1735" w:rsidRPr="00D87541" w:rsidRDefault="008C1735" w:rsidP="001966D1">
      <w:pPr>
        <w:contextualSpacing/>
      </w:pPr>
      <w:r w:rsidRPr="00D87541">
        <w:t>OpEx</w:t>
      </w:r>
      <w:r w:rsidRPr="00D87541">
        <w:tab/>
      </w:r>
      <w:r w:rsidRPr="00D87541">
        <w:tab/>
        <w:t>Operating Experience</w:t>
      </w:r>
    </w:p>
    <w:p w14:paraId="32DCA7BB" w14:textId="3A2E41B0" w:rsidR="00061E85" w:rsidRPr="00D87541" w:rsidRDefault="00061E85" w:rsidP="001966D1">
      <w:pPr>
        <w:contextualSpacing/>
      </w:pPr>
      <w:r w:rsidRPr="00D87541">
        <w:t>PCI</w:t>
      </w:r>
      <w:r w:rsidRPr="00D87541">
        <w:tab/>
      </w:r>
      <w:r w:rsidRPr="00D87541">
        <w:tab/>
        <w:t>Pellet Clad Interaction</w:t>
      </w:r>
    </w:p>
    <w:p w14:paraId="3B079B39" w14:textId="4AD05E11" w:rsidR="008C1735" w:rsidRPr="00D87541" w:rsidRDefault="008C1735" w:rsidP="001966D1">
      <w:pPr>
        <w:contextualSpacing/>
      </w:pPr>
      <w:r w:rsidRPr="00D87541">
        <w:t>PER</w:t>
      </w:r>
      <w:r w:rsidRPr="00D87541">
        <w:tab/>
      </w:r>
      <w:r w:rsidRPr="00D87541">
        <w:tab/>
        <w:t>Preliminary Environment Report</w:t>
      </w:r>
    </w:p>
    <w:p w14:paraId="1C6DF624" w14:textId="4FAA8474" w:rsidR="00061E85" w:rsidRPr="00D87541" w:rsidRDefault="00061E85" w:rsidP="001966D1">
      <w:pPr>
        <w:contextualSpacing/>
      </w:pPr>
      <w:r w:rsidRPr="00D87541">
        <w:t>PIE</w:t>
      </w:r>
      <w:r w:rsidRPr="00D87541">
        <w:tab/>
      </w:r>
      <w:r w:rsidRPr="00D87541">
        <w:tab/>
        <w:t>Post Irradiation Examination</w:t>
      </w:r>
    </w:p>
    <w:p w14:paraId="2C51AA18" w14:textId="77777777" w:rsidR="001966D1" w:rsidRPr="00D87541" w:rsidRDefault="001966D1" w:rsidP="001966D1">
      <w:pPr>
        <w:contextualSpacing/>
      </w:pPr>
      <w:r w:rsidRPr="00D87541">
        <w:t>PSA</w:t>
      </w:r>
      <w:r w:rsidRPr="00D87541">
        <w:tab/>
      </w:r>
      <w:r w:rsidRPr="00D87541">
        <w:tab/>
        <w:t>Probabilistic Safety Assessment</w:t>
      </w:r>
    </w:p>
    <w:p w14:paraId="53F724E6" w14:textId="77777777" w:rsidR="001966D1" w:rsidRPr="00D87541" w:rsidRDefault="001966D1" w:rsidP="001966D1">
      <w:pPr>
        <w:contextualSpacing/>
      </w:pPr>
      <w:r w:rsidRPr="00D87541">
        <w:t>PSR</w:t>
      </w:r>
      <w:r w:rsidRPr="00D87541">
        <w:tab/>
      </w:r>
      <w:r w:rsidRPr="00D87541">
        <w:tab/>
        <w:t>Preliminary Safety Report</w:t>
      </w:r>
    </w:p>
    <w:p w14:paraId="33E66805" w14:textId="5B594F76" w:rsidR="008C1735" w:rsidRPr="00D87541" w:rsidRDefault="008C1735" w:rsidP="001966D1">
      <w:pPr>
        <w:contextualSpacing/>
      </w:pPr>
      <w:r w:rsidRPr="00D87541">
        <w:t>PSgR</w:t>
      </w:r>
      <w:r w:rsidRPr="00D87541">
        <w:tab/>
      </w:r>
      <w:r w:rsidRPr="00D87541">
        <w:tab/>
        <w:t>Preliminary Safeguards Report</w:t>
      </w:r>
    </w:p>
    <w:p w14:paraId="35182540" w14:textId="1355B41A" w:rsidR="00193A2B" w:rsidRPr="00D87541" w:rsidRDefault="00193A2B" w:rsidP="001966D1">
      <w:pPr>
        <w:contextualSpacing/>
      </w:pPr>
      <w:r w:rsidRPr="00D87541">
        <w:t>PWR</w:t>
      </w:r>
      <w:r w:rsidRPr="00D87541">
        <w:tab/>
      </w:r>
      <w:r w:rsidRPr="00D87541">
        <w:tab/>
        <w:t>Pressurised Water Reactor</w:t>
      </w:r>
    </w:p>
    <w:p w14:paraId="6967D584" w14:textId="53FFA855" w:rsidR="00061E85" w:rsidRPr="00D87541" w:rsidRDefault="00061E85" w:rsidP="001966D1">
      <w:pPr>
        <w:contextualSpacing/>
      </w:pPr>
      <w:r w:rsidRPr="00D87541">
        <w:t>RCCA</w:t>
      </w:r>
      <w:r w:rsidRPr="00D87541">
        <w:tab/>
      </w:r>
      <w:r w:rsidRPr="00D87541">
        <w:tab/>
        <w:t>Rod Cluster Control Assembly</w:t>
      </w:r>
    </w:p>
    <w:p w14:paraId="26F2DB8A" w14:textId="60F8EB8C" w:rsidR="00193A2B" w:rsidRPr="00D87541" w:rsidRDefault="00193A2B" w:rsidP="001966D1">
      <w:pPr>
        <w:contextualSpacing/>
      </w:pPr>
      <w:r w:rsidRPr="00D87541">
        <w:t>RCP</w:t>
      </w:r>
      <w:r w:rsidRPr="00D87541">
        <w:tab/>
      </w:r>
      <w:r w:rsidRPr="00D87541">
        <w:tab/>
        <w:t>Reactor Coolant Pump</w:t>
      </w:r>
    </w:p>
    <w:p w14:paraId="4B4F5EA6" w14:textId="77777777" w:rsidR="001966D1" w:rsidRPr="00D87541" w:rsidRDefault="001966D1" w:rsidP="001966D1">
      <w:pPr>
        <w:contextualSpacing/>
      </w:pPr>
      <w:r w:rsidRPr="00D87541">
        <w:t>RGP</w:t>
      </w:r>
      <w:r w:rsidRPr="00D87541">
        <w:tab/>
      </w:r>
      <w:r w:rsidRPr="00D87541">
        <w:tab/>
        <w:t>Relevant Good Practice</w:t>
      </w:r>
    </w:p>
    <w:p w14:paraId="43B50CA1" w14:textId="168310BC" w:rsidR="00061E85" w:rsidRPr="00D87541" w:rsidRDefault="00061E85" w:rsidP="001966D1">
      <w:pPr>
        <w:contextualSpacing/>
      </w:pPr>
      <w:r w:rsidRPr="00D87541">
        <w:t>RITE</w:t>
      </w:r>
      <w:r w:rsidRPr="00D87541">
        <w:tab/>
      </w:r>
      <w:r w:rsidRPr="00D87541">
        <w:tab/>
        <w:t>Risk Informed Targeted Engagements</w:t>
      </w:r>
    </w:p>
    <w:p w14:paraId="18FD655E" w14:textId="42A06484" w:rsidR="008C1735" w:rsidRPr="00D87541" w:rsidRDefault="008C1735" w:rsidP="001966D1">
      <w:pPr>
        <w:contextualSpacing/>
      </w:pPr>
      <w:r w:rsidRPr="00D87541">
        <w:t>RO</w:t>
      </w:r>
      <w:r w:rsidRPr="00D87541">
        <w:tab/>
      </w:r>
      <w:r w:rsidRPr="00D87541">
        <w:tab/>
        <w:t>Regulatory Observation</w:t>
      </w:r>
    </w:p>
    <w:p w14:paraId="2C8CCE85" w14:textId="0441E05F" w:rsidR="007C575D" w:rsidRPr="00D87541" w:rsidRDefault="007C575D" w:rsidP="001966D1">
      <w:pPr>
        <w:contextualSpacing/>
      </w:pPr>
      <w:r w:rsidRPr="00D87541">
        <w:t>RP</w:t>
      </w:r>
      <w:r w:rsidRPr="00D87541">
        <w:tab/>
      </w:r>
      <w:r w:rsidRPr="00D87541">
        <w:tab/>
        <w:t>Requesting Party (Holtec International)</w:t>
      </w:r>
    </w:p>
    <w:p w14:paraId="384E60F9" w14:textId="19DD93C9" w:rsidR="0013795F" w:rsidRPr="00D87541" w:rsidRDefault="0013795F" w:rsidP="001966D1">
      <w:pPr>
        <w:contextualSpacing/>
      </w:pPr>
      <w:r w:rsidRPr="00D87541">
        <w:t>RPV</w:t>
      </w:r>
      <w:r w:rsidRPr="00D87541">
        <w:tab/>
      </w:r>
      <w:r w:rsidRPr="00D87541">
        <w:tab/>
        <w:t>Reactor Pressure Vessel</w:t>
      </w:r>
    </w:p>
    <w:p w14:paraId="240D1A27" w14:textId="35E305C4" w:rsidR="008C1735" w:rsidRPr="00D87541" w:rsidRDefault="008C1735" w:rsidP="001966D1">
      <w:pPr>
        <w:contextualSpacing/>
      </w:pPr>
      <w:r w:rsidRPr="00D87541">
        <w:t>RQ</w:t>
      </w:r>
      <w:r w:rsidRPr="00D87541">
        <w:tab/>
      </w:r>
      <w:r w:rsidRPr="00D87541">
        <w:tab/>
        <w:t>Regulatory Query</w:t>
      </w:r>
    </w:p>
    <w:p w14:paraId="5D367C1D" w14:textId="79E84258" w:rsidR="003F1916" w:rsidRPr="00D87541" w:rsidRDefault="001966D1" w:rsidP="0066052B">
      <w:pPr>
        <w:contextualSpacing/>
      </w:pPr>
      <w:r w:rsidRPr="00D87541">
        <w:t>SAP</w:t>
      </w:r>
      <w:r w:rsidRPr="00D87541">
        <w:tab/>
      </w:r>
      <w:r w:rsidRPr="00D87541">
        <w:tab/>
        <w:t xml:space="preserve">Safety Assessment Principle(s) </w:t>
      </w:r>
    </w:p>
    <w:p w14:paraId="6FA08003" w14:textId="70A8EFC9" w:rsidR="001966D1" w:rsidRPr="00D87541" w:rsidRDefault="001966D1" w:rsidP="001966D1">
      <w:pPr>
        <w:contextualSpacing/>
      </w:pPr>
      <w:r w:rsidRPr="00D87541">
        <w:t>SFAIRP</w:t>
      </w:r>
      <w:r w:rsidRPr="00D87541">
        <w:tab/>
        <w:t xml:space="preserve">So </w:t>
      </w:r>
      <w:r w:rsidR="00061E85" w:rsidRPr="00D87541">
        <w:t>F</w:t>
      </w:r>
      <w:r w:rsidRPr="00D87541">
        <w:t>ar</w:t>
      </w:r>
      <w:r w:rsidR="00061E85" w:rsidRPr="00D87541">
        <w:t xml:space="preserve"> A</w:t>
      </w:r>
      <w:r w:rsidRPr="00D87541">
        <w:t xml:space="preserve">s </w:t>
      </w:r>
      <w:r w:rsidR="00061E85" w:rsidRPr="00D87541">
        <w:t>I</w:t>
      </w:r>
      <w:r w:rsidRPr="00D87541">
        <w:t xml:space="preserve">s </w:t>
      </w:r>
      <w:r w:rsidR="00061E85" w:rsidRPr="00D87541">
        <w:t>R</w:t>
      </w:r>
      <w:r w:rsidRPr="00D87541">
        <w:t xml:space="preserve">easonably </w:t>
      </w:r>
      <w:r w:rsidR="00061E85" w:rsidRPr="00D87541">
        <w:t>P</w:t>
      </w:r>
      <w:r w:rsidRPr="00D87541">
        <w:t xml:space="preserve">racticable </w:t>
      </w:r>
    </w:p>
    <w:p w14:paraId="1AAC8529" w14:textId="4B82D75E" w:rsidR="00061E85" w:rsidRPr="00D87541" w:rsidRDefault="00061E85" w:rsidP="001966D1">
      <w:pPr>
        <w:contextualSpacing/>
      </w:pPr>
      <w:r w:rsidRPr="00D87541">
        <w:t>SFP</w:t>
      </w:r>
      <w:r w:rsidRPr="00D87541">
        <w:tab/>
      </w:r>
      <w:r w:rsidRPr="00D87541">
        <w:tab/>
        <w:t>Spent Fuel Pool</w:t>
      </w:r>
    </w:p>
    <w:p w14:paraId="1E4F5292" w14:textId="06757452" w:rsidR="0066052B" w:rsidRPr="00D87541" w:rsidRDefault="0066052B" w:rsidP="001966D1">
      <w:pPr>
        <w:contextualSpacing/>
      </w:pPr>
      <w:r w:rsidRPr="00D87541">
        <w:t>SMR</w:t>
      </w:r>
      <w:r w:rsidRPr="00D87541">
        <w:tab/>
      </w:r>
      <w:r w:rsidRPr="00D87541">
        <w:tab/>
        <w:t>Small Modular Reactor</w:t>
      </w:r>
    </w:p>
    <w:p w14:paraId="0001E372" w14:textId="1FB089EF" w:rsidR="0066052B" w:rsidRPr="00D87541" w:rsidRDefault="0066052B" w:rsidP="001966D1">
      <w:pPr>
        <w:contextualSpacing/>
      </w:pPr>
      <w:r w:rsidRPr="00D87541">
        <w:t>SSEC</w:t>
      </w:r>
      <w:r w:rsidRPr="00D87541">
        <w:tab/>
      </w:r>
      <w:r w:rsidRPr="00D87541">
        <w:tab/>
        <w:t xml:space="preserve">Safety, Security (and Safeguards), Environmental Case. </w:t>
      </w:r>
    </w:p>
    <w:p w14:paraId="10860219" w14:textId="77777777" w:rsidR="001966D1" w:rsidRPr="00D87541" w:rsidRDefault="001966D1" w:rsidP="001966D1">
      <w:pPr>
        <w:contextualSpacing/>
      </w:pPr>
      <w:r w:rsidRPr="00D87541">
        <w:t>TAG</w:t>
      </w:r>
      <w:r w:rsidRPr="00D87541">
        <w:tab/>
      </w:r>
      <w:r w:rsidRPr="00D87541">
        <w:tab/>
        <w:t>Technical Assessment Guide(s) (ONR)</w:t>
      </w:r>
    </w:p>
    <w:p w14:paraId="000B39C0" w14:textId="77777777" w:rsidR="001966D1" w:rsidRPr="00D87541" w:rsidRDefault="001966D1" w:rsidP="001966D1">
      <w:pPr>
        <w:contextualSpacing/>
      </w:pPr>
      <w:r w:rsidRPr="00D87541">
        <w:t>TSC</w:t>
      </w:r>
      <w:r w:rsidRPr="00D87541">
        <w:tab/>
      </w:r>
      <w:r w:rsidRPr="00D87541">
        <w:tab/>
        <w:t>Technical Support Contractor</w:t>
      </w:r>
    </w:p>
    <w:p w14:paraId="49794361" w14:textId="03DFBB92" w:rsidR="002F3DA7" w:rsidRPr="00D87541" w:rsidRDefault="002F3DA7" w:rsidP="001966D1">
      <w:pPr>
        <w:contextualSpacing/>
      </w:pPr>
      <w:r w:rsidRPr="00D87541">
        <w:t>US NRC</w:t>
      </w:r>
      <w:r w:rsidRPr="00D87541">
        <w:tab/>
        <w:t>United States Nuclear Regulatory Commission</w:t>
      </w:r>
    </w:p>
    <w:p w14:paraId="33591771" w14:textId="1A2C9FEE" w:rsidR="008C1735" w:rsidRPr="00D87541" w:rsidRDefault="008C1735" w:rsidP="001966D1">
      <w:pPr>
        <w:contextualSpacing/>
      </w:pPr>
      <w:r w:rsidRPr="00D87541">
        <w:t>V&amp;V</w:t>
      </w:r>
      <w:r w:rsidRPr="00D87541">
        <w:tab/>
      </w:r>
      <w:r w:rsidRPr="00D87541">
        <w:tab/>
        <w:t>Verification and Validation</w:t>
      </w:r>
    </w:p>
    <w:p w14:paraId="54BDD46A" w14:textId="77777777" w:rsidR="001966D1" w:rsidRPr="00061E85" w:rsidRDefault="001966D1" w:rsidP="00140E1C">
      <w:pPr>
        <w:contextualSpacing/>
      </w:pPr>
      <w:r w:rsidRPr="00D87541">
        <w:t>WENRA</w:t>
      </w:r>
      <w:r w:rsidRPr="00D87541">
        <w:tab/>
        <w:t>Western European Nuclear Regulators’ Association</w:t>
      </w:r>
    </w:p>
    <w:p w14:paraId="071E577F" w14:textId="770DFC61" w:rsidR="001966D1" w:rsidRPr="00061E85" w:rsidRDefault="001966D1" w:rsidP="00140E1C">
      <w:pPr>
        <w:contextualSpacing/>
        <w:sectPr w:rsidR="001966D1" w:rsidRPr="00061E85" w:rsidSect="00045010">
          <w:pgSz w:w="11906" w:h="16838" w:code="9"/>
          <w:pgMar w:top="1440" w:right="1440" w:bottom="1440" w:left="1440" w:header="397" w:footer="397" w:gutter="0"/>
          <w:cols w:space="312"/>
          <w:docGrid w:linePitch="360"/>
        </w:sectPr>
      </w:pPr>
    </w:p>
    <w:sdt>
      <w:sdtPr>
        <w:rPr>
          <w:rFonts w:ascii="Arial" w:eastAsia="Calibri" w:hAnsi="Arial" w:cs="Arial"/>
          <w:noProof/>
          <w:color w:val="auto"/>
          <w:sz w:val="24"/>
          <w:szCs w:val="22"/>
          <w:lang w:val="en-GB" w:bidi="he-IL"/>
        </w:rPr>
        <w:id w:val="994138964"/>
        <w:docPartObj>
          <w:docPartGallery w:val="Table of Contents"/>
          <w:docPartUnique/>
        </w:docPartObj>
      </w:sdtPr>
      <w:sdtEndPr>
        <w:rPr>
          <w:szCs w:val="24"/>
        </w:rPr>
      </w:sdtEndPr>
      <w:sdtContent>
        <w:p w14:paraId="4DF2DF03" w14:textId="135ED32C" w:rsidR="00AC1DEB" w:rsidRPr="00061E85" w:rsidRDefault="00AC1DEB" w:rsidP="00B44B73">
          <w:pPr>
            <w:pStyle w:val="TOCHeading"/>
            <w:rPr>
              <w:lang w:val="en-GB"/>
            </w:rPr>
          </w:pPr>
          <w:r w:rsidRPr="00061E85">
            <w:rPr>
              <w:lang w:val="en-GB"/>
            </w:rPr>
            <w:t>Contents</w:t>
          </w:r>
        </w:p>
        <w:p w14:paraId="6A7631BC" w14:textId="13313C5F" w:rsidR="00BE2FB6" w:rsidRDefault="001502E4">
          <w:pPr>
            <w:pStyle w:val="TOC1"/>
            <w:rPr>
              <w:rFonts w:asciiTheme="minorHAnsi" w:eastAsiaTheme="minorEastAsia" w:hAnsiTheme="minorHAnsi" w:cstheme="minorBidi"/>
              <w:kern w:val="2"/>
              <w:szCs w:val="24"/>
              <w:lang w:eastAsia="en-GB" w:bidi="ar-SA"/>
              <w14:ligatures w14:val="standardContextual"/>
            </w:rPr>
          </w:pPr>
          <w:r w:rsidRPr="00061E85">
            <w:rPr>
              <w:noProof w:val="0"/>
            </w:rPr>
            <w:fldChar w:fldCharType="begin"/>
          </w:r>
          <w:r w:rsidR="00045010" w:rsidRPr="00061E85">
            <w:rPr>
              <w:noProof w:val="0"/>
            </w:rPr>
            <w:instrText>TOC \o "1-1" \z \u \h</w:instrText>
          </w:r>
          <w:r w:rsidRPr="00061E85">
            <w:rPr>
              <w:noProof w:val="0"/>
            </w:rPr>
            <w:fldChar w:fldCharType="separate"/>
          </w:r>
          <w:hyperlink w:anchor="_Toc214280381" w:history="1">
            <w:r w:rsidR="00BE2FB6" w:rsidRPr="00E16BCB">
              <w:rPr>
                <w:rStyle w:val="Hyperlink"/>
              </w:rPr>
              <w:t>Executive summary</w:t>
            </w:r>
            <w:r w:rsidR="00BE2FB6">
              <w:rPr>
                <w:webHidden/>
              </w:rPr>
              <w:tab/>
            </w:r>
            <w:r w:rsidR="00BE2FB6">
              <w:rPr>
                <w:webHidden/>
              </w:rPr>
              <w:fldChar w:fldCharType="begin"/>
            </w:r>
            <w:r w:rsidR="00BE2FB6">
              <w:rPr>
                <w:webHidden/>
              </w:rPr>
              <w:instrText xml:space="preserve"> PAGEREF _Toc214280381 \h </w:instrText>
            </w:r>
            <w:r w:rsidR="00BE2FB6">
              <w:rPr>
                <w:webHidden/>
              </w:rPr>
            </w:r>
            <w:r w:rsidR="00BE2FB6">
              <w:rPr>
                <w:webHidden/>
              </w:rPr>
              <w:fldChar w:fldCharType="separate"/>
            </w:r>
            <w:r w:rsidR="00C80F66">
              <w:rPr>
                <w:webHidden/>
              </w:rPr>
              <w:t>3</w:t>
            </w:r>
            <w:r w:rsidR="00BE2FB6">
              <w:rPr>
                <w:webHidden/>
              </w:rPr>
              <w:fldChar w:fldCharType="end"/>
            </w:r>
          </w:hyperlink>
        </w:p>
        <w:p w14:paraId="535EE5A4" w14:textId="78A4766A" w:rsidR="00BE2FB6" w:rsidRDefault="00BE2FB6">
          <w:pPr>
            <w:pStyle w:val="TOC1"/>
            <w:rPr>
              <w:rFonts w:asciiTheme="minorHAnsi" w:eastAsiaTheme="minorEastAsia" w:hAnsiTheme="minorHAnsi" w:cstheme="minorBidi"/>
              <w:kern w:val="2"/>
              <w:szCs w:val="24"/>
              <w:lang w:eastAsia="en-GB" w:bidi="ar-SA"/>
              <w14:ligatures w14:val="standardContextual"/>
            </w:rPr>
          </w:pPr>
          <w:hyperlink w:anchor="_Toc214280382" w:history="1">
            <w:r w:rsidRPr="00E16BCB">
              <w:rPr>
                <w:rStyle w:val="Hyperlink"/>
              </w:rPr>
              <w:t>List of abbreviations</w:t>
            </w:r>
            <w:r>
              <w:rPr>
                <w:webHidden/>
              </w:rPr>
              <w:tab/>
            </w:r>
            <w:r>
              <w:rPr>
                <w:webHidden/>
              </w:rPr>
              <w:fldChar w:fldCharType="begin"/>
            </w:r>
            <w:r>
              <w:rPr>
                <w:webHidden/>
              </w:rPr>
              <w:instrText xml:space="preserve"> PAGEREF _Toc214280382 \h </w:instrText>
            </w:r>
            <w:r>
              <w:rPr>
                <w:webHidden/>
              </w:rPr>
            </w:r>
            <w:r>
              <w:rPr>
                <w:webHidden/>
              </w:rPr>
              <w:fldChar w:fldCharType="separate"/>
            </w:r>
            <w:r w:rsidR="00C80F66">
              <w:rPr>
                <w:webHidden/>
              </w:rPr>
              <w:t>5</w:t>
            </w:r>
            <w:r>
              <w:rPr>
                <w:webHidden/>
              </w:rPr>
              <w:fldChar w:fldCharType="end"/>
            </w:r>
          </w:hyperlink>
        </w:p>
        <w:p w14:paraId="7A9CB771" w14:textId="0A171A8E" w:rsidR="00BE2FB6" w:rsidRDefault="00BE2FB6">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280383" w:history="1">
            <w:r w:rsidRPr="00E16BCB">
              <w:rPr>
                <w:rStyle w:val="Hyperlink"/>
              </w:rPr>
              <w:t>1.</w:t>
            </w:r>
            <w:r>
              <w:rPr>
                <w:rFonts w:asciiTheme="minorHAnsi" w:eastAsiaTheme="minorEastAsia" w:hAnsiTheme="minorHAnsi" w:cstheme="minorBidi"/>
                <w:kern w:val="2"/>
                <w:szCs w:val="24"/>
                <w:lang w:eastAsia="en-GB" w:bidi="ar-SA"/>
                <w14:ligatures w14:val="standardContextual"/>
              </w:rPr>
              <w:tab/>
            </w:r>
            <w:r w:rsidRPr="00E16BCB">
              <w:rPr>
                <w:rStyle w:val="Hyperlink"/>
              </w:rPr>
              <w:t>Introduction</w:t>
            </w:r>
            <w:r>
              <w:rPr>
                <w:webHidden/>
              </w:rPr>
              <w:tab/>
            </w:r>
            <w:r>
              <w:rPr>
                <w:webHidden/>
              </w:rPr>
              <w:fldChar w:fldCharType="begin"/>
            </w:r>
            <w:r>
              <w:rPr>
                <w:webHidden/>
              </w:rPr>
              <w:instrText xml:space="preserve"> PAGEREF _Toc214280383 \h </w:instrText>
            </w:r>
            <w:r>
              <w:rPr>
                <w:webHidden/>
              </w:rPr>
            </w:r>
            <w:r>
              <w:rPr>
                <w:webHidden/>
              </w:rPr>
              <w:fldChar w:fldCharType="separate"/>
            </w:r>
            <w:r w:rsidR="00C80F66">
              <w:rPr>
                <w:webHidden/>
              </w:rPr>
              <w:t>7</w:t>
            </w:r>
            <w:r>
              <w:rPr>
                <w:webHidden/>
              </w:rPr>
              <w:fldChar w:fldCharType="end"/>
            </w:r>
          </w:hyperlink>
        </w:p>
        <w:p w14:paraId="69365559" w14:textId="304599B0" w:rsidR="00BE2FB6" w:rsidRDefault="00BE2FB6">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280384" w:history="1">
            <w:r w:rsidRPr="00E16BCB">
              <w:rPr>
                <w:rStyle w:val="Hyperlink"/>
              </w:rPr>
              <w:t>2.</w:t>
            </w:r>
            <w:r>
              <w:rPr>
                <w:rFonts w:asciiTheme="minorHAnsi" w:eastAsiaTheme="minorEastAsia" w:hAnsiTheme="minorHAnsi" w:cstheme="minorBidi"/>
                <w:kern w:val="2"/>
                <w:szCs w:val="24"/>
                <w:lang w:eastAsia="en-GB" w:bidi="ar-SA"/>
                <w14:ligatures w14:val="standardContextual"/>
              </w:rPr>
              <w:tab/>
            </w:r>
            <w:r w:rsidRPr="00E16BCB">
              <w:rPr>
                <w:rStyle w:val="Hyperlink"/>
              </w:rPr>
              <w:t>Assessment standards and interfaces</w:t>
            </w:r>
            <w:r>
              <w:rPr>
                <w:webHidden/>
              </w:rPr>
              <w:tab/>
            </w:r>
            <w:r>
              <w:rPr>
                <w:webHidden/>
              </w:rPr>
              <w:fldChar w:fldCharType="begin"/>
            </w:r>
            <w:r>
              <w:rPr>
                <w:webHidden/>
              </w:rPr>
              <w:instrText xml:space="preserve"> PAGEREF _Toc214280384 \h </w:instrText>
            </w:r>
            <w:r>
              <w:rPr>
                <w:webHidden/>
              </w:rPr>
            </w:r>
            <w:r>
              <w:rPr>
                <w:webHidden/>
              </w:rPr>
              <w:fldChar w:fldCharType="separate"/>
            </w:r>
            <w:r w:rsidR="00C80F66">
              <w:rPr>
                <w:webHidden/>
              </w:rPr>
              <w:t>9</w:t>
            </w:r>
            <w:r>
              <w:rPr>
                <w:webHidden/>
              </w:rPr>
              <w:fldChar w:fldCharType="end"/>
            </w:r>
          </w:hyperlink>
        </w:p>
        <w:p w14:paraId="6475155D" w14:textId="01897DC0" w:rsidR="00BE2FB6" w:rsidRDefault="00BE2FB6">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280385" w:history="1">
            <w:r w:rsidRPr="00E16BCB">
              <w:rPr>
                <w:rStyle w:val="Hyperlink"/>
              </w:rPr>
              <w:t>3.</w:t>
            </w:r>
            <w:r>
              <w:rPr>
                <w:rFonts w:asciiTheme="minorHAnsi" w:eastAsiaTheme="minorEastAsia" w:hAnsiTheme="minorHAnsi" w:cstheme="minorBidi"/>
                <w:kern w:val="2"/>
                <w:szCs w:val="24"/>
                <w:lang w:eastAsia="en-GB" w:bidi="ar-SA"/>
                <w14:ligatures w14:val="standardContextual"/>
              </w:rPr>
              <w:tab/>
            </w:r>
            <w:r w:rsidRPr="00E16BCB">
              <w:rPr>
                <w:rStyle w:val="Hyperlink"/>
              </w:rPr>
              <w:t>Requesting party’s submission</w:t>
            </w:r>
            <w:r>
              <w:rPr>
                <w:webHidden/>
              </w:rPr>
              <w:tab/>
            </w:r>
            <w:r>
              <w:rPr>
                <w:webHidden/>
              </w:rPr>
              <w:fldChar w:fldCharType="begin"/>
            </w:r>
            <w:r>
              <w:rPr>
                <w:webHidden/>
              </w:rPr>
              <w:instrText xml:space="preserve"> PAGEREF _Toc214280385 \h </w:instrText>
            </w:r>
            <w:r>
              <w:rPr>
                <w:webHidden/>
              </w:rPr>
            </w:r>
            <w:r>
              <w:rPr>
                <w:webHidden/>
              </w:rPr>
              <w:fldChar w:fldCharType="separate"/>
            </w:r>
            <w:r w:rsidR="00C80F66">
              <w:rPr>
                <w:webHidden/>
              </w:rPr>
              <w:t>12</w:t>
            </w:r>
            <w:r>
              <w:rPr>
                <w:webHidden/>
              </w:rPr>
              <w:fldChar w:fldCharType="end"/>
            </w:r>
          </w:hyperlink>
        </w:p>
        <w:p w14:paraId="7AC18F69" w14:textId="6DC208B4" w:rsidR="00BE2FB6" w:rsidRDefault="00BE2FB6">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280386" w:history="1">
            <w:r w:rsidRPr="00E16BCB">
              <w:rPr>
                <w:rStyle w:val="Hyperlink"/>
              </w:rPr>
              <w:t>4.</w:t>
            </w:r>
            <w:r>
              <w:rPr>
                <w:rFonts w:asciiTheme="minorHAnsi" w:eastAsiaTheme="minorEastAsia" w:hAnsiTheme="minorHAnsi" w:cstheme="minorBidi"/>
                <w:kern w:val="2"/>
                <w:szCs w:val="24"/>
                <w:lang w:eastAsia="en-GB" w:bidi="ar-SA"/>
                <w14:ligatures w14:val="standardContextual"/>
              </w:rPr>
              <w:tab/>
            </w:r>
            <w:r w:rsidRPr="00E16BCB">
              <w:rPr>
                <w:rStyle w:val="Hyperlink"/>
              </w:rPr>
              <w:t>ONR assessment</w:t>
            </w:r>
            <w:r>
              <w:rPr>
                <w:webHidden/>
              </w:rPr>
              <w:tab/>
            </w:r>
            <w:r>
              <w:rPr>
                <w:webHidden/>
              </w:rPr>
              <w:fldChar w:fldCharType="begin"/>
            </w:r>
            <w:r>
              <w:rPr>
                <w:webHidden/>
              </w:rPr>
              <w:instrText xml:space="preserve"> PAGEREF _Toc214280386 \h </w:instrText>
            </w:r>
            <w:r>
              <w:rPr>
                <w:webHidden/>
              </w:rPr>
            </w:r>
            <w:r>
              <w:rPr>
                <w:webHidden/>
              </w:rPr>
              <w:fldChar w:fldCharType="separate"/>
            </w:r>
            <w:r w:rsidR="00C80F66">
              <w:rPr>
                <w:webHidden/>
              </w:rPr>
              <w:t>17</w:t>
            </w:r>
            <w:r>
              <w:rPr>
                <w:webHidden/>
              </w:rPr>
              <w:fldChar w:fldCharType="end"/>
            </w:r>
          </w:hyperlink>
        </w:p>
        <w:p w14:paraId="6EA7AE4C" w14:textId="609E1832" w:rsidR="00BE2FB6" w:rsidRDefault="00BE2FB6">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280387" w:history="1">
            <w:r w:rsidRPr="00E16BCB">
              <w:rPr>
                <w:rStyle w:val="Hyperlink"/>
              </w:rPr>
              <w:t>5.</w:t>
            </w:r>
            <w:r>
              <w:rPr>
                <w:rFonts w:asciiTheme="minorHAnsi" w:eastAsiaTheme="minorEastAsia" w:hAnsiTheme="minorHAnsi" w:cstheme="minorBidi"/>
                <w:kern w:val="2"/>
                <w:szCs w:val="24"/>
                <w:lang w:eastAsia="en-GB" w:bidi="ar-SA"/>
                <w14:ligatures w14:val="standardContextual"/>
              </w:rPr>
              <w:tab/>
            </w:r>
            <w:r w:rsidRPr="00E16BCB">
              <w:rPr>
                <w:rStyle w:val="Hyperlink"/>
              </w:rPr>
              <w:t>Conclusions and recommendations</w:t>
            </w:r>
            <w:r>
              <w:rPr>
                <w:webHidden/>
              </w:rPr>
              <w:tab/>
            </w:r>
            <w:r>
              <w:rPr>
                <w:webHidden/>
              </w:rPr>
              <w:fldChar w:fldCharType="begin"/>
            </w:r>
            <w:r>
              <w:rPr>
                <w:webHidden/>
              </w:rPr>
              <w:instrText xml:space="preserve"> PAGEREF _Toc214280387 \h </w:instrText>
            </w:r>
            <w:r>
              <w:rPr>
                <w:webHidden/>
              </w:rPr>
            </w:r>
            <w:r>
              <w:rPr>
                <w:webHidden/>
              </w:rPr>
              <w:fldChar w:fldCharType="separate"/>
            </w:r>
            <w:r w:rsidR="00C80F66">
              <w:rPr>
                <w:webHidden/>
              </w:rPr>
              <w:t>44</w:t>
            </w:r>
            <w:r>
              <w:rPr>
                <w:webHidden/>
              </w:rPr>
              <w:fldChar w:fldCharType="end"/>
            </w:r>
          </w:hyperlink>
        </w:p>
        <w:p w14:paraId="31D67CE4" w14:textId="7EC06667" w:rsidR="00BE2FB6" w:rsidRDefault="00BE2FB6">
          <w:pPr>
            <w:pStyle w:val="TOC1"/>
            <w:rPr>
              <w:rFonts w:asciiTheme="minorHAnsi" w:eastAsiaTheme="minorEastAsia" w:hAnsiTheme="minorHAnsi" w:cstheme="minorBidi"/>
              <w:kern w:val="2"/>
              <w:szCs w:val="24"/>
              <w:lang w:eastAsia="en-GB" w:bidi="ar-SA"/>
              <w14:ligatures w14:val="standardContextual"/>
            </w:rPr>
          </w:pPr>
          <w:hyperlink w:anchor="_Toc214280388" w:history="1">
            <w:r w:rsidRPr="00E16BCB">
              <w:rPr>
                <w:rStyle w:val="Hyperlink"/>
              </w:rPr>
              <w:t>References</w:t>
            </w:r>
            <w:r>
              <w:rPr>
                <w:webHidden/>
              </w:rPr>
              <w:tab/>
            </w:r>
            <w:r>
              <w:rPr>
                <w:webHidden/>
              </w:rPr>
              <w:fldChar w:fldCharType="begin"/>
            </w:r>
            <w:r>
              <w:rPr>
                <w:webHidden/>
              </w:rPr>
              <w:instrText xml:space="preserve"> PAGEREF _Toc214280388 \h </w:instrText>
            </w:r>
            <w:r>
              <w:rPr>
                <w:webHidden/>
              </w:rPr>
            </w:r>
            <w:r>
              <w:rPr>
                <w:webHidden/>
              </w:rPr>
              <w:fldChar w:fldCharType="separate"/>
            </w:r>
            <w:r w:rsidR="00C80F66">
              <w:rPr>
                <w:webHidden/>
              </w:rPr>
              <w:t>46</w:t>
            </w:r>
            <w:r>
              <w:rPr>
                <w:webHidden/>
              </w:rPr>
              <w:fldChar w:fldCharType="end"/>
            </w:r>
          </w:hyperlink>
        </w:p>
        <w:p w14:paraId="0C82043C" w14:textId="3C8B1702" w:rsidR="00BE2FB6" w:rsidRDefault="00BE2FB6">
          <w:pPr>
            <w:pStyle w:val="TOC1"/>
            <w:rPr>
              <w:rFonts w:asciiTheme="minorHAnsi" w:eastAsiaTheme="minorEastAsia" w:hAnsiTheme="minorHAnsi" w:cstheme="minorBidi"/>
              <w:kern w:val="2"/>
              <w:szCs w:val="24"/>
              <w:lang w:eastAsia="en-GB" w:bidi="ar-SA"/>
              <w14:ligatures w14:val="standardContextual"/>
            </w:rPr>
          </w:pPr>
          <w:hyperlink w:anchor="_Toc214280389" w:history="1">
            <w:r w:rsidRPr="00E16BCB">
              <w:rPr>
                <w:rStyle w:val="Hyperlink"/>
              </w:rPr>
              <w:t>Appendix 1 – Relevant SAPs considered during the assessment</w:t>
            </w:r>
            <w:r>
              <w:rPr>
                <w:webHidden/>
              </w:rPr>
              <w:tab/>
            </w:r>
            <w:r>
              <w:rPr>
                <w:webHidden/>
              </w:rPr>
              <w:fldChar w:fldCharType="begin"/>
            </w:r>
            <w:r>
              <w:rPr>
                <w:webHidden/>
              </w:rPr>
              <w:instrText xml:space="preserve"> PAGEREF _Toc214280389 \h </w:instrText>
            </w:r>
            <w:r>
              <w:rPr>
                <w:webHidden/>
              </w:rPr>
            </w:r>
            <w:r>
              <w:rPr>
                <w:webHidden/>
              </w:rPr>
              <w:fldChar w:fldCharType="separate"/>
            </w:r>
            <w:r w:rsidR="00C80F66">
              <w:rPr>
                <w:webHidden/>
              </w:rPr>
              <w:t>51</w:t>
            </w:r>
            <w:r>
              <w:rPr>
                <w:webHidden/>
              </w:rPr>
              <w:fldChar w:fldCharType="end"/>
            </w:r>
          </w:hyperlink>
        </w:p>
        <w:p w14:paraId="3E7F11D0" w14:textId="72E91742" w:rsidR="00EF3D87" w:rsidRPr="00061E85" w:rsidRDefault="001502E4" w:rsidP="000D1FAC">
          <w:pPr>
            <w:pStyle w:val="TOC1"/>
            <w:rPr>
              <w:rStyle w:val="Hyperlink"/>
              <w:noProof w:val="0"/>
              <w:lang w:eastAsia="en-GB" w:bidi="ar-SA"/>
            </w:rPr>
          </w:pPr>
          <w:r w:rsidRPr="00061E85">
            <w:rPr>
              <w:noProof w:val="0"/>
            </w:rPr>
            <w:fldChar w:fldCharType="end"/>
          </w:r>
        </w:p>
      </w:sdtContent>
    </w:sdt>
    <w:p w14:paraId="7962436A" w14:textId="2BDB31A7" w:rsidR="00AC1DEB" w:rsidRPr="00061E85" w:rsidRDefault="00AC1DEB"/>
    <w:p w14:paraId="277E7180" w14:textId="77777777" w:rsidR="001966D1" w:rsidRPr="00061E85" w:rsidRDefault="001966D1" w:rsidP="00140E1C">
      <w:pPr>
        <w:contextualSpacing/>
        <w:sectPr w:rsidR="001966D1" w:rsidRPr="00061E85" w:rsidSect="00045010">
          <w:pgSz w:w="11906" w:h="16838" w:code="9"/>
          <w:pgMar w:top="1440" w:right="1440" w:bottom="1440" w:left="1440" w:header="397" w:footer="397" w:gutter="0"/>
          <w:cols w:space="312"/>
          <w:docGrid w:linePitch="360"/>
        </w:sectPr>
      </w:pPr>
    </w:p>
    <w:p w14:paraId="77DF1BD0" w14:textId="43619D43" w:rsidR="001966D1" w:rsidRPr="00061E85" w:rsidRDefault="001966D1" w:rsidP="000D7D3C">
      <w:pPr>
        <w:pStyle w:val="Heading1"/>
      </w:pPr>
      <w:bookmarkStart w:id="7" w:name="_Toc214280383"/>
      <w:r w:rsidRPr="00061E85">
        <w:lastRenderedPageBreak/>
        <w:t>Introduction</w:t>
      </w:r>
      <w:bookmarkEnd w:id="7"/>
    </w:p>
    <w:p w14:paraId="35138049" w14:textId="49F592F8" w:rsidR="00034079" w:rsidRPr="00920B70" w:rsidRDefault="00B607BB" w:rsidP="00A41B62">
      <w:pPr>
        <w:pStyle w:val="Numberedparagraph"/>
      </w:pPr>
      <w:r w:rsidRPr="00920B70">
        <w:t xml:space="preserve">This report presents the </w:t>
      </w:r>
      <w:r w:rsidR="0021678E" w:rsidRPr="00920B70">
        <w:t xml:space="preserve">outcomes of </w:t>
      </w:r>
      <w:r w:rsidR="00A16059" w:rsidRPr="00920B70">
        <w:t>my</w:t>
      </w:r>
      <w:r w:rsidR="00E96364" w:rsidRPr="00920B70">
        <w:t xml:space="preserve"> Fuel and Core Design </w:t>
      </w:r>
      <w:r w:rsidRPr="00920B70">
        <w:t>assessment</w:t>
      </w:r>
      <w:r w:rsidR="0021678E" w:rsidRPr="00920B70">
        <w:t xml:space="preserve"> of the Holtec</w:t>
      </w:r>
      <w:r w:rsidR="00550DD7" w:rsidRPr="00920B70">
        <w:t xml:space="preserve"> SMR</w:t>
      </w:r>
      <w:r w:rsidR="0053243D" w:rsidRPr="00920B70">
        <w:t>-</w:t>
      </w:r>
      <w:r w:rsidR="0021678E" w:rsidRPr="00920B70">
        <w:t>300</w:t>
      </w:r>
      <w:r w:rsidR="0053243D" w:rsidRPr="00920B70">
        <w:t xml:space="preserve"> </w:t>
      </w:r>
      <w:r w:rsidR="00FD216D" w:rsidRPr="00920B70">
        <w:t xml:space="preserve">as part of </w:t>
      </w:r>
      <w:r w:rsidR="00710CC7" w:rsidRPr="00920B70">
        <w:t>Step 2 of the Office for Nuclear Regulation (ONR) Generic Design Assessment (GDA)</w:t>
      </w:r>
      <w:r w:rsidR="007F2E29" w:rsidRPr="00920B70">
        <w:t xml:space="preserve">. </w:t>
      </w:r>
      <w:r w:rsidRPr="00920B70">
        <w:t xml:space="preserve">This </w:t>
      </w:r>
      <w:r w:rsidR="004A0AF5" w:rsidRPr="00920B70">
        <w:t>assessment is based upon the information presented in version 1 of the Holtec SMR-</w:t>
      </w:r>
      <w:r w:rsidR="005F1B8C" w:rsidRPr="00920B70">
        <w:t xml:space="preserve">300 </w:t>
      </w:r>
      <w:r w:rsidR="001A2092" w:rsidRPr="00920B70">
        <w:t>s</w:t>
      </w:r>
      <w:r w:rsidR="005F1B8C" w:rsidRPr="00920B70">
        <w:t xml:space="preserve">afety, </w:t>
      </w:r>
      <w:r w:rsidR="001A2092" w:rsidRPr="00920B70">
        <w:t>s</w:t>
      </w:r>
      <w:r w:rsidR="005F1B8C" w:rsidRPr="00920B70">
        <w:t xml:space="preserve">ecurity, </w:t>
      </w:r>
      <w:r w:rsidR="001A2092" w:rsidRPr="00920B70">
        <w:t>s</w:t>
      </w:r>
      <w:r w:rsidR="005F1B8C" w:rsidRPr="00920B70">
        <w:t>afeguard</w:t>
      </w:r>
      <w:r w:rsidR="001A2092" w:rsidRPr="00920B70">
        <w:t>s</w:t>
      </w:r>
      <w:r w:rsidR="005F1B8C" w:rsidRPr="00920B70">
        <w:t xml:space="preserve">, and </w:t>
      </w:r>
      <w:r w:rsidR="001A2092" w:rsidRPr="00920B70">
        <w:t>e</w:t>
      </w:r>
      <w:r w:rsidR="005F1B8C" w:rsidRPr="00920B70">
        <w:t xml:space="preserve">nvironment </w:t>
      </w:r>
      <w:r w:rsidR="00D248A1" w:rsidRPr="00920B70">
        <w:t>C</w:t>
      </w:r>
      <w:r w:rsidR="00847A01" w:rsidRPr="00920B70">
        <w:t>ase</w:t>
      </w:r>
      <w:r w:rsidR="00D248A1" w:rsidRPr="00920B70">
        <w:t xml:space="preserve"> (SSEC)</w:t>
      </w:r>
      <w:r w:rsidR="00DE18B2" w:rsidRPr="00920B70">
        <w:t xml:space="preserve"> (</w:t>
      </w:r>
      <w:r w:rsidR="00681BF8" w:rsidRPr="00920B70">
        <w:t>r</w:t>
      </w:r>
      <w:r w:rsidR="00DE18B2" w:rsidRPr="00920B70">
        <w:t>ef</w:t>
      </w:r>
      <w:r w:rsidR="00681BF8" w:rsidRPr="00920B70">
        <w:t>s.</w:t>
      </w:r>
      <w:r w:rsidR="00FC7C1D" w:rsidRPr="00920B70">
        <w:t xml:space="preserve"> </w:t>
      </w:r>
      <w:sdt>
        <w:sdtPr>
          <w:id w:val="1514881820"/>
          <w:citation/>
        </w:sdtPr>
        <w:sdtEndPr/>
        <w:sdtContent>
          <w:r w:rsidR="00920B70" w:rsidRPr="00920B70">
            <w:fldChar w:fldCharType="begin"/>
          </w:r>
          <w:r w:rsidR="00920B70" w:rsidRPr="00920B70">
            <w:instrText xml:space="preserve"> CITATION PSRChapterA1 \l 2057 </w:instrText>
          </w:r>
          <w:r w:rsidR="00920B70" w:rsidRPr="00920B70">
            <w:fldChar w:fldCharType="separate"/>
          </w:r>
          <w:r w:rsidR="00C80F66" w:rsidRPr="00C80F66">
            <w:rPr>
              <w:noProof/>
            </w:rPr>
            <w:t>[1]</w:t>
          </w:r>
          <w:r w:rsidR="00920B70" w:rsidRPr="00920B70">
            <w:fldChar w:fldCharType="end"/>
          </w:r>
        </w:sdtContent>
      </w:sdt>
      <w:r w:rsidR="00920B70" w:rsidRPr="00920B70">
        <w:t>,</w:t>
      </w:r>
      <w:sdt>
        <w:sdtPr>
          <w:id w:val="318396666"/>
          <w:citation/>
        </w:sdtPr>
        <w:sdtEndPr/>
        <w:sdtContent>
          <w:r w:rsidR="00920B70" w:rsidRPr="00920B70">
            <w:fldChar w:fldCharType="begin"/>
          </w:r>
          <w:r w:rsidR="00920B70" w:rsidRPr="00920B70">
            <w:instrText xml:space="preserve"> CITATION PSRChapterA2 \l 2057 </w:instrText>
          </w:r>
          <w:r w:rsidR="00920B70" w:rsidRPr="00920B70">
            <w:fldChar w:fldCharType="separate"/>
          </w:r>
          <w:r w:rsidR="00C80F66">
            <w:rPr>
              <w:noProof/>
            </w:rPr>
            <w:t xml:space="preserve"> </w:t>
          </w:r>
          <w:r w:rsidR="00C80F66" w:rsidRPr="00C80F66">
            <w:rPr>
              <w:noProof/>
            </w:rPr>
            <w:t>[2]</w:t>
          </w:r>
          <w:r w:rsidR="00920B70" w:rsidRPr="00920B70">
            <w:fldChar w:fldCharType="end"/>
          </w:r>
        </w:sdtContent>
      </w:sdt>
      <w:r w:rsidR="00920B70" w:rsidRPr="00920B70">
        <w:t>,</w:t>
      </w:r>
      <w:sdt>
        <w:sdtPr>
          <w:id w:val="-596402838"/>
          <w:citation/>
        </w:sdtPr>
        <w:sdtEndPr/>
        <w:sdtContent>
          <w:r w:rsidR="00920B70" w:rsidRPr="00920B70">
            <w:fldChar w:fldCharType="begin"/>
          </w:r>
          <w:r w:rsidR="00920B70" w:rsidRPr="00920B70">
            <w:instrText xml:space="preserve"> CITATION PSRChapterA3 \l 2057 </w:instrText>
          </w:r>
          <w:r w:rsidR="00920B70" w:rsidRPr="00920B70">
            <w:fldChar w:fldCharType="separate"/>
          </w:r>
          <w:r w:rsidR="00C80F66">
            <w:rPr>
              <w:noProof/>
            </w:rPr>
            <w:t xml:space="preserve"> </w:t>
          </w:r>
          <w:r w:rsidR="00C80F66" w:rsidRPr="00C80F66">
            <w:rPr>
              <w:noProof/>
            </w:rPr>
            <w:t>[3]</w:t>
          </w:r>
          <w:r w:rsidR="00920B70" w:rsidRPr="00920B70">
            <w:fldChar w:fldCharType="end"/>
          </w:r>
        </w:sdtContent>
      </w:sdt>
      <w:r w:rsidR="00920B70" w:rsidRPr="00920B70">
        <w:t>,</w:t>
      </w:r>
      <w:sdt>
        <w:sdtPr>
          <w:id w:val="1181394134"/>
          <w:citation/>
        </w:sdtPr>
        <w:sdtEndPr/>
        <w:sdtContent>
          <w:r w:rsidR="00920B70" w:rsidRPr="00920B70">
            <w:fldChar w:fldCharType="begin"/>
          </w:r>
          <w:r w:rsidR="00920B70" w:rsidRPr="00920B70">
            <w:instrText xml:space="preserve"> CITATION PSRChapterA4 \l 2057 </w:instrText>
          </w:r>
          <w:r w:rsidR="00920B70" w:rsidRPr="00920B70">
            <w:fldChar w:fldCharType="separate"/>
          </w:r>
          <w:r w:rsidR="00C80F66">
            <w:rPr>
              <w:noProof/>
            </w:rPr>
            <w:t xml:space="preserve"> </w:t>
          </w:r>
          <w:r w:rsidR="00C80F66" w:rsidRPr="00C80F66">
            <w:rPr>
              <w:noProof/>
            </w:rPr>
            <w:t>[4]</w:t>
          </w:r>
          <w:r w:rsidR="00920B70" w:rsidRPr="00920B70">
            <w:fldChar w:fldCharType="end"/>
          </w:r>
        </w:sdtContent>
      </w:sdt>
      <w:r w:rsidR="00920B70" w:rsidRPr="00920B70">
        <w:t>,</w:t>
      </w:r>
      <w:sdt>
        <w:sdtPr>
          <w:id w:val="2112629237"/>
          <w:citation/>
        </w:sdtPr>
        <w:sdtEndPr/>
        <w:sdtContent>
          <w:r w:rsidR="00920B70" w:rsidRPr="00920B70">
            <w:fldChar w:fldCharType="begin"/>
          </w:r>
          <w:r w:rsidR="00920B70" w:rsidRPr="00920B70">
            <w:instrText xml:space="preserve"> CITATION PSRChapterA5 \l 2057 </w:instrText>
          </w:r>
          <w:r w:rsidR="00920B70" w:rsidRPr="00920B70">
            <w:fldChar w:fldCharType="separate"/>
          </w:r>
          <w:r w:rsidR="00C80F66">
            <w:rPr>
              <w:noProof/>
            </w:rPr>
            <w:t xml:space="preserve"> </w:t>
          </w:r>
          <w:r w:rsidR="00C80F66" w:rsidRPr="00C80F66">
            <w:rPr>
              <w:noProof/>
            </w:rPr>
            <w:t>[5]</w:t>
          </w:r>
          <w:r w:rsidR="00920B70" w:rsidRPr="00920B70">
            <w:fldChar w:fldCharType="end"/>
          </w:r>
        </w:sdtContent>
      </w:sdt>
      <w:r w:rsidR="00920B70" w:rsidRPr="00920B70">
        <w:t>,</w:t>
      </w:r>
      <w:sdt>
        <w:sdtPr>
          <w:id w:val="2127118332"/>
          <w:citation/>
        </w:sdtPr>
        <w:sdtEndPr/>
        <w:sdtContent>
          <w:r w:rsidR="00920B70" w:rsidRPr="00920B70">
            <w:fldChar w:fldCharType="begin"/>
          </w:r>
          <w:r w:rsidR="00FA2783">
            <w:instrText xml:space="preserve">CITATION PSRB2 \l 2057 </w:instrText>
          </w:r>
          <w:r w:rsidR="00920B70" w:rsidRPr="00920B70">
            <w:fldChar w:fldCharType="separate"/>
          </w:r>
          <w:r w:rsidR="00C80F66">
            <w:rPr>
              <w:noProof/>
            </w:rPr>
            <w:t xml:space="preserve"> </w:t>
          </w:r>
          <w:r w:rsidR="00C80F66" w:rsidRPr="00C80F66">
            <w:rPr>
              <w:noProof/>
            </w:rPr>
            <w:t>[6]</w:t>
          </w:r>
          <w:r w:rsidR="00920B70" w:rsidRPr="00920B70">
            <w:fldChar w:fldCharType="end"/>
          </w:r>
        </w:sdtContent>
      </w:sdt>
      <w:r w:rsidR="00681BF8" w:rsidRPr="00920B70">
        <w:t>)</w:t>
      </w:r>
      <w:r w:rsidR="00A2514F" w:rsidRPr="00920B70">
        <w:t xml:space="preserve">, </w:t>
      </w:r>
      <w:r w:rsidR="00F12ACD" w:rsidRPr="00920B70">
        <w:t xml:space="preserve">the </w:t>
      </w:r>
      <w:r w:rsidR="001A2092" w:rsidRPr="00920B70">
        <w:t>d</w:t>
      </w:r>
      <w:r w:rsidR="00A71057" w:rsidRPr="00920B70">
        <w:t xml:space="preserve">esign </w:t>
      </w:r>
      <w:r w:rsidR="001A2092" w:rsidRPr="00920B70">
        <w:t>r</w:t>
      </w:r>
      <w:r w:rsidR="00A71057" w:rsidRPr="00920B70">
        <w:t xml:space="preserve">eference </w:t>
      </w:r>
      <w:r w:rsidR="001A2092" w:rsidRPr="00920B70">
        <w:t>p</w:t>
      </w:r>
      <w:r w:rsidR="00A71057" w:rsidRPr="00920B70">
        <w:t>oint</w:t>
      </w:r>
      <w:r w:rsidR="002F4493" w:rsidRPr="00920B70">
        <w:t xml:space="preserve"> (DRP)</w:t>
      </w:r>
      <w:r w:rsidR="00C80DB7" w:rsidRPr="00920B70">
        <w:t xml:space="preserve"> (ref. </w:t>
      </w:r>
      <w:sdt>
        <w:sdtPr>
          <w:id w:val="488607069"/>
          <w:citation/>
        </w:sdtPr>
        <w:sdtEndPr/>
        <w:sdtContent>
          <w:r w:rsidR="00920B70" w:rsidRPr="00920B70">
            <w:fldChar w:fldCharType="begin"/>
          </w:r>
          <w:r w:rsidR="002D0B32">
            <w:instrText xml:space="preserve">CITATION DRP \l 2057 </w:instrText>
          </w:r>
          <w:r w:rsidR="00920B70" w:rsidRPr="00920B70">
            <w:fldChar w:fldCharType="separate"/>
          </w:r>
          <w:r w:rsidR="00C80F66" w:rsidRPr="00C80F66">
            <w:rPr>
              <w:noProof/>
            </w:rPr>
            <w:t>[7]</w:t>
          </w:r>
          <w:r w:rsidR="00920B70" w:rsidRPr="00920B70">
            <w:fldChar w:fldCharType="end"/>
          </w:r>
        </w:sdtContent>
      </w:sdt>
      <w:r w:rsidR="00130729">
        <w:t>)</w:t>
      </w:r>
      <w:r w:rsidR="00920B70" w:rsidRPr="00920B70">
        <w:t xml:space="preserve"> </w:t>
      </w:r>
      <w:r w:rsidRPr="00920B70">
        <w:t>and supporting documentation</w:t>
      </w:r>
      <w:r w:rsidR="00847A01" w:rsidRPr="00920B70">
        <w:t>.</w:t>
      </w:r>
    </w:p>
    <w:p w14:paraId="322E95FB" w14:textId="76CBB321" w:rsidR="00B607BB" w:rsidRPr="00920B70" w:rsidRDefault="00B607BB" w:rsidP="00B607BB">
      <w:pPr>
        <w:pStyle w:val="Numberedparagraph"/>
      </w:pPr>
      <w:r w:rsidRPr="00920B70">
        <w:t>Assessment was undertaken in accordance with the requirements of</w:t>
      </w:r>
      <w:r w:rsidR="00285AD4" w:rsidRPr="00920B70">
        <w:t xml:space="preserve"> </w:t>
      </w:r>
      <w:r w:rsidRPr="00920B70">
        <w:t>ONR</w:t>
      </w:r>
      <w:r w:rsidR="00B44B73" w:rsidRPr="00920B70">
        <w:t>’s</w:t>
      </w:r>
      <w:r w:rsidRPr="00920B70">
        <w:t xml:space="preserve"> </w:t>
      </w:r>
      <w:r w:rsidR="00B44B73" w:rsidRPr="00920B70">
        <w:t>m</w:t>
      </w:r>
      <w:r w:rsidRPr="00920B70">
        <w:t xml:space="preserve">anagement </w:t>
      </w:r>
      <w:r w:rsidR="00B44B73" w:rsidRPr="00920B70">
        <w:t>s</w:t>
      </w:r>
      <w:r w:rsidRPr="00920B70">
        <w:t>ystem</w:t>
      </w:r>
      <w:r w:rsidR="00951A5D" w:rsidRPr="00920B70">
        <w:t xml:space="preserve">. It </w:t>
      </w:r>
      <w:r w:rsidRPr="00920B70">
        <w:t xml:space="preserve">follows ONR’s </w:t>
      </w:r>
      <w:r w:rsidR="001A2092" w:rsidRPr="00920B70">
        <w:t>r</w:t>
      </w:r>
      <w:r w:rsidR="003F256E" w:rsidRPr="00920B70">
        <w:t xml:space="preserve">isk </w:t>
      </w:r>
      <w:r w:rsidR="001A2092" w:rsidRPr="00920B70">
        <w:t>i</w:t>
      </w:r>
      <w:r w:rsidR="003F256E" w:rsidRPr="00920B70">
        <w:t>nform</w:t>
      </w:r>
      <w:r w:rsidR="00105F22" w:rsidRPr="00920B70">
        <w:t xml:space="preserve">ed and </w:t>
      </w:r>
      <w:r w:rsidR="001A2092" w:rsidRPr="00920B70">
        <w:t>t</w:t>
      </w:r>
      <w:r w:rsidR="00105F22" w:rsidRPr="00920B70">
        <w:t xml:space="preserve">argeted </w:t>
      </w:r>
      <w:r w:rsidR="001A2092" w:rsidRPr="00920B70">
        <w:t>e</w:t>
      </w:r>
      <w:r w:rsidR="00105F22" w:rsidRPr="00920B70">
        <w:t xml:space="preserve">ngagements </w:t>
      </w:r>
      <w:r w:rsidR="00DC4F5C" w:rsidRPr="00920B70">
        <w:t xml:space="preserve">policy </w:t>
      </w:r>
      <w:r w:rsidR="00105F22" w:rsidRPr="00920B70">
        <w:t>(</w:t>
      </w:r>
      <w:r w:rsidR="00D1018E" w:rsidRPr="00920B70">
        <w:t>RITE</w:t>
      </w:r>
      <w:r w:rsidR="00105F22" w:rsidRPr="00920B70">
        <w:t>)</w:t>
      </w:r>
      <w:r w:rsidR="00D1018E" w:rsidRPr="00920B70">
        <w:t xml:space="preserve"> (Ref </w:t>
      </w:r>
      <w:sdt>
        <w:sdtPr>
          <w:id w:val="1065531969"/>
          <w:citation/>
        </w:sdtPr>
        <w:sdtEndPr/>
        <w:sdtContent>
          <w:r w:rsidR="00DC1F46" w:rsidRPr="00920B70">
            <w:fldChar w:fldCharType="begin"/>
          </w:r>
          <w:r w:rsidR="00107345">
            <w:instrText xml:space="preserve">CITATION RITE \l 2057 </w:instrText>
          </w:r>
          <w:r w:rsidR="00DC1F46" w:rsidRPr="00920B70">
            <w:fldChar w:fldCharType="separate"/>
          </w:r>
          <w:r w:rsidR="00C80F66" w:rsidRPr="00C80F66">
            <w:rPr>
              <w:noProof/>
            </w:rPr>
            <w:t>[8]</w:t>
          </w:r>
          <w:r w:rsidR="00DC1F46" w:rsidRPr="00920B70">
            <w:fldChar w:fldCharType="end"/>
          </w:r>
        </w:sdtContent>
      </w:sdt>
      <w:r w:rsidR="00D1018E" w:rsidRPr="00920B70">
        <w:t>)</w:t>
      </w:r>
      <w:r w:rsidR="001D2534" w:rsidRPr="00920B70">
        <w:t>. G</w:t>
      </w:r>
      <w:r w:rsidR="00DC4F5C" w:rsidRPr="00920B70">
        <w:t xml:space="preserve">uidance </w:t>
      </w:r>
      <w:r w:rsidRPr="00920B70">
        <w:t>on the mechanics of assessment</w:t>
      </w:r>
      <w:r w:rsidR="00B44B73" w:rsidRPr="00920B70">
        <w:t xml:space="preserve"> </w:t>
      </w:r>
      <w:r w:rsidR="00EE5F75" w:rsidRPr="00920B70">
        <w:t>(ref.</w:t>
      </w:r>
      <w:sdt>
        <w:sdtPr>
          <w:id w:val="-573356149"/>
          <w:citation/>
        </w:sdtPr>
        <w:sdtEndPr/>
        <w:sdtContent>
          <w:r w:rsidR="005A14B0">
            <w:fldChar w:fldCharType="begin"/>
          </w:r>
          <w:r w:rsidR="005A14B0">
            <w:instrText xml:space="preserve"> CITATION NSTASTGD096 \l 2057 </w:instrText>
          </w:r>
          <w:r w:rsidR="005A14B0">
            <w:fldChar w:fldCharType="separate"/>
          </w:r>
          <w:r w:rsidR="00C80F66">
            <w:rPr>
              <w:noProof/>
            </w:rPr>
            <w:t xml:space="preserve"> </w:t>
          </w:r>
          <w:r w:rsidR="00C80F66" w:rsidRPr="00C80F66">
            <w:rPr>
              <w:noProof/>
            </w:rPr>
            <w:t>[9]</w:t>
          </w:r>
          <w:r w:rsidR="005A14B0">
            <w:fldChar w:fldCharType="end"/>
          </w:r>
        </w:sdtContent>
      </w:sdt>
      <w:r w:rsidR="00B44B73" w:rsidRPr="00920B70">
        <w:t>)</w:t>
      </w:r>
      <w:r w:rsidR="00DD1442">
        <w:t>,</w:t>
      </w:r>
      <w:r w:rsidRPr="00920B70">
        <w:t xml:space="preserve"> </w:t>
      </w:r>
      <w:r w:rsidR="00541DAE" w:rsidRPr="00920B70">
        <w:t xml:space="preserve">ONR </w:t>
      </w:r>
      <w:r w:rsidR="001A2092" w:rsidRPr="00920B70">
        <w:t>s</w:t>
      </w:r>
      <w:r w:rsidR="00541DAE" w:rsidRPr="00920B70">
        <w:t xml:space="preserve">afety </w:t>
      </w:r>
      <w:r w:rsidR="001A2092" w:rsidRPr="00920B70">
        <w:t>a</w:t>
      </w:r>
      <w:r w:rsidR="00541DAE" w:rsidRPr="00920B70">
        <w:t xml:space="preserve">ssessment </w:t>
      </w:r>
      <w:r w:rsidR="001A2092" w:rsidRPr="00920B70">
        <w:t>p</w:t>
      </w:r>
      <w:r w:rsidR="00541DAE" w:rsidRPr="00920B70">
        <w:t>rinciples (SAPs) (ref.</w:t>
      </w:r>
      <w:r w:rsidR="00E96364" w:rsidRPr="00920B70">
        <w:t xml:space="preserve"> </w:t>
      </w:r>
      <w:sdt>
        <w:sdtPr>
          <w:id w:val="-441300535"/>
          <w:citation/>
        </w:sdtPr>
        <w:sdtEndPr/>
        <w:sdtContent>
          <w:r w:rsidR="00E96364" w:rsidRPr="00920B70">
            <w:fldChar w:fldCharType="begin"/>
          </w:r>
          <w:r w:rsidR="00E96364" w:rsidRPr="00920B70">
            <w:instrText xml:space="preserve"> CITATION ONR2013 \l 2057 </w:instrText>
          </w:r>
          <w:r w:rsidR="00E96364" w:rsidRPr="00920B70">
            <w:fldChar w:fldCharType="separate"/>
          </w:r>
          <w:r w:rsidR="00C80F66" w:rsidRPr="00C80F66">
            <w:rPr>
              <w:noProof/>
            </w:rPr>
            <w:t>[10]</w:t>
          </w:r>
          <w:r w:rsidR="00E96364" w:rsidRPr="00920B70">
            <w:fldChar w:fldCharType="end"/>
          </w:r>
        </w:sdtContent>
      </w:sdt>
      <w:r w:rsidR="00E96364" w:rsidRPr="00920B70">
        <w:t>)</w:t>
      </w:r>
      <w:r w:rsidR="00DD1442">
        <w:t xml:space="preserve"> and </w:t>
      </w:r>
      <w:r w:rsidR="00097D5A" w:rsidRPr="00920B70">
        <w:t xml:space="preserve">the </w:t>
      </w:r>
      <w:r w:rsidR="00420AA0" w:rsidRPr="00920B70">
        <w:t xml:space="preserve">principles </w:t>
      </w:r>
      <w:r w:rsidR="00097D5A" w:rsidRPr="00920B70">
        <w:t>detailed in the supporting</w:t>
      </w:r>
      <w:r w:rsidRPr="00920B70">
        <w:t xml:space="preserve"> </w:t>
      </w:r>
      <w:r w:rsidR="001A2092" w:rsidRPr="00920B70">
        <w:t>t</w:t>
      </w:r>
      <w:r w:rsidRPr="00920B70">
        <w:t xml:space="preserve">echnical </w:t>
      </w:r>
      <w:r w:rsidR="001A2092" w:rsidRPr="00920B70">
        <w:t>a</w:t>
      </w:r>
      <w:r w:rsidRPr="00920B70">
        <w:t xml:space="preserve">ssessment </w:t>
      </w:r>
      <w:r w:rsidR="001A2092" w:rsidRPr="00920B70">
        <w:t>g</w:t>
      </w:r>
      <w:r w:rsidRPr="00920B70">
        <w:t>uides (TAGs</w:t>
      </w:r>
      <w:r w:rsidR="004421AB" w:rsidRPr="00920B70">
        <w:t>)</w:t>
      </w:r>
      <w:r w:rsidR="00D248A1" w:rsidRPr="00920B70">
        <w:t xml:space="preserve"> (ref. </w:t>
      </w:r>
      <w:sdt>
        <w:sdtPr>
          <w:id w:val="-1750331161"/>
          <w:citation/>
        </w:sdtPr>
        <w:sdtEndPr/>
        <w:sdtContent>
          <w:r w:rsidR="00B553BA" w:rsidRPr="00920B70">
            <w:fldChar w:fldCharType="begin"/>
          </w:r>
          <w:r w:rsidR="00B553BA" w:rsidRPr="00920B70">
            <w:instrText xml:space="preserve"> CITATION TAGgen \l 2057 </w:instrText>
          </w:r>
          <w:r w:rsidR="00B553BA" w:rsidRPr="00920B70">
            <w:fldChar w:fldCharType="separate"/>
          </w:r>
          <w:r w:rsidR="00C80F66" w:rsidRPr="00C80F66">
            <w:rPr>
              <w:noProof/>
            </w:rPr>
            <w:t>[11]</w:t>
          </w:r>
          <w:r w:rsidR="00B553BA" w:rsidRPr="00920B70">
            <w:fldChar w:fldCharType="end"/>
          </w:r>
        </w:sdtContent>
      </w:sdt>
      <w:r w:rsidR="00D248A1" w:rsidRPr="00920B70">
        <w:t>)</w:t>
      </w:r>
      <w:r w:rsidRPr="00920B70">
        <w:t xml:space="preserve"> have been used as the basis for this assessment.</w:t>
      </w:r>
      <w:r w:rsidR="004421AB" w:rsidRPr="00920B70">
        <w:t xml:space="preserve"> </w:t>
      </w:r>
    </w:p>
    <w:p w14:paraId="1237C066" w14:textId="2416FA8C" w:rsidR="001966D1" w:rsidRPr="00920B70" w:rsidRDefault="001966D1" w:rsidP="00B44B73">
      <w:pPr>
        <w:pStyle w:val="Heading2"/>
      </w:pPr>
      <w:r w:rsidRPr="00920B70">
        <w:t>Background</w:t>
      </w:r>
    </w:p>
    <w:p w14:paraId="1ED00C35" w14:textId="2C2DE14F" w:rsidR="008522DD" w:rsidRPr="00920B70" w:rsidRDefault="008522DD" w:rsidP="00FD329D">
      <w:pPr>
        <w:pStyle w:val="Numberedparagraph"/>
      </w:pPr>
      <w:r w:rsidRPr="00920B70">
        <w:t xml:space="preserve">ONR’s GDA process </w:t>
      </w:r>
      <w:r w:rsidR="00FD329D" w:rsidRPr="00920B70">
        <w:t xml:space="preserve">(ref. </w:t>
      </w:r>
      <w:sdt>
        <w:sdtPr>
          <w:id w:val="299274305"/>
          <w:citation/>
        </w:sdtPr>
        <w:sdtEndPr/>
        <w:sdtContent>
          <w:r w:rsidR="00BE6FC7" w:rsidRPr="00920B70">
            <w:fldChar w:fldCharType="begin"/>
          </w:r>
          <w:r w:rsidR="00BE6FC7" w:rsidRPr="00920B70">
            <w:instrText xml:space="preserve"> CITATION GtoRPs \l 2057 </w:instrText>
          </w:r>
          <w:r w:rsidR="00BE6FC7" w:rsidRPr="00920B70">
            <w:fldChar w:fldCharType="separate"/>
          </w:r>
          <w:r w:rsidR="00C80F66" w:rsidRPr="00C80F66">
            <w:rPr>
              <w:noProof/>
            </w:rPr>
            <w:t>[12]</w:t>
          </w:r>
          <w:r w:rsidR="00BE6FC7" w:rsidRPr="00920B70">
            <w:fldChar w:fldCharType="end"/>
          </w:r>
        </w:sdtContent>
      </w:sdt>
      <w:r w:rsidR="00FD329D" w:rsidRPr="00920B70">
        <w:t>)</w:t>
      </w:r>
      <w:r w:rsidRPr="00920B70">
        <w:t xml:space="preserve"> calls for a step-wise assessment of the </w:t>
      </w:r>
      <w:r w:rsidR="00F34B00">
        <w:t>r</w:t>
      </w:r>
      <w:r w:rsidRPr="00920B70">
        <w:t xml:space="preserve">equesting </w:t>
      </w:r>
      <w:r w:rsidR="00F34B00">
        <w:t>p</w:t>
      </w:r>
      <w:r w:rsidRPr="00920B70">
        <w:t xml:space="preserve">arty's (RP) submissions with the assessments increasing in detail as the project progresses. </w:t>
      </w:r>
      <w:r w:rsidR="00A42B1F" w:rsidRPr="00920B70">
        <w:t xml:space="preserve">Holtec International is the RP for the GDA of the </w:t>
      </w:r>
      <w:r w:rsidR="00522D14" w:rsidRPr="00920B70">
        <w:t xml:space="preserve">Holtec </w:t>
      </w:r>
      <w:r w:rsidR="00A42B1F" w:rsidRPr="00920B70">
        <w:t>SMR-300 design</w:t>
      </w:r>
      <w:r w:rsidRPr="00920B70">
        <w:t>.</w:t>
      </w:r>
      <w:r w:rsidR="005222D8" w:rsidRPr="00920B70">
        <w:t xml:space="preserve"> Holtec International ha</w:t>
      </w:r>
      <w:r w:rsidR="00DC2D23" w:rsidRPr="00920B70">
        <w:t>s</w:t>
      </w:r>
      <w:r w:rsidR="005222D8" w:rsidRPr="00920B70">
        <w:t xml:space="preserve"> designated Holtec Britain to manage the GDA project, including </w:t>
      </w:r>
      <w:r w:rsidR="006F1B0F" w:rsidRPr="00920B70">
        <w:t>developing the SSEC</w:t>
      </w:r>
      <w:r w:rsidR="005222D8" w:rsidRPr="00920B70">
        <w:t>. Holtec Britain is a wholly owned UK subsidiary of Holtec International.</w:t>
      </w:r>
    </w:p>
    <w:p w14:paraId="430FF6C2" w14:textId="746E84DB" w:rsidR="008522DD" w:rsidRPr="00920B70" w:rsidRDefault="008522DD" w:rsidP="009E0E63">
      <w:pPr>
        <w:pStyle w:val="Numberedparagraph"/>
      </w:pPr>
      <w:r w:rsidRPr="00920B70">
        <w:t xml:space="preserve">In </w:t>
      </w:r>
      <w:r w:rsidR="72611B66" w:rsidRPr="00920B70">
        <w:t>October</w:t>
      </w:r>
      <w:r w:rsidR="007C575D" w:rsidRPr="00920B70">
        <w:t xml:space="preserve"> </w:t>
      </w:r>
      <w:r w:rsidRPr="00920B70">
        <w:t>202</w:t>
      </w:r>
      <w:r w:rsidR="27F389F2" w:rsidRPr="00920B70">
        <w:t>3</w:t>
      </w:r>
      <w:r w:rsidRPr="00920B70">
        <w:t xml:space="preserve"> ONR, together with the Environment Agency and Natural Resources Wales (NRW), began Step 1 of </w:t>
      </w:r>
      <w:r w:rsidR="005D6B8C" w:rsidRPr="00920B70">
        <w:t>t</w:t>
      </w:r>
      <w:r w:rsidRPr="00920B70">
        <w:t xml:space="preserve">he GDA for the </w:t>
      </w:r>
      <w:r w:rsidR="00783D03" w:rsidRPr="00920B70">
        <w:t>Holtec SMR-300</w:t>
      </w:r>
      <w:r w:rsidRPr="00920B70">
        <w:t xml:space="preserve">. Step 1, which is the preparatory part of the design assessment process and mainly associated with initiation of the project and preparation for technical assessment in later steps, was successfully completed in </w:t>
      </w:r>
      <w:r w:rsidR="008751B6" w:rsidRPr="00920B70">
        <w:t>August 2024</w:t>
      </w:r>
      <w:r w:rsidR="00537BF6" w:rsidRPr="00920B70">
        <w:t xml:space="preserve"> (ref. </w:t>
      </w:r>
      <w:sdt>
        <w:sdtPr>
          <w:id w:val="1626040118"/>
          <w:citation/>
        </w:sdtPr>
        <w:sdtEndPr/>
        <w:sdtContent>
          <w:r w:rsidR="00864D60" w:rsidRPr="00920B70">
            <w:fldChar w:fldCharType="begin"/>
          </w:r>
          <w:r w:rsidR="00F407A7" w:rsidRPr="00920B70">
            <w:instrText xml:space="preserve">CITATION Step1Statement \l 2057 </w:instrText>
          </w:r>
          <w:r w:rsidR="00864D60" w:rsidRPr="00920B70">
            <w:fldChar w:fldCharType="separate"/>
          </w:r>
          <w:r w:rsidR="00C80F66" w:rsidRPr="00C80F66">
            <w:rPr>
              <w:noProof/>
            </w:rPr>
            <w:t>[13]</w:t>
          </w:r>
          <w:r w:rsidR="00864D60" w:rsidRPr="00920B70">
            <w:fldChar w:fldCharType="end"/>
          </w:r>
        </w:sdtContent>
      </w:sdt>
      <w:r w:rsidR="00537BF6" w:rsidRPr="00920B70">
        <w:t>)</w:t>
      </w:r>
      <w:r w:rsidRPr="00920B70">
        <w:t>.</w:t>
      </w:r>
    </w:p>
    <w:p w14:paraId="327B8C34" w14:textId="338A0951" w:rsidR="003730DA" w:rsidRPr="00920B70" w:rsidRDefault="003730DA" w:rsidP="00491922">
      <w:pPr>
        <w:pStyle w:val="Numberedparagraph"/>
      </w:pPr>
      <w:r w:rsidRPr="00920B70">
        <w:t>Holtec International confirmed that it only intends to complete GDA up to the end of Step 2. The output of Step 2 GDA is a GDA Statement.</w:t>
      </w:r>
    </w:p>
    <w:p w14:paraId="2ACCEAC2" w14:textId="24449E19" w:rsidR="008522DD" w:rsidRPr="00920B70" w:rsidRDefault="008522DD" w:rsidP="009E0E63">
      <w:pPr>
        <w:pStyle w:val="Numberedparagraph"/>
      </w:pPr>
      <w:r w:rsidRPr="00920B70">
        <w:t xml:space="preserve">Step 2 commenced in </w:t>
      </w:r>
      <w:r w:rsidR="6894AE52" w:rsidRPr="00920B70">
        <w:t xml:space="preserve">August </w:t>
      </w:r>
      <w:r w:rsidR="00036606" w:rsidRPr="00920B70">
        <w:t>2024</w:t>
      </w:r>
      <w:r w:rsidRPr="00920B70">
        <w:t xml:space="preserve">. The focus of ONR’s assessments in this step is towards the fundamental adequacy of the design and </w:t>
      </w:r>
      <w:r w:rsidR="00C65F1C" w:rsidRPr="00920B70">
        <w:t>SSEC</w:t>
      </w:r>
      <w:r w:rsidRPr="00920B70">
        <w:t xml:space="preserve">, and the suitability of the methodologies, approaches, codes, standards and philosophies which form the building blocks for the design and generic </w:t>
      </w:r>
      <w:r w:rsidR="00C11FE6" w:rsidRPr="00920B70">
        <w:t>SSEC</w:t>
      </w:r>
      <w:r w:rsidRPr="00920B70">
        <w:t>. The objective is to undertake an assessment of the design against regulatory expectations to identify any fundamental safety</w:t>
      </w:r>
      <w:r w:rsidR="00A75110" w:rsidRPr="00920B70">
        <w:t xml:space="preserve">, </w:t>
      </w:r>
      <w:r w:rsidRPr="00920B70">
        <w:t>security</w:t>
      </w:r>
      <w:r w:rsidR="00A75110" w:rsidRPr="00920B70">
        <w:t>, or safeguards</w:t>
      </w:r>
      <w:r w:rsidRPr="00920B70">
        <w:t xml:space="preserve"> shortfalls that could prevent ONR </w:t>
      </w:r>
      <w:r w:rsidR="00AB25EE" w:rsidRPr="00920B70">
        <w:t>granting permission for</w:t>
      </w:r>
      <w:r w:rsidRPr="00920B70">
        <w:t xml:space="preserve"> construction of a power station based on the design</w:t>
      </w:r>
      <w:r w:rsidR="008C709E">
        <w:t xml:space="preserve">. </w:t>
      </w:r>
      <w:r w:rsidR="008C709E" w:rsidRPr="008C709E">
        <w:rPr>
          <w:szCs w:val="24"/>
        </w:rPr>
        <w:t xml:space="preserve">Regarding </w:t>
      </w:r>
      <w:r w:rsidR="008C709E">
        <w:rPr>
          <w:szCs w:val="24"/>
        </w:rPr>
        <w:t>SSEC</w:t>
      </w:r>
      <w:r w:rsidR="008C709E" w:rsidRPr="008C709E">
        <w:rPr>
          <w:szCs w:val="24"/>
        </w:rPr>
        <w:t xml:space="preserve"> maturity, in accordance with ONR’s</w:t>
      </w:r>
      <w:r w:rsidR="008C709E">
        <w:rPr>
          <w:szCs w:val="24"/>
        </w:rPr>
        <w:t xml:space="preserve"> g</w:t>
      </w:r>
      <w:r w:rsidR="008C709E" w:rsidRPr="008C709E">
        <w:rPr>
          <w:szCs w:val="24"/>
        </w:rPr>
        <w:t xml:space="preserve">uidance to </w:t>
      </w:r>
      <w:r w:rsidR="008C709E">
        <w:rPr>
          <w:szCs w:val="24"/>
        </w:rPr>
        <w:t>r</w:t>
      </w:r>
      <w:r w:rsidR="008C709E" w:rsidRPr="008C709E">
        <w:rPr>
          <w:szCs w:val="24"/>
        </w:rPr>
        <w:t xml:space="preserve">equesting </w:t>
      </w:r>
      <w:r w:rsidR="008C709E">
        <w:rPr>
          <w:szCs w:val="24"/>
        </w:rPr>
        <w:t>p</w:t>
      </w:r>
      <w:r w:rsidR="008C709E" w:rsidRPr="008C709E">
        <w:rPr>
          <w:szCs w:val="24"/>
        </w:rPr>
        <w:t>arties,</w:t>
      </w:r>
      <w:r w:rsidR="00430D3D">
        <w:rPr>
          <w:szCs w:val="24"/>
        </w:rPr>
        <w:t xml:space="preserve"> </w:t>
      </w:r>
      <w:r w:rsidR="008C709E" w:rsidRPr="008C709E">
        <w:rPr>
          <w:szCs w:val="24"/>
        </w:rPr>
        <w:t xml:space="preserve">sufficient information </w:t>
      </w:r>
      <w:r w:rsidR="00430D3D">
        <w:rPr>
          <w:szCs w:val="24"/>
        </w:rPr>
        <w:t>should</w:t>
      </w:r>
      <w:r w:rsidR="008C709E" w:rsidRPr="008C709E">
        <w:rPr>
          <w:szCs w:val="24"/>
        </w:rPr>
        <w:t xml:space="preserve"> be submitted during Step 2 to allow</w:t>
      </w:r>
      <w:r w:rsidR="00430D3D">
        <w:rPr>
          <w:szCs w:val="24"/>
        </w:rPr>
        <w:t xml:space="preserve"> a </w:t>
      </w:r>
      <w:r w:rsidR="008C709E" w:rsidRPr="008C709E">
        <w:rPr>
          <w:szCs w:val="24"/>
        </w:rPr>
        <w:t>judge</w:t>
      </w:r>
      <w:r w:rsidR="00430D3D">
        <w:rPr>
          <w:szCs w:val="24"/>
        </w:rPr>
        <w:t>ment as to</w:t>
      </w:r>
      <w:r w:rsidR="008C709E" w:rsidRPr="008C709E">
        <w:rPr>
          <w:szCs w:val="24"/>
        </w:rPr>
        <w:t xml:space="preserve"> whether it is likely that the final design will be compliant with UK regulatory requirements and expectations</w:t>
      </w:r>
      <w:r w:rsidR="00246904" w:rsidRPr="00920B70">
        <w:t xml:space="preserve"> (ref</w:t>
      </w:r>
      <w:r w:rsidR="00C938C5" w:rsidRPr="00920B70">
        <w:t>.</w:t>
      </w:r>
      <w:r w:rsidR="00246904" w:rsidRPr="00920B70">
        <w:t xml:space="preserve"> </w:t>
      </w:r>
      <w:sdt>
        <w:sdtPr>
          <w:id w:val="1410503567"/>
          <w:citation/>
        </w:sdtPr>
        <w:sdtEndPr/>
        <w:sdtContent>
          <w:r w:rsidR="00C938C5" w:rsidRPr="00920B70">
            <w:fldChar w:fldCharType="begin"/>
          </w:r>
          <w:r w:rsidR="00C938C5" w:rsidRPr="00920B70">
            <w:instrText xml:space="preserve"> CITATION GtoRPs \l 2057 </w:instrText>
          </w:r>
          <w:r w:rsidR="00C938C5" w:rsidRPr="00920B70">
            <w:fldChar w:fldCharType="separate"/>
          </w:r>
          <w:r w:rsidR="00C80F66" w:rsidRPr="00C80F66">
            <w:rPr>
              <w:noProof/>
            </w:rPr>
            <w:t>[12]</w:t>
          </w:r>
          <w:r w:rsidR="00C938C5" w:rsidRPr="00920B70">
            <w:fldChar w:fldCharType="end"/>
          </w:r>
        </w:sdtContent>
      </w:sdt>
      <w:r w:rsidR="00C938C5" w:rsidRPr="00920B70">
        <w:t>)</w:t>
      </w:r>
      <w:r w:rsidRPr="00920B70">
        <w:t>.</w:t>
      </w:r>
    </w:p>
    <w:p w14:paraId="6DB9E0B9" w14:textId="734E7023" w:rsidR="009073DF" w:rsidRPr="00920B70" w:rsidRDefault="009073DF" w:rsidP="009073DF">
      <w:pPr>
        <w:pStyle w:val="Numberedparagraph"/>
      </w:pPr>
      <w:r w:rsidRPr="00920B70">
        <w:lastRenderedPageBreak/>
        <w:t xml:space="preserve">Prior to the start of Step 2 I prepared a detailed </w:t>
      </w:r>
      <w:r w:rsidR="00F21901" w:rsidRPr="00920B70">
        <w:t>a</w:t>
      </w:r>
      <w:r w:rsidRPr="00920B70">
        <w:t xml:space="preserve">ssessment </w:t>
      </w:r>
      <w:r w:rsidR="00F21901" w:rsidRPr="00920B70">
        <w:t>p</w:t>
      </w:r>
      <w:r w:rsidRPr="00920B70">
        <w:t xml:space="preserve">lan for </w:t>
      </w:r>
      <w:r w:rsidR="001D2534" w:rsidRPr="00920B70">
        <w:t>Fuel and Core Design</w:t>
      </w:r>
      <w:r w:rsidRPr="00920B70">
        <w:t xml:space="preserve"> (ref. </w:t>
      </w:r>
      <w:sdt>
        <w:sdtPr>
          <w:id w:val="-2137333396"/>
          <w:citation/>
        </w:sdtPr>
        <w:sdtEndPr/>
        <w:sdtContent>
          <w:r w:rsidR="00547555" w:rsidRPr="00920B70">
            <w:fldChar w:fldCharType="begin"/>
          </w:r>
          <w:r w:rsidR="00DC4D29">
            <w:instrText xml:space="preserve">CITATION APlan \l 2057 </w:instrText>
          </w:r>
          <w:r w:rsidR="00547555" w:rsidRPr="00920B70">
            <w:fldChar w:fldCharType="separate"/>
          </w:r>
          <w:r w:rsidR="00C80F66" w:rsidRPr="00C80F66">
            <w:rPr>
              <w:noProof/>
            </w:rPr>
            <w:t>[14]</w:t>
          </w:r>
          <w:r w:rsidR="00547555" w:rsidRPr="00920B70">
            <w:fldChar w:fldCharType="end"/>
          </w:r>
        </w:sdtContent>
      </w:sdt>
      <w:r w:rsidRPr="00920B70">
        <w:t xml:space="preserve">). This has formed the basis of this assessment and was also shared with the RP to maximise openness and transparency.  </w:t>
      </w:r>
    </w:p>
    <w:p w14:paraId="720EF03D" w14:textId="282417E5" w:rsidR="00B607BB" w:rsidRPr="00920B70" w:rsidRDefault="005C7DBD" w:rsidP="008522DD">
      <w:pPr>
        <w:pStyle w:val="Numberedparagraph"/>
      </w:pPr>
      <w:r w:rsidRPr="00920B70">
        <w:t>T</w:t>
      </w:r>
      <w:r w:rsidR="008522DD" w:rsidRPr="00920B70">
        <w:t xml:space="preserve">his report </w:t>
      </w:r>
      <w:r w:rsidR="00684490" w:rsidRPr="00920B70">
        <w:t xml:space="preserve">describes </w:t>
      </w:r>
      <w:r w:rsidR="008522DD" w:rsidRPr="00920B70">
        <w:t xml:space="preserve">one of a series of </w:t>
      </w:r>
      <w:r w:rsidR="00D653A4" w:rsidRPr="00920B70">
        <w:t>a</w:t>
      </w:r>
      <w:r w:rsidR="008522DD" w:rsidRPr="00920B70">
        <w:t>ssessments which support ONR’s overall judgements at the end of Step 2</w:t>
      </w:r>
      <w:r w:rsidR="001D2534" w:rsidRPr="00920B70">
        <w:t>,</w:t>
      </w:r>
      <w:r w:rsidR="008522DD" w:rsidRPr="00920B70">
        <w:t xml:space="preserve"> which are recorded in the Step 2 Summary Report </w:t>
      </w:r>
      <w:r w:rsidR="00F9080C" w:rsidRPr="00920B70">
        <w:t>(r</w:t>
      </w:r>
      <w:r w:rsidR="008921C7" w:rsidRPr="00920B70">
        <w:t>ef.</w:t>
      </w:r>
      <w:r w:rsidR="00F9080C" w:rsidRPr="00920B70">
        <w:t xml:space="preserve"> </w:t>
      </w:r>
      <w:sdt>
        <w:sdtPr>
          <w:id w:val="2029527935"/>
          <w:citation/>
        </w:sdtPr>
        <w:sdtEndPr/>
        <w:sdtContent>
          <w:r w:rsidR="00920B70" w:rsidRPr="00920B70">
            <w:fldChar w:fldCharType="begin"/>
          </w:r>
          <w:r w:rsidR="00DC4D29">
            <w:instrText xml:space="preserve">CITATION SummaryReport \l 2057 </w:instrText>
          </w:r>
          <w:r w:rsidR="00920B70" w:rsidRPr="00920B70">
            <w:fldChar w:fldCharType="separate"/>
          </w:r>
          <w:r w:rsidR="00C80F66" w:rsidRPr="00C80F66">
            <w:rPr>
              <w:noProof/>
            </w:rPr>
            <w:t>[15]</w:t>
          </w:r>
          <w:r w:rsidR="00920B70" w:rsidRPr="00920B70">
            <w:fldChar w:fldCharType="end"/>
          </w:r>
        </w:sdtContent>
      </w:sdt>
      <w:r w:rsidR="00F9080C" w:rsidRPr="00920B70">
        <w:t>)</w:t>
      </w:r>
      <w:r w:rsidR="00920B70" w:rsidRPr="00920B70">
        <w:t>.</w:t>
      </w:r>
    </w:p>
    <w:p w14:paraId="50E36E78" w14:textId="04FB2896" w:rsidR="001966D1" w:rsidRPr="00920B70" w:rsidRDefault="001966D1" w:rsidP="00B44B73">
      <w:pPr>
        <w:pStyle w:val="Heading2"/>
      </w:pPr>
      <w:r w:rsidRPr="00920B70">
        <w:t>Scope</w:t>
      </w:r>
    </w:p>
    <w:p w14:paraId="41D17FD0" w14:textId="7A2350E1" w:rsidR="00E652CF" w:rsidRPr="00920B70" w:rsidRDefault="00E652CF" w:rsidP="00E652CF">
      <w:pPr>
        <w:pStyle w:val="Numberedparagraph"/>
      </w:pPr>
      <w:r w:rsidRPr="00920B70">
        <w:t xml:space="preserve">The assessment </w:t>
      </w:r>
      <w:r w:rsidR="001D780F" w:rsidRPr="00920B70">
        <w:t>documented</w:t>
      </w:r>
      <w:r w:rsidRPr="00920B70">
        <w:t xml:space="preserve"> in this report is based upon the </w:t>
      </w:r>
      <w:r w:rsidR="003B193B" w:rsidRPr="00920B70">
        <w:t>DRP</w:t>
      </w:r>
      <w:r w:rsidR="004E2E55" w:rsidRPr="00920B70">
        <w:t xml:space="preserve"> and </w:t>
      </w:r>
      <w:r w:rsidR="001D780F" w:rsidRPr="00920B70">
        <w:t>SSEC</w:t>
      </w:r>
      <w:r w:rsidRPr="00920B70">
        <w:t xml:space="preserve"> for </w:t>
      </w:r>
      <w:r w:rsidR="00014546" w:rsidRPr="00920B70">
        <w:t>the Holtec SMR-300</w:t>
      </w:r>
      <w:r w:rsidRPr="00920B70">
        <w:t xml:space="preserve"> as </w:t>
      </w:r>
      <w:r w:rsidR="00014546" w:rsidRPr="00920B70">
        <w:t xml:space="preserve">summarised </w:t>
      </w:r>
      <w:r w:rsidRPr="00920B70">
        <w:t>in</w:t>
      </w:r>
      <w:r w:rsidR="00516180" w:rsidRPr="00920B70">
        <w:t xml:space="preserve"> the SSEC chapters and supporting documentation.</w:t>
      </w:r>
      <w:r w:rsidRPr="00920B70">
        <w:t xml:space="preserve"> </w:t>
      </w:r>
    </w:p>
    <w:p w14:paraId="4E37C60E" w14:textId="3E9A2683" w:rsidR="00E652CF" w:rsidRPr="00920B70" w:rsidRDefault="005667EB">
      <w:pPr>
        <w:pStyle w:val="Numberedparagraph"/>
      </w:pPr>
      <w:r w:rsidRPr="00920B70">
        <w:t>The overall scope of the Holtec SMR-300 GDA is described in</w:t>
      </w:r>
      <w:r w:rsidR="00500101" w:rsidRPr="00920B70">
        <w:t xml:space="preserve"> the preliminary safety report (PSR) chapters A1 and A2</w:t>
      </w:r>
      <w:r w:rsidRPr="00920B70">
        <w:t xml:space="preserve"> (ref</w:t>
      </w:r>
      <w:r w:rsidR="00500101" w:rsidRPr="00920B70">
        <w:t>s</w:t>
      </w:r>
      <w:r w:rsidRPr="00920B70">
        <w:t>.</w:t>
      </w:r>
      <w:r w:rsidR="00920B70" w:rsidRPr="00920B70">
        <w:t xml:space="preserve"> </w:t>
      </w:r>
      <w:sdt>
        <w:sdtPr>
          <w:id w:val="-1484235033"/>
          <w:citation/>
        </w:sdtPr>
        <w:sdtEndPr/>
        <w:sdtContent>
          <w:r w:rsidR="00920B70" w:rsidRPr="00920B70">
            <w:fldChar w:fldCharType="begin"/>
          </w:r>
          <w:r w:rsidR="00920B70" w:rsidRPr="00920B70">
            <w:instrText xml:space="preserve"> CITATION PSRChapterA1 \l 2057 </w:instrText>
          </w:r>
          <w:r w:rsidR="00920B70" w:rsidRPr="00920B70">
            <w:fldChar w:fldCharType="separate"/>
          </w:r>
          <w:r w:rsidR="00C80F66" w:rsidRPr="00C80F66">
            <w:rPr>
              <w:noProof/>
            </w:rPr>
            <w:t>[1]</w:t>
          </w:r>
          <w:r w:rsidR="00920B70" w:rsidRPr="00920B70">
            <w:fldChar w:fldCharType="end"/>
          </w:r>
        </w:sdtContent>
      </w:sdt>
      <w:r w:rsidR="00920B70" w:rsidRPr="00920B70">
        <w:t>,</w:t>
      </w:r>
      <w:sdt>
        <w:sdtPr>
          <w:id w:val="-1434042404"/>
          <w:citation/>
        </w:sdtPr>
        <w:sdtEndPr/>
        <w:sdtContent>
          <w:r w:rsidR="00920B70" w:rsidRPr="00920B70">
            <w:fldChar w:fldCharType="begin"/>
          </w:r>
          <w:r w:rsidR="00920B70" w:rsidRPr="00920B70">
            <w:instrText xml:space="preserve"> CITATION PSRChapterA2 \l 2057 </w:instrText>
          </w:r>
          <w:r w:rsidR="00920B70" w:rsidRPr="00920B70">
            <w:fldChar w:fldCharType="separate"/>
          </w:r>
          <w:r w:rsidR="00C80F66">
            <w:rPr>
              <w:noProof/>
            </w:rPr>
            <w:t xml:space="preserve"> </w:t>
          </w:r>
          <w:r w:rsidR="00C80F66" w:rsidRPr="00C80F66">
            <w:rPr>
              <w:noProof/>
            </w:rPr>
            <w:t>[2]</w:t>
          </w:r>
          <w:r w:rsidR="00920B70" w:rsidRPr="00920B70">
            <w:fldChar w:fldCharType="end"/>
          </w:r>
        </w:sdtContent>
      </w:sdt>
      <w:r w:rsidRPr="00920B70">
        <w:t xml:space="preserve">). </w:t>
      </w:r>
      <w:r w:rsidR="00F044F4" w:rsidRPr="00920B70">
        <w:t xml:space="preserve">The </w:t>
      </w:r>
      <w:r w:rsidR="00CB16DE" w:rsidRPr="00920B70">
        <w:t xml:space="preserve">GDA </w:t>
      </w:r>
      <w:r w:rsidR="00F044F4" w:rsidRPr="00920B70">
        <w:t>scope was agreed in Step 1</w:t>
      </w:r>
      <w:r w:rsidR="00CB16DE" w:rsidRPr="00920B70">
        <w:t xml:space="preserve"> </w:t>
      </w:r>
      <w:r w:rsidR="00837466" w:rsidRPr="00920B70">
        <w:t xml:space="preserve">although </w:t>
      </w:r>
      <w:r w:rsidR="72EF5F01" w:rsidRPr="00920B70">
        <w:t xml:space="preserve">this </w:t>
      </w:r>
      <w:r w:rsidR="00CB16DE" w:rsidRPr="00920B70">
        <w:t xml:space="preserve">has been modified, with agreement of the regulators, </w:t>
      </w:r>
      <w:r w:rsidR="00837466" w:rsidRPr="00920B70">
        <w:t xml:space="preserve">during </w:t>
      </w:r>
      <w:r w:rsidR="00CB16DE" w:rsidRPr="00920B70">
        <w:t xml:space="preserve">Step 2. </w:t>
      </w:r>
      <w:r w:rsidR="00B277AC" w:rsidRPr="00920B70">
        <w:t>Holtec International</w:t>
      </w:r>
      <w:r w:rsidRPr="00920B70">
        <w:t xml:space="preserve"> has indicated that it intends to complete a</w:t>
      </w:r>
      <w:r w:rsidR="00B277AC" w:rsidRPr="00920B70">
        <w:t xml:space="preserve"> </w:t>
      </w:r>
      <w:r w:rsidR="00366060" w:rsidRPr="00920B70">
        <w:t>two-step</w:t>
      </w:r>
      <w:r w:rsidRPr="00920B70">
        <w:t xml:space="preserve"> </w:t>
      </w:r>
      <w:r w:rsidRPr="00061E85">
        <w:t xml:space="preserve">GDA with the objective of receiving </w:t>
      </w:r>
      <w:r w:rsidR="005D4062" w:rsidRPr="00061E85">
        <w:t xml:space="preserve">a </w:t>
      </w:r>
      <w:r w:rsidR="4FB91B50" w:rsidRPr="00061E85">
        <w:t xml:space="preserve">GDA </w:t>
      </w:r>
      <w:r w:rsidR="79E2FD6E" w:rsidRPr="00061E85">
        <w:t>S</w:t>
      </w:r>
      <w:r w:rsidR="005D4062" w:rsidRPr="00061E85">
        <w:t>tatement</w:t>
      </w:r>
      <w:r w:rsidRPr="00061E85">
        <w:t xml:space="preserve"> from ONR</w:t>
      </w:r>
      <w:r w:rsidR="00420ADA" w:rsidRPr="00061E85">
        <w:t>,</w:t>
      </w:r>
      <w:r w:rsidRPr="00061E85">
        <w:t xml:space="preserve"> and </w:t>
      </w:r>
      <w:r w:rsidR="77BF5CB6" w:rsidRPr="00061E85">
        <w:t xml:space="preserve">has </w:t>
      </w:r>
      <w:r w:rsidRPr="00061E85">
        <w:t xml:space="preserve">aligned </w:t>
      </w:r>
      <w:r w:rsidR="5DE4F063" w:rsidRPr="00061E85">
        <w:t xml:space="preserve">its </w:t>
      </w:r>
      <w:r w:rsidRPr="00061E85">
        <w:t xml:space="preserve">GDA scope with this objective. The GDA scope defines the generic plant and layout and includes </w:t>
      </w:r>
      <w:r w:rsidRPr="00920B70">
        <w:t>all systems, structures and components that are identified as being important to safety, security and safeguards, all modes of operation, and all stages of the plant lifecycle.</w:t>
      </w:r>
    </w:p>
    <w:p w14:paraId="16072647" w14:textId="4300F47E" w:rsidR="00770090" w:rsidRPr="00061E85" w:rsidRDefault="00A94430">
      <w:pPr>
        <w:pStyle w:val="Numberedparagraph"/>
      </w:pPr>
      <w:r w:rsidRPr="00920B70">
        <w:t xml:space="preserve">My </w:t>
      </w:r>
      <w:r w:rsidR="00FF6235" w:rsidRPr="00920B70">
        <w:t>Fuel and Core Design</w:t>
      </w:r>
      <w:r w:rsidRPr="00920B70">
        <w:t xml:space="preserve"> assessment scope is defined in my assessment plan (</w:t>
      </w:r>
      <w:r w:rsidR="009A2225" w:rsidRPr="00920B70">
        <w:t>ref</w:t>
      </w:r>
      <w:r w:rsidR="00FF6235" w:rsidRPr="00920B70">
        <w:t>.</w:t>
      </w:r>
      <w:r w:rsidR="009A2225" w:rsidRPr="00920B70">
        <w:t xml:space="preserve"> </w:t>
      </w:r>
      <w:sdt>
        <w:sdtPr>
          <w:id w:val="350607711"/>
          <w:citation/>
        </w:sdtPr>
        <w:sdtEndPr/>
        <w:sdtContent>
          <w:r w:rsidR="00547555" w:rsidRPr="00920B70">
            <w:fldChar w:fldCharType="begin"/>
          </w:r>
          <w:r w:rsidR="00DC4D29">
            <w:instrText xml:space="preserve">CITATION APlan \l 2057 </w:instrText>
          </w:r>
          <w:r w:rsidR="00547555" w:rsidRPr="00920B70">
            <w:fldChar w:fldCharType="separate"/>
          </w:r>
          <w:r w:rsidR="00C80F66" w:rsidRPr="00C80F66">
            <w:rPr>
              <w:noProof/>
            </w:rPr>
            <w:t>[14]</w:t>
          </w:r>
          <w:r w:rsidR="00547555" w:rsidRPr="00920B70">
            <w:fldChar w:fldCharType="end"/>
          </w:r>
        </w:sdtContent>
      </w:sdt>
      <w:r w:rsidRPr="00920B70">
        <w:t>)</w:t>
      </w:r>
      <w:r w:rsidR="00FF6235" w:rsidRPr="00920B70">
        <w:t>. It</w:t>
      </w:r>
      <w:r w:rsidR="005935B1" w:rsidRPr="00920B70">
        <w:t xml:space="preserve"> </w:t>
      </w:r>
      <w:r w:rsidR="009A2225" w:rsidRPr="00920B70">
        <w:t>is</w:t>
      </w:r>
      <w:r w:rsidR="005935B1" w:rsidRPr="00920B70">
        <w:t xml:space="preserve"> discussed </w:t>
      </w:r>
      <w:r w:rsidR="005935B1" w:rsidRPr="00061E85">
        <w:t xml:space="preserve">in detail in </w:t>
      </w:r>
      <w:r w:rsidR="00E63B89">
        <w:t>s</w:t>
      </w:r>
      <w:r w:rsidR="005935B1" w:rsidRPr="00061E85">
        <w:t>ection</w:t>
      </w:r>
      <w:r w:rsidR="00FF6235" w:rsidRPr="00061E85">
        <w:t xml:space="preserve"> </w:t>
      </w:r>
      <w:r w:rsidR="00FF6235" w:rsidRPr="00061E85">
        <w:fldChar w:fldCharType="begin"/>
      </w:r>
      <w:r w:rsidR="00FF6235" w:rsidRPr="00061E85">
        <w:instrText xml:space="preserve"> REF _Ref203035748 \r \h </w:instrText>
      </w:r>
      <w:r w:rsidR="00FF6235" w:rsidRPr="00061E85">
        <w:fldChar w:fldCharType="separate"/>
      </w:r>
      <w:r w:rsidR="00C80F66">
        <w:rPr>
          <w:cs/>
        </w:rPr>
        <w:t>‎</w:t>
      </w:r>
      <w:r w:rsidR="00C80F66">
        <w:t>4.1</w:t>
      </w:r>
      <w:r w:rsidR="00FF6235" w:rsidRPr="00061E85">
        <w:fldChar w:fldCharType="end"/>
      </w:r>
      <w:r w:rsidR="00651287" w:rsidRPr="00061E85">
        <w:t xml:space="preserve"> and includes</w:t>
      </w:r>
      <w:r w:rsidR="00770090" w:rsidRPr="00061E85">
        <w:t>:</w:t>
      </w:r>
    </w:p>
    <w:p w14:paraId="764B1AD9" w14:textId="16959120" w:rsidR="009A2225" w:rsidRPr="00061E85" w:rsidRDefault="00BC31FB" w:rsidP="009A2225">
      <w:pPr>
        <w:pStyle w:val="Bulletlist1"/>
      </w:pPr>
      <w:r w:rsidRPr="00061E85">
        <w:t>c</w:t>
      </w:r>
      <w:r w:rsidR="00135560" w:rsidRPr="00061E85">
        <w:t>ore nuclear design</w:t>
      </w:r>
    </w:p>
    <w:p w14:paraId="67218DD5" w14:textId="28B8B6B6" w:rsidR="00135560" w:rsidRPr="00061E85" w:rsidRDefault="00BC31FB" w:rsidP="009A2225">
      <w:pPr>
        <w:pStyle w:val="Bulletlist1"/>
      </w:pPr>
      <w:r w:rsidRPr="00061E85">
        <w:t>c</w:t>
      </w:r>
      <w:r w:rsidR="00135560" w:rsidRPr="00061E85">
        <w:t>ore thermal hydraulic design</w:t>
      </w:r>
      <w:r w:rsidRPr="00061E85">
        <w:t xml:space="preserve"> (</w:t>
      </w:r>
      <w:r w:rsidR="00135560" w:rsidRPr="00061E85">
        <w:t xml:space="preserve">including the design of flow distribution features inside the </w:t>
      </w:r>
      <w:r w:rsidRPr="00061E85">
        <w:t>reactor pressure vessel (</w:t>
      </w:r>
      <w:r w:rsidR="00135560" w:rsidRPr="00061E85">
        <w:t>RPV</w:t>
      </w:r>
      <w:r w:rsidRPr="00061E85">
        <w:t>))</w:t>
      </w:r>
    </w:p>
    <w:p w14:paraId="3A51E56D" w14:textId="3D39F63F" w:rsidR="009A2225" w:rsidRPr="00061E85" w:rsidRDefault="00BC31FB" w:rsidP="009A2225">
      <w:pPr>
        <w:pStyle w:val="Bulletlist1"/>
      </w:pPr>
      <w:r w:rsidRPr="00061E85">
        <w:t>f</w:t>
      </w:r>
      <w:r w:rsidR="00135560" w:rsidRPr="00061E85">
        <w:t>uel design</w:t>
      </w:r>
    </w:p>
    <w:p w14:paraId="2CA4BEAA" w14:textId="6A0DE390" w:rsidR="00135560" w:rsidRPr="00061E85" w:rsidRDefault="00BC31FB" w:rsidP="00135560">
      <w:pPr>
        <w:pStyle w:val="Bulletlist1"/>
      </w:pPr>
      <w:r w:rsidRPr="00061E85">
        <w:t>non-fuel c</w:t>
      </w:r>
      <w:r w:rsidR="00135560" w:rsidRPr="00061E85">
        <w:t xml:space="preserve">ore component design </w:t>
      </w:r>
      <w:r w:rsidRPr="00061E85">
        <w:t xml:space="preserve">(only </w:t>
      </w:r>
      <w:r w:rsidR="00135560" w:rsidRPr="00061E85">
        <w:t xml:space="preserve">if any </w:t>
      </w:r>
      <w:r w:rsidR="00D535C1">
        <w:t xml:space="preserve">safety </w:t>
      </w:r>
      <w:r w:rsidR="00135560" w:rsidRPr="00061E85">
        <w:t>claims are placed on core components</w:t>
      </w:r>
      <w:r w:rsidR="00D535C1">
        <w:t xml:space="preserve"> </w:t>
      </w:r>
      <w:r w:rsidR="00182667">
        <w:t xml:space="preserve">that </w:t>
      </w:r>
      <w:r w:rsidR="00D535C1">
        <w:t>differ significantly from reactor designs previously assessed by ONR</w:t>
      </w:r>
      <w:r w:rsidRPr="00061E85">
        <w:t>)</w:t>
      </w:r>
    </w:p>
    <w:p w14:paraId="332B68D9" w14:textId="3ACBF7EE" w:rsidR="00BC31FB" w:rsidRPr="00061E85" w:rsidRDefault="00BC31FB" w:rsidP="00BC31FB">
      <w:pPr>
        <w:pStyle w:val="Bulletlist1"/>
      </w:pPr>
      <w:r w:rsidRPr="00061E85">
        <w:t xml:space="preserve">whether adequate consideration has been given to fuel degradation mechanisms that could affect the spent fuel storage design </w:t>
      </w:r>
    </w:p>
    <w:p w14:paraId="5B0CC78C" w14:textId="12108406" w:rsidR="00904C47" w:rsidRPr="00061E85" w:rsidRDefault="007A43D3">
      <w:pPr>
        <w:pStyle w:val="Numberedparagraph"/>
      </w:pPr>
      <w:r w:rsidRPr="00061E85">
        <w:t>However, given that this i</w:t>
      </w:r>
      <w:r w:rsidR="00093D04" w:rsidRPr="00061E85">
        <w:t xml:space="preserve">s a fundamental assessment </w:t>
      </w:r>
      <w:r w:rsidR="004507F9" w:rsidRPr="00061E85">
        <w:t xml:space="preserve">and the design of the Holtec SMR-300 is still developing, </w:t>
      </w:r>
      <w:r w:rsidR="00093D04" w:rsidRPr="00061E85">
        <w:t xml:space="preserve">not all aspects of the facility design are within the GDA scope. The following aspects </w:t>
      </w:r>
      <w:r w:rsidR="00046F00" w:rsidRPr="00061E85">
        <w:t>are therefore out of scope:</w:t>
      </w:r>
    </w:p>
    <w:p w14:paraId="43472CC3" w14:textId="1E80BB39" w:rsidR="0055012F" w:rsidRPr="00061E85" w:rsidRDefault="00BC31FB" w:rsidP="0055012F">
      <w:pPr>
        <w:pStyle w:val="Bulletlist1"/>
      </w:pPr>
      <w:r w:rsidRPr="00061E85">
        <w:t>core</w:t>
      </w:r>
      <w:r w:rsidR="004E1B3A">
        <w:t xml:space="preserve"> sub-channel</w:t>
      </w:r>
      <w:r w:rsidR="0055012F" w:rsidRPr="00061E85">
        <w:t xml:space="preserve"> thermal hydraulic analysis</w:t>
      </w:r>
    </w:p>
    <w:p w14:paraId="4E8B6E0A" w14:textId="001D06E8" w:rsidR="0021181C" w:rsidRPr="00061E85" w:rsidRDefault="0055012F" w:rsidP="0055012F">
      <w:pPr>
        <w:pStyle w:val="Bulletlist1"/>
      </w:pPr>
      <w:r w:rsidRPr="00061E85">
        <w:t>fuel performance and mechanical design analysis</w:t>
      </w:r>
    </w:p>
    <w:p w14:paraId="121B7A8E" w14:textId="14E136E8" w:rsidR="00904C47" w:rsidRPr="00061E85" w:rsidRDefault="00904C47" w:rsidP="0055012F">
      <w:pPr>
        <w:pStyle w:val="BulletList3"/>
        <w:numPr>
          <w:ilvl w:val="0"/>
          <w:numId w:val="0"/>
        </w:numPr>
        <w:ind w:left="2552" w:hanging="502"/>
        <w:sectPr w:rsidR="00904C47" w:rsidRPr="00061E85" w:rsidSect="00045010">
          <w:pgSz w:w="11906" w:h="16838" w:code="9"/>
          <w:pgMar w:top="1440" w:right="1440" w:bottom="1440" w:left="1440" w:header="397" w:footer="397" w:gutter="0"/>
          <w:cols w:space="312"/>
          <w:docGrid w:linePitch="360"/>
        </w:sectPr>
      </w:pPr>
    </w:p>
    <w:p w14:paraId="6598AF23" w14:textId="21A6DA2E" w:rsidR="006370AA" w:rsidRPr="00061E85" w:rsidRDefault="006370AA" w:rsidP="00B44B73">
      <w:pPr>
        <w:pStyle w:val="Heading1"/>
      </w:pPr>
      <w:bookmarkStart w:id="8" w:name="_Toc214280384"/>
      <w:r w:rsidRPr="00061E85">
        <w:lastRenderedPageBreak/>
        <w:t xml:space="preserve">Assessment </w:t>
      </w:r>
      <w:r w:rsidR="00B44B73" w:rsidRPr="00061E85">
        <w:t>s</w:t>
      </w:r>
      <w:r w:rsidRPr="00061E85">
        <w:t>t</w:t>
      </w:r>
      <w:r w:rsidR="00E652CF" w:rsidRPr="00061E85">
        <w:t xml:space="preserve">andards and </w:t>
      </w:r>
      <w:r w:rsidR="00B44B73" w:rsidRPr="00061E85">
        <w:t>i</w:t>
      </w:r>
      <w:r w:rsidR="00E652CF" w:rsidRPr="00061E85">
        <w:t>nterfaces</w:t>
      </w:r>
      <w:bookmarkEnd w:id="8"/>
    </w:p>
    <w:p w14:paraId="2644276F" w14:textId="37940B6B" w:rsidR="00E96DA6" w:rsidRPr="005A14B0" w:rsidRDefault="00E96DA6" w:rsidP="005E0A0B">
      <w:pPr>
        <w:pStyle w:val="Numberedparagraph"/>
      </w:pPr>
      <w:r w:rsidRPr="00061E85">
        <w:t xml:space="preserve">For ONR, the primary goal of the GDA Step 2 assessment is to reach an independent and informed judgment on the adequacy of </w:t>
      </w:r>
      <w:r w:rsidR="00696A5B" w:rsidRPr="00061E85">
        <w:t>the</w:t>
      </w:r>
      <w:r w:rsidR="00DC047B" w:rsidRPr="00061E85">
        <w:t xml:space="preserve"> design </w:t>
      </w:r>
      <w:r w:rsidR="0022058E" w:rsidRPr="00061E85">
        <w:t xml:space="preserve">as detailed in the DRP, </w:t>
      </w:r>
      <w:r w:rsidR="00DC047B" w:rsidRPr="00061E85">
        <w:t>and</w:t>
      </w:r>
      <w:r w:rsidR="0022058E" w:rsidRPr="00061E85">
        <w:t xml:space="preserve"> the</w:t>
      </w:r>
      <w:r w:rsidRPr="00061E85">
        <w:t xml:space="preserve"> safety, security and safeguards case for the reactor </w:t>
      </w:r>
      <w:r w:rsidRPr="005A14B0">
        <w:t>technology being assessed.</w:t>
      </w:r>
      <w:r w:rsidR="00B268CE">
        <w:t xml:space="preserve"> </w:t>
      </w:r>
      <w:r w:rsidRPr="005A14B0">
        <w:t xml:space="preserve">ONR has a range of internal guidance to enable </w:t>
      </w:r>
      <w:r w:rsidR="00D602FB" w:rsidRPr="005A14B0">
        <w:t>i</w:t>
      </w:r>
      <w:r w:rsidRPr="005A14B0">
        <w:t>nspectors to undertake a proportionate and consistent assessment of such cases. This section identifies the standards which have been considered in this assessment.</w:t>
      </w:r>
    </w:p>
    <w:p w14:paraId="49E3A5BD" w14:textId="7446653C" w:rsidR="00E96DA6" w:rsidRPr="005A14B0" w:rsidRDefault="00E96DA6" w:rsidP="00E96DA6">
      <w:pPr>
        <w:pStyle w:val="Numberedparagraph"/>
      </w:pPr>
      <w:r w:rsidRPr="005A14B0">
        <w:t>This section also identifies the key interfaces with other technical topic areas.</w:t>
      </w:r>
    </w:p>
    <w:p w14:paraId="3205597B" w14:textId="1A2F5579" w:rsidR="006370AA" w:rsidRPr="005A14B0" w:rsidRDefault="006370AA" w:rsidP="00B44B73">
      <w:pPr>
        <w:pStyle w:val="Heading2"/>
      </w:pPr>
      <w:r w:rsidRPr="005A14B0">
        <w:t xml:space="preserve">Standards </w:t>
      </w:r>
    </w:p>
    <w:p w14:paraId="74702A5B" w14:textId="409326AE" w:rsidR="00642498" w:rsidRPr="005A14B0" w:rsidRDefault="00642498" w:rsidP="00642498">
      <w:pPr>
        <w:numPr>
          <w:ilvl w:val="0"/>
          <w:numId w:val="23"/>
        </w:numPr>
        <w:ind w:left="851" w:hanging="851"/>
      </w:pPr>
      <w:r w:rsidRPr="005A14B0">
        <w:t>The ONR SAPs (ref.</w:t>
      </w:r>
      <w:r w:rsidR="00E96364" w:rsidRPr="005A14B0">
        <w:t xml:space="preserve"> </w:t>
      </w:r>
      <w:sdt>
        <w:sdtPr>
          <w:id w:val="-78831528"/>
          <w:citation/>
        </w:sdtPr>
        <w:sdtEndPr/>
        <w:sdtContent>
          <w:r w:rsidR="00E96364" w:rsidRPr="005A14B0">
            <w:fldChar w:fldCharType="begin"/>
          </w:r>
          <w:r w:rsidR="00E96364" w:rsidRPr="005A14B0">
            <w:instrText xml:space="preserve"> CITATION ONR2013 \l 2057 </w:instrText>
          </w:r>
          <w:r w:rsidR="00E96364" w:rsidRPr="005A14B0">
            <w:fldChar w:fldCharType="separate"/>
          </w:r>
          <w:r w:rsidR="00C80F66" w:rsidRPr="00C80F66">
            <w:rPr>
              <w:noProof/>
            </w:rPr>
            <w:t>[10]</w:t>
          </w:r>
          <w:r w:rsidR="00E96364" w:rsidRPr="005A14B0">
            <w:fldChar w:fldCharType="end"/>
          </w:r>
        </w:sdtContent>
      </w:sdt>
      <w:r w:rsidRPr="005A14B0">
        <w:t>) constitute the regulatory principles against which the RP’s case is judged. Consequently, the SAPs are the basis for ONR’s assessment and have therefore been used for the Step 2 assessment of the Holtec SMR-300.</w:t>
      </w:r>
    </w:p>
    <w:p w14:paraId="6A0CF2E0" w14:textId="2E02448E" w:rsidR="00823FFD" w:rsidRPr="005A14B0" w:rsidRDefault="00823FFD" w:rsidP="00823FFD">
      <w:pPr>
        <w:pStyle w:val="Numberedparagraph"/>
      </w:pPr>
      <w:r w:rsidRPr="005A14B0">
        <w:t>The International Atomic Energy Agency (IAEA) safety standards and nuclear security series are a cornerstone of the global nuclear safety and security regime. They provide a framework of fundamental principles, requirements and guidance. They are applicable, as relevant, throughout the entire lifetime of facilities and activities.</w:t>
      </w:r>
    </w:p>
    <w:p w14:paraId="4495D7E1" w14:textId="4D5A773E" w:rsidR="00823FFD" w:rsidRPr="005A14B0" w:rsidRDefault="00823FFD" w:rsidP="00823FFD">
      <w:pPr>
        <w:pStyle w:val="Numberedparagraph"/>
      </w:pPr>
      <w:r w:rsidRPr="005A14B0">
        <w:t xml:space="preserve">Furthermore, ONR is a member of the Western European Nuclear Regulators Association (WENRA). WENRA has developed </w:t>
      </w:r>
      <w:r w:rsidR="00DC047B" w:rsidRPr="005A14B0">
        <w:t>r</w:t>
      </w:r>
      <w:r w:rsidRPr="005A14B0">
        <w:t xml:space="preserve">eference </w:t>
      </w:r>
      <w:r w:rsidR="00DC047B" w:rsidRPr="005A14B0">
        <w:t>l</w:t>
      </w:r>
      <w:r w:rsidRPr="005A14B0">
        <w:t xml:space="preserve">evels </w:t>
      </w:r>
      <w:r w:rsidR="0099047B" w:rsidRPr="005A14B0">
        <w:t xml:space="preserve">(ref. </w:t>
      </w:r>
      <w:sdt>
        <w:sdtPr>
          <w:id w:val="-224538367"/>
          <w:citation/>
        </w:sdtPr>
        <w:sdtEndPr/>
        <w:sdtContent>
          <w:r w:rsidR="005A14B0" w:rsidRPr="005A14B0">
            <w:fldChar w:fldCharType="begin"/>
          </w:r>
          <w:r w:rsidR="005A14B0" w:rsidRPr="005A14B0">
            <w:instrText xml:space="preserve"> CITATION WENRA1 \l 2057 </w:instrText>
          </w:r>
          <w:r w:rsidR="005A14B0" w:rsidRPr="005A14B0">
            <w:fldChar w:fldCharType="separate"/>
          </w:r>
          <w:r w:rsidR="00C80F66" w:rsidRPr="00C80F66">
            <w:rPr>
              <w:noProof/>
            </w:rPr>
            <w:t>[16]</w:t>
          </w:r>
          <w:r w:rsidR="005A14B0" w:rsidRPr="005A14B0">
            <w:fldChar w:fldCharType="end"/>
          </w:r>
        </w:sdtContent>
      </w:sdt>
      <w:r w:rsidR="0099047B" w:rsidRPr="005A14B0">
        <w:t>)</w:t>
      </w:r>
      <w:r w:rsidRPr="005A14B0">
        <w:t xml:space="preserve">, which represent good practices for existing nuclear power plants, and Safety Objectives for new reactors </w:t>
      </w:r>
      <w:r w:rsidR="0099047B" w:rsidRPr="005A14B0">
        <w:t xml:space="preserve">(ref. </w:t>
      </w:r>
      <w:sdt>
        <w:sdtPr>
          <w:id w:val="1668294461"/>
          <w:citation/>
        </w:sdtPr>
        <w:sdtEndPr/>
        <w:sdtContent>
          <w:r w:rsidR="005A14B0" w:rsidRPr="005A14B0">
            <w:fldChar w:fldCharType="begin"/>
          </w:r>
          <w:r w:rsidR="005A14B0" w:rsidRPr="005A14B0">
            <w:instrText xml:space="preserve"> CITATION WENRA2 \l 2057 </w:instrText>
          </w:r>
          <w:r w:rsidR="005A14B0" w:rsidRPr="005A14B0">
            <w:fldChar w:fldCharType="separate"/>
          </w:r>
          <w:r w:rsidR="00C80F66" w:rsidRPr="00C80F66">
            <w:rPr>
              <w:noProof/>
            </w:rPr>
            <w:t>[17]</w:t>
          </w:r>
          <w:r w:rsidR="005A14B0" w:rsidRPr="005A14B0">
            <w:fldChar w:fldCharType="end"/>
          </w:r>
        </w:sdtContent>
      </w:sdt>
      <w:r w:rsidR="0099047B" w:rsidRPr="005A14B0">
        <w:t>)</w:t>
      </w:r>
      <w:r w:rsidRPr="005A14B0">
        <w:t>.</w:t>
      </w:r>
    </w:p>
    <w:p w14:paraId="55B5AA85" w14:textId="32ACA991" w:rsidR="00842216" w:rsidRPr="00061E85" w:rsidRDefault="00842216" w:rsidP="00396533">
      <w:pPr>
        <w:pStyle w:val="Numberedparagraph"/>
      </w:pPr>
      <w:r w:rsidRPr="00061E85">
        <w:t>The SAPs</w:t>
      </w:r>
      <w:r w:rsidR="00396533" w:rsidRPr="00061E85">
        <w:t xml:space="preserve"> </w:t>
      </w:r>
      <w:r w:rsidRPr="00061E85">
        <w:t>are embodied and expanded on in the</w:t>
      </w:r>
      <w:r w:rsidR="00396533" w:rsidRPr="00061E85">
        <w:t xml:space="preserve"> ONR</w:t>
      </w:r>
      <w:r w:rsidRPr="00061E85">
        <w:t xml:space="preserve"> TAGs (ref.</w:t>
      </w:r>
      <w:sdt>
        <w:sdtPr>
          <w:id w:val="-1127702769"/>
          <w:citation/>
        </w:sdtPr>
        <w:sdtEndPr/>
        <w:sdtContent>
          <w:r w:rsidRPr="00061E85">
            <w:fldChar w:fldCharType="begin"/>
          </w:r>
          <w:r w:rsidRPr="00061E85">
            <w:instrText xml:space="preserve"> CITATION TAGgen \l 2057 </w:instrText>
          </w:r>
          <w:r w:rsidRPr="00061E85">
            <w:fldChar w:fldCharType="separate"/>
          </w:r>
          <w:r w:rsidR="00C80F66">
            <w:rPr>
              <w:noProof/>
            </w:rPr>
            <w:t xml:space="preserve"> </w:t>
          </w:r>
          <w:r w:rsidR="00C80F66" w:rsidRPr="00C80F66">
            <w:rPr>
              <w:noProof/>
            </w:rPr>
            <w:t>[11]</w:t>
          </w:r>
          <w:r w:rsidRPr="00061E85">
            <w:fldChar w:fldCharType="end"/>
          </w:r>
        </w:sdtContent>
      </w:sdt>
      <w:r w:rsidRPr="00061E85">
        <w:t>).</w:t>
      </w:r>
      <w:r w:rsidR="00396533" w:rsidRPr="00061E85">
        <w:t xml:space="preserve"> The relevant SAPs and TAGs have been benchmarked against IAEA and WENRA guidance available at the time of publication. Throughout most of this report I have taken credit for this and referred primarily to the SAPs and TAGs rather than directly to international guidance. I have referred to IAEA guidance where it provides directly relevant advice on some topics.</w:t>
      </w:r>
    </w:p>
    <w:p w14:paraId="7C6A1CC6" w14:textId="02F341B7" w:rsidR="00F25C1E" w:rsidRPr="00061E85" w:rsidRDefault="00F25C1E" w:rsidP="00FC154D">
      <w:pPr>
        <w:pStyle w:val="Heading3"/>
        <w:rPr>
          <w:color w:val="000000" w:themeColor="text1"/>
        </w:rPr>
      </w:pPr>
      <w:r w:rsidRPr="00061E85">
        <w:t>Safety Assessment Principles (SAPs)</w:t>
      </w:r>
    </w:p>
    <w:p w14:paraId="38377389" w14:textId="1E298E12" w:rsidR="00625605" w:rsidRPr="00061E85" w:rsidRDefault="00625605" w:rsidP="00625605">
      <w:pPr>
        <w:pStyle w:val="Numberedparagraph"/>
      </w:pPr>
      <w:r w:rsidRPr="00061E85">
        <w:t>The key SAPs applied within my assessment are EKP.2, EAD.1, EAD.2, ERC.1, ERC.2, ERC.3, FA.7, AV.1, AV.2 and AV.3.</w:t>
      </w:r>
    </w:p>
    <w:p w14:paraId="425818B9" w14:textId="3CB7708D" w:rsidR="00625605" w:rsidRPr="00374AC9" w:rsidRDefault="00625605" w:rsidP="00625605">
      <w:pPr>
        <w:pStyle w:val="Numberedparagraph"/>
      </w:pPr>
      <w:r w:rsidRPr="00061E85">
        <w:t xml:space="preserve">The EKP and ERC SAPs set engineering principles that are fundamental to the design of the reactor core and fuel. The EAD SAPs are important because of the way in which fuel and core performance evolve during operation as fuel is depleted, as well as the degradation mechanisms that affect fuel assemblies under irradiation. SAP FA.7 is important because it sets an expectation that fault consequences be predicted conservatively, </w:t>
      </w:r>
      <w:r w:rsidRPr="00061E85">
        <w:lastRenderedPageBreak/>
        <w:t xml:space="preserve">which has implications for the fuel and core data and methods used in </w:t>
      </w:r>
      <w:r w:rsidRPr="00374AC9">
        <w:t>fault analyses. The AV SAPs are important because the complex nature of phenomena occurring in the core mean that the design and safety case are reliant on outputs from computer codes. The AV SAPs set expectations for assuring the validity of data and models used</w:t>
      </w:r>
      <w:r w:rsidR="00B268CE">
        <w:t xml:space="preserve"> </w:t>
      </w:r>
      <w:r w:rsidRPr="00374AC9">
        <w:t>or outputted by such codes.</w:t>
      </w:r>
    </w:p>
    <w:p w14:paraId="7BA37A9F" w14:textId="2892601D" w:rsidR="00F25C1E" w:rsidRPr="00374AC9" w:rsidRDefault="00F25C1E" w:rsidP="00F25C1E">
      <w:pPr>
        <w:numPr>
          <w:ilvl w:val="0"/>
          <w:numId w:val="23"/>
        </w:numPr>
        <w:ind w:left="851" w:hanging="851"/>
      </w:pPr>
      <w:r w:rsidRPr="00374AC9">
        <w:t xml:space="preserve">A </w:t>
      </w:r>
      <w:r w:rsidR="008F7C08" w:rsidRPr="00374AC9">
        <w:t xml:space="preserve">full </w:t>
      </w:r>
      <w:r w:rsidRPr="00374AC9">
        <w:t>list of the SAPs used in this assessment is recorded in Appendix 1.</w:t>
      </w:r>
    </w:p>
    <w:p w14:paraId="29D44333" w14:textId="22D5F411" w:rsidR="006370AA" w:rsidRPr="00374AC9" w:rsidRDefault="006370AA" w:rsidP="00B44B73">
      <w:pPr>
        <w:pStyle w:val="Heading3"/>
      </w:pPr>
      <w:r w:rsidRPr="00374AC9">
        <w:t>Technical Assessment Guides (TAGs)</w:t>
      </w:r>
    </w:p>
    <w:p w14:paraId="241F91F3" w14:textId="77777777" w:rsidR="00264157" w:rsidRPr="00374AC9" w:rsidRDefault="00264157" w:rsidP="00264157">
      <w:pPr>
        <w:numPr>
          <w:ilvl w:val="0"/>
          <w:numId w:val="23"/>
        </w:numPr>
        <w:ind w:left="851" w:hanging="851"/>
      </w:pPr>
      <w:r w:rsidRPr="00374AC9">
        <w:t>The following TAGs have been used as part of this assessment:</w:t>
      </w:r>
    </w:p>
    <w:p w14:paraId="0361115D" w14:textId="5D1507D1" w:rsidR="008F7C08" w:rsidRPr="00374AC9" w:rsidRDefault="008F7C08" w:rsidP="00264157">
      <w:pPr>
        <w:numPr>
          <w:ilvl w:val="0"/>
          <w:numId w:val="12"/>
        </w:numPr>
        <w:ind w:left="1418" w:hanging="502"/>
      </w:pPr>
      <w:r w:rsidRPr="00374AC9">
        <w:t xml:space="preserve">NS-TAST-GD-005 – Regulating Duties to Reduce Risks to ALARP (ref. </w:t>
      </w:r>
      <w:sdt>
        <w:sdtPr>
          <w:id w:val="-112606935"/>
          <w:citation/>
        </w:sdtPr>
        <w:sdtEndPr/>
        <w:sdtContent>
          <w:r w:rsidR="00374AC9" w:rsidRPr="00374AC9">
            <w:fldChar w:fldCharType="begin"/>
          </w:r>
          <w:r w:rsidR="00374AC9" w:rsidRPr="00374AC9">
            <w:instrText xml:space="preserve">CITATION ONR5 \l 2057 </w:instrText>
          </w:r>
          <w:r w:rsidR="00374AC9" w:rsidRPr="00374AC9">
            <w:fldChar w:fldCharType="separate"/>
          </w:r>
          <w:r w:rsidR="00C80F66" w:rsidRPr="00C80F66">
            <w:rPr>
              <w:noProof/>
            </w:rPr>
            <w:t>[18]</w:t>
          </w:r>
          <w:r w:rsidR="00374AC9" w:rsidRPr="00374AC9">
            <w:fldChar w:fldCharType="end"/>
          </w:r>
        </w:sdtContent>
      </w:sdt>
      <w:r w:rsidRPr="00374AC9">
        <w:t>)</w:t>
      </w:r>
    </w:p>
    <w:p w14:paraId="63A13813" w14:textId="2E802E7A" w:rsidR="008F7C08" w:rsidRPr="00374AC9" w:rsidRDefault="008F7C08" w:rsidP="00264157">
      <w:pPr>
        <w:numPr>
          <w:ilvl w:val="0"/>
          <w:numId w:val="12"/>
        </w:numPr>
        <w:ind w:left="1418" w:hanging="502"/>
      </w:pPr>
      <w:r w:rsidRPr="00374AC9">
        <w:t xml:space="preserve">NS-TAST-GD-075 – Safety of Nuclear Fuel in Power Reactors (ref. </w:t>
      </w:r>
      <w:sdt>
        <w:sdtPr>
          <w:id w:val="410817728"/>
          <w:citation/>
        </w:sdtPr>
        <w:sdtEndPr/>
        <w:sdtContent>
          <w:r w:rsidR="00374AC9" w:rsidRPr="00374AC9">
            <w:fldChar w:fldCharType="begin"/>
          </w:r>
          <w:r w:rsidR="00374AC9" w:rsidRPr="00374AC9">
            <w:instrText xml:space="preserve">CITATION ONR8 \l 2057 </w:instrText>
          </w:r>
          <w:r w:rsidR="00374AC9" w:rsidRPr="00374AC9">
            <w:fldChar w:fldCharType="separate"/>
          </w:r>
          <w:r w:rsidR="00C80F66" w:rsidRPr="00C80F66">
            <w:rPr>
              <w:noProof/>
            </w:rPr>
            <w:t>[19]</w:t>
          </w:r>
          <w:r w:rsidR="00374AC9" w:rsidRPr="00374AC9">
            <w:fldChar w:fldCharType="end"/>
          </w:r>
        </w:sdtContent>
      </w:sdt>
      <w:r w:rsidRPr="00374AC9">
        <w:t>)</w:t>
      </w:r>
    </w:p>
    <w:p w14:paraId="6A2ED77D" w14:textId="1538ED69" w:rsidR="00264157" w:rsidRPr="00374AC9" w:rsidRDefault="00264157" w:rsidP="00264157">
      <w:pPr>
        <w:numPr>
          <w:ilvl w:val="0"/>
          <w:numId w:val="12"/>
        </w:numPr>
        <w:ind w:left="1418" w:hanging="502"/>
      </w:pPr>
      <w:r w:rsidRPr="00374AC9">
        <w:t xml:space="preserve">NS-TAST-GD-096 </w:t>
      </w:r>
      <w:r w:rsidR="00C67B07">
        <w:t xml:space="preserve">– </w:t>
      </w:r>
      <w:r w:rsidRPr="00374AC9">
        <w:t xml:space="preserve">Guidance on Mechanics of Assessment (ref. </w:t>
      </w:r>
      <w:sdt>
        <w:sdtPr>
          <w:id w:val="814298747"/>
          <w:citation/>
        </w:sdtPr>
        <w:sdtEndPr/>
        <w:sdtContent>
          <w:r w:rsidRPr="00374AC9">
            <w:fldChar w:fldCharType="begin"/>
          </w:r>
          <w:r w:rsidRPr="00374AC9">
            <w:instrText xml:space="preserve"> CITATION NSTASTGD096 \l 2057 </w:instrText>
          </w:r>
          <w:r w:rsidRPr="00374AC9">
            <w:fldChar w:fldCharType="separate"/>
          </w:r>
          <w:r w:rsidR="00C80F66" w:rsidRPr="00C80F66">
            <w:rPr>
              <w:noProof/>
            </w:rPr>
            <w:t>[9]</w:t>
          </w:r>
          <w:r w:rsidRPr="00374AC9">
            <w:fldChar w:fldCharType="end"/>
          </w:r>
        </w:sdtContent>
      </w:sdt>
      <w:r w:rsidRPr="00374AC9">
        <w:t>)</w:t>
      </w:r>
    </w:p>
    <w:p w14:paraId="23551C9D" w14:textId="12E14BDC" w:rsidR="006370AA" w:rsidRPr="00374AC9" w:rsidRDefault="006370AA" w:rsidP="00B44B73">
      <w:pPr>
        <w:pStyle w:val="Heading3"/>
      </w:pPr>
      <w:r w:rsidRPr="00374AC9">
        <w:t xml:space="preserve">National and </w:t>
      </w:r>
      <w:r w:rsidR="00B44B73" w:rsidRPr="00374AC9">
        <w:t>i</w:t>
      </w:r>
      <w:r w:rsidRPr="00374AC9">
        <w:t xml:space="preserve">nternational </w:t>
      </w:r>
      <w:r w:rsidR="00B44B73" w:rsidRPr="00374AC9">
        <w:t>s</w:t>
      </w:r>
      <w:r w:rsidRPr="00374AC9">
        <w:t xml:space="preserve">tandards and </w:t>
      </w:r>
      <w:r w:rsidR="00B44B73" w:rsidRPr="00374AC9">
        <w:t>g</w:t>
      </w:r>
      <w:r w:rsidRPr="00374AC9">
        <w:t>uidance</w:t>
      </w:r>
    </w:p>
    <w:p w14:paraId="71DE8C17" w14:textId="77777777" w:rsidR="00BC2C68" w:rsidRPr="00374AC9" w:rsidRDefault="00BC2C68" w:rsidP="00BC2C68">
      <w:pPr>
        <w:numPr>
          <w:ilvl w:val="0"/>
          <w:numId w:val="23"/>
        </w:numPr>
        <w:ind w:left="851" w:hanging="851"/>
      </w:pPr>
      <w:r w:rsidRPr="00374AC9">
        <w:t>The following international standards and guidance have been used as part of this assessment:</w:t>
      </w:r>
    </w:p>
    <w:p w14:paraId="411891B0" w14:textId="0BA43E4A" w:rsidR="00374AC9" w:rsidRPr="00374AC9" w:rsidRDefault="00374AC9" w:rsidP="00BC2C68">
      <w:pPr>
        <w:numPr>
          <w:ilvl w:val="0"/>
          <w:numId w:val="12"/>
        </w:numPr>
        <w:ind w:left="1418" w:hanging="502"/>
      </w:pPr>
      <w:r w:rsidRPr="00374AC9">
        <w:t xml:space="preserve">IAEA, Safety of Nuclear Power Plants: Design, Specific Safety Requirements No. SSR-2/1 (ref. </w:t>
      </w:r>
      <w:sdt>
        <w:sdtPr>
          <w:id w:val="1921674704"/>
          <w:citation/>
        </w:sdtPr>
        <w:sdtEndPr/>
        <w:sdtContent>
          <w:r w:rsidRPr="00374AC9">
            <w:fldChar w:fldCharType="begin"/>
          </w:r>
          <w:r w:rsidRPr="00374AC9">
            <w:instrText xml:space="preserve"> CITATION IAE \l 2057 </w:instrText>
          </w:r>
          <w:r w:rsidRPr="00374AC9">
            <w:fldChar w:fldCharType="separate"/>
          </w:r>
          <w:r w:rsidR="00C80F66" w:rsidRPr="00C80F66">
            <w:rPr>
              <w:noProof/>
            </w:rPr>
            <w:t>[20]</w:t>
          </w:r>
          <w:r w:rsidRPr="00374AC9">
            <w:fldChar w:fldCharType="end"/>
          </w:r>
        </w:sdtContent>
      </w:sdt>
      <w:r w:rsidRPr="00374AC9">
        <w:t>)</w:t>
      </w:r>
    </w:p>
    <w:p w14:paraId="01B14725" w14:textId="6C557B2E" w:rsidR="00BC2C68" w:rsidRPr="00374AC9" w:rsidRDefault="00BC2C68" w:rsidP="00BC2C68">
      <w:pPr>
        <w:numPr>
          <w:ilvl w:val="0"/>
          <w:numId w:val="12"/>
        </w:numPr>
        <w:ind w:left="1418" w:hanging="502"/>
      </w:pPr>
      <w:r w:rsidRPr="00374AC9">
        <w:t xml:space="preserve">IAEA, </w:t>
      </w:r>
      <w:r w:rsidR="00B839F7" w:rsidRPr="00374AC9">
        <w:t xml:space="preserve">Deterministic Safety Analysis for Nuclear Power Plants, Specific Safety Guide No. SSG-2 (ref. </w:t>
      </w:r>
      <w:sdt>
        <w:sdtPr>
          <w:id w:val="-1811856160"/>
          <w:citation/>
        </w:sdtPr>
        <w:sdtEndPr/>
        <w:sdtContent>
          <w:r w:rsidR="00374AC9" w:rsidRPr="00374AC9">
            <w:fldChar w:fldCharType="begin"/>
          </w:r>
          <w:r w:rsidR="006634EF">
            <w:instrText xml:space="preserve">CITATION IAE1 \l 2057 </w:instrText>
          </w:r>
          <w:r w:rsidR="00374AC9" w:rsidRPr="00374AC9">
            <w:fldChar w:fldCharType="separate"/>
          </w:r>
          <w:r w:rsidR="00C80F66" w:rsidRPr="00C80F66">
            <w:rPr>
              <w:noProof/>
            </w:rPr>
            <w:t>[21]</w:t>
          </w:r>
          <w:r w:rsidR="00374AC9" w:rsidRPr="00374AC9">
            <w:fldChar w:fldCharType="end"/>
          </w:r>
        </w:sdtContent>
      </w:sdt>
      <w:r w:rsidR="00B839F7" w:rsidRPr="00374AC9">
        <w:t>)</w:t>
      </w:r>
    </w:p>
    <w:p w14:paraId="3529F367" w14:textId="23A27464" w:rsidR="00024DA6" w:rsidRPr="00374AC9" w:rsidRDefault="00B839F7" w:rsidP="00BC2C68">
      <w:pPr>
        <w:numPr>
          <w:ilvl w:val="0"/>
          <w:numId w:val="12"/>
        </w:numPr>
        <w:ind w:left="1418" w:hanging="502"/>
      </w:pPr>
      <w:r w:rsidRPr="00374AC9">
        <w:t xml:space="preserve">IAEA, Design of the Reactor Core for Nuclear Power Plants, Specific Safety Guide No. SSG-52 (ref. </w:t>
      </w:r>
      <w:sdt>
        <w:sdtPr>
          <w:id w:val="1560904843"/>
          <w:citation/>
        </w:sdtPr>
        <w:sdtEndPr/>
        <w:sdtContent>
          <w:r w:rsidR="00374AC9" w:rsidRPr="00374AC9">
            <w:fldChar w:fldCharType="begin"/>
          </w:r>
          <w:r w:rsidR="006634EF">
            <w:instrText xml:space="preserve">CITATION IAE2 \l 2057 </w:instrText>
          </w:r>
          <w:r w:rsidR="00374AC9" w:rsidRPr="00374AC9">
            <w:fldChar w:fldCharType="separate"/>
          </w:r>
          <w:r w:rsidR="00C80F66" w:rsidRPr="00C80F66">
            <w:rPr>
              <w:noProof/>
            </w:rPr>
            <w:t>[22]</w:t>
          </w:r>
          <w:r w:rsidR="00374AC9" w:rsidRPr="00374AC9">
            <w:fldChar w:fldCharType="end"/>
          </w:r>
        </w:sdtContent>
      </w:sdt>
      <w:r w:rsidRPr="00374AC9">
        <w:t>)</w:t>
      </w:r>
    </w:p>
    <w:p w14:paraId="4CE25259" w14:textId="334077C5" w:rsidR="00A81D5C" w:rsidRPr="00374AC9" w:rsidRDefault="00A81D5C" w:rsidP="00C9006F">
      <w:pPr>
        <w:pStyle w:val="Bulletlist1"/>
      </w:pPr>
      <w:r w:rsidRPr="00374AC9">
        <w:t xml:space="preserve">IAEA, Format and Content of the Safety Analysis Report for Nuclear Power Plants, Specific Safety Guide No. SSG-61 (ref. </w:t>
      </w:r>
      <w:sdt>
        <w:sdtPr>
          <w:id w:val="-230619142"/>
          <w:citation/>
        </w:sdtPr>
        <w:sdtEndPr/>
        <w:sdtContent>
          <w:r w:rsidR="00374AC9" w:rsidRPr="00374AC9">
            <w:fldChar w:fldCharType="begin"/>
          </w:r>
          <w:r w:rsidR="00374AC9" w:rsidRPr="00374AC9">
            <w:instrText xml:space="preserve"> CITATION SSG61 \l 2057 </w:instrText>
          </w:r>
          <w:r w:rsidR="00374AC9" w:rsidRPr="00374AC9">
            <w:fldChar w:fldCharType="separate"/>
          </w:r>
          <w:r w:rsidR="00C80F66" w:rsidRPr="00C80F66">
            <w:rPr>
              <w:noProof/>
            </w:rPr>
            <w:t>[23]</w:t>
          </w:r>
          <w:r w:rsidR="00374AC9" w:rsidRPr="00374AC9">
            <w:fldChar w:fldCharType="end"/>
          </w:r>
        </w:sdtContent>
      </w:sdt>
      <w:r w:rsidRPr="00374AC9">
        <w:t>)</w:t>
      </w:r>
    </w:p>
    <w:p w14:paraId="7A51D47C" w14:textId="4CDA742D" w:rsidR="0007433E" w:rsidRPr="00061E85" w:rsidRDefault="0007433E" w:rsidP="00B44B73">
      <w:pPr>
        <w:pStyle w:val="Heading2"/>
      </w:pPr>
      <w:r w:rsidRPr="00061E85">
        <w:t xml:space="preserve">Integration with </w:t>
      </w:r>
      <w:r w:rsidR="00B44B73" w:rsidRPr="00061E85">
        <w:t>o</w:t>
      </w:r>
      <w:r w:rsidRPr="00061E85">
        <w:t xml:space="preserve">ther </w:t>
      </w:r>
      <w:r w:rsidR="00B44B73" w:rsidRPr="00061E85">
        <w:t>a</w:t>
      </w:r>
      <w:r w:rsidRPr="00061E85">
        <w:t xml:space="preserve">ssessment </w:t>
      </w:r>
      <w:r w:rsidR="00B44B73" w:rsidRPr="00061E85">
        <w:t>t</w:t>
      </w:r>
      <w:r w:rsidRPr="00061E85">
        <w:t>opics</w:t>
      </w:r>
    </w:p>
    <w:p w14:paraId="43FDF540" w14:textId="4586E7C7" w:rsidR="00E16BE4" w:rsidRPr="00061E85" w:rsidRDefault="00E16BE4" w:rsidP="00E16BE4">
      <w:pPr>
        <w:numPr>
          <w:ilvl w:val="0"/>
          <w:numId w:val="23"/>
        </w:numPr>
        <w:ind w:left="851" w:hanging="851"/>
      </w:pPr>
      <w:r w:rsidRPr="00061E85">
        <w:t xml:space="preserve">I have worked closely with other topics (including the Environment Agency) as part of my assessment. Similarly, other assessors sought input from my assessment. These interactions are key to the success of GDA to prevent or mitigate any gaps, duplications or inconsistencies in ONR’s assessment. </w:t>
      </w:r>
    </w:p>
    <w:p w14:paraId="00B674DE" w14:textId="77777777" w:rsidR="00E16BE4" w:rsidRPr="00DF4927" w:rsidRDefault="00E16BE4" w:rsidP="00E16BE4">
      <w:pPr>
        <w:numPr>
          <w:ilvl w:val="0"/>
          <w:numId w:val="23"/>
        </w:numPr>
        <w:ind w:left="851" w:hanging="851"/>
      </w:pPr>
      <w:r w:rsidRPr="00061E85">
        <w:t xml:space="preserve">The </w:t>
      </w:r>
      <w:r w:rsidRPr="00DF4927">
        <w:t>key interactions with other topic areas were:</w:t>
      </w:r>
    </w:p>
    <w:p w14:paraId="6BA3D329" w14:textId="0DB8B347" w:rsidR="002D549D" w:rsidRPr="00DF4927" w:rsidRDefault="002D549D" w:rsidP="007B040B">
      <w:pPr>
        <w:pStyle w:val="Bulletlist1"/>
      </w:pPr>
      <w:r w:rsidRPr="00DF4927">
        <w:t xml:space="preserve">The Fault Studies inspector </w:t>
      </w:r>
      <w:r w:rsidR="00793135" w:rsidRPr="00DF4927">
        <w:t xml:space="preserve">(ref. </w:t>
      </w:r>
      <w:sdt>
        <w:sdtPr>
          <w:id w:val="1804042671"/>
          <w:citation/>
        </w:sdtPr>
        <w:sdtEndPr/>
        <w:sdtContent>
          <w:r w:rsidR="00DF4927" w:rsidRPr="00DF4927">
            <w:fldChar w:fldCharType="begin"/>
          </w:r>
          <w:r w:rsidR="00DC4D29">
            <w:instrText xml:space="preserve">CITATION ONR1 \l 2057 </w:instrText>
          </w:r>
          <w:r w:rsidR="00DF4927" w:rsidRPr="00DF4927">
            <w:fldChar w:fldCharType="separate"/>
          </w:r>
          <w:r w:rsidR="00C80F66" w:rsidRPr="00C80F66">
            <w:rPr>
              <w:noProof/>
            </w:rPr>
            <w:t>[24]</w:t>
          </w:r>
          <w:r w:rsidR="00DF4927" w:rsidRPr="00DF4927">
            <w:fldChar w:fldCharType="end"/>
          </w:r>
        </w:sdtContent>
      </w:sdt>
      <w:r w:rsidR="00793135" w:rsidRPr="00DF4927">
        <w:t xml:space="preserve">) </w:t>
      </w:r>
      <w:r w:rsidRPr="00DF4927">
        <w:t>has assessed the adequacy and maturity of design basis analysis for SMR-300, which will be important to a future demonstration that the fuel and core design contribute to reduce risks to ALARP</w:t>
      </w:r>
      <w:r w:rsidR="00793135" w:rsidRPr="00DF4927">
        <w:t xml:space="preserve"> (subsection </w:t>
      </w:r>
      <w:r w:rsidR="00793135" w:rsidRPr="00DF4927">
        <w:fldChar w:fldCharType="begin"/>
      </w:r>
      <w:r w:rsidR="00793135" w:rsidRPr="00DF4927">
        <w:instrText xml:space="preserve"> REF _Ref204767700 \r \h </w:instrText>
      </w:r>
      <w:r w:rsidR="00BA2336" w:rsidRPr="00DF4927">
        <w:instrText xml:space="preserve"> \* MERGEFORMAT </w:instrText>
      </w:r>
      <w:r w:rsidR="00793135" w:rsidRPr="00DF4927">
        <w:fldChar w:fldCharType="separate"/>
      </w:r>
      <w:r w:rsidR="00C80F66">
        <w:rPr>
          <w:cs/>
        </w:rPr>
        <w:t>‎</w:t>
      </w:r>
      <w:r w:rsidR="00C80F66">
        <w:t>4.3.2.2</w:t>
      </w:r>
      <w:r w:rsidR="00793135" w:rsidRPr="00DF4927">
        <w:fldChar w:fldCharType="end"/>
      </w:r>
      <w:r w:rsidR="00793135" w:rsidRPr="00DF4927">
        <w:t>)</w:t>
      </w:r>
      <w:r w:rsidRPr="00DF4927">
        <w:t>.</w:t>
      </w:r>
    </w:p>
    <w:p w14:paraId="28CA9445" w14:textId="6E3D07BF" w:rsidR="00A82DF9" w:rsidRPr="00DF4927" w:rsidRDefault="002D549D" w:rsidP="007B040B">
      <w:pPr>
        <w:pStyle w:val="Bulletlist1"/>
      </w:pPr>
      <w:r w:rsidRPr="00DF4927">
        <w:lastRenderedPageBreak/>
        <w:t xml:space="preserve">I supported the </w:t>
      </w:r>
      <w:r w:rsidR="00A82DF9" w:rsidRPr="00DF4927">
        <w:t xml:space="preserve">Fault </w:t>
      </w:r>
      <w:r w:rsidR="00646560">
        <w:t>S</w:t>
      </w:r>
      <w:r w:rsidR="00A82DF9" w:rsidRPr="00DF4927">
        <w:t>tudies</w:t>
      </w:r>
      <w:r w:rsidRPr="00DF4927">
        <w:t xml:space="preserve"> inspector’s assessment of </w:t>
      </w:r>
      <w:r w:rsidR="00793135" w:rsidRPr="00DF4927">
        <w:t>shutdown system diversity and of</w:t>
      </w:r>
      <w:r w:rsidR="00E3147E" w:rsidRPr="00DF4927">
        <w:t xml:space="preserve"> acceptance criteria in faults</w:t>
      </w:r>
      <w:r w:rsidR="00793135" w:rsidRPr="00DF4927">
        <w:t>.</w:t>
      </w:r>
    </w:p>
    <w:p w14:paraId="171E304A" w14:textId="1558807A" w:rsidR="00793135" w:rsidRPr="00DF4927" w:rsidRDefault="00793135" w:rsidP="007B040B">
      <w:pPr>
        <w:pStyle w:val="Bulletlist1"/>
      </w:pPr>
      <w:r w:rsidRPr="00DF4927">
        <w:t>I worked closely with Nuclear Liabilities Regulation</w:t>
      </w:r>
      <w:r w:rsidR="004B3ABF" w:rsidRPr="00DF4927">
        <w:t>s</w:t>
      </w:r>
      <w:r w:rsidRPr="00DF4927">
        <w:t xml:space="preserve"> </w:t>
      </w:r>
      <w:r w:rsidR="004B3ABF" w:rsidRPr="00DF4927">
        <w:t xml:space="preserve">(NLR) </w:t>
      </w:r>
      <w:r w:rsidRPr="00DF4927">
        <w:t xml:space="preserve">inspector (ref. </w:t>
      </w:r>
      <w:sdt>
        <w:sdtPr>
          <w:id w:val="1242909852"/>
          <w:citation/>
        </w:sdtPr>
        <w:sdtEndPr/>
        <w:sdtContent>
          <w:r w:rsidR="00DF4927" w:rsidRPr="00DF4927">
            <w:fldChar w:fldCharType="begin"/>
          </w:r>
          <w:r w:rsidR="00DC4D29">
            <w:instrText xml:space="preserve">CITATION ONR3 \l 2057 </w:instrText>
          </w:r>
          <w:r w:rsidR="00DF4927" w:rsidRPr="00DF4927">
            <w:fldChar w:fldCharType="separate"/>
          </w:r>
          <w:r w:rsidR="00C80F66" w:rsidRPr="00C80F66">
            <w:rPr>
              <w:noProof/>
            </w:rPr>
            <w:t>[25]</w:t>
          </w:r>
          <w:r w:rsidR="00DF4927" w:rsidRPr="00DF4927">
            <w:fldChar w:fldCharType="end"/>
          </w:r>
        </w:sdtContent>
      </w:sdt>
      <w:r w:rsidRPr="00DF4927">
        <w:t xml:space="preserve">) to assess the justification of fuel integrity in dry storage and the adequacy of the spent fuel pool </w:t>
      </w:r>
      <w:r w:rsidR="00CD2266" w:rsidRPr="00DF4927">
        <w:t xml:space="preserve">(SFP) </w:t>
      </w:r>
      <w:r w:rsidRPr="00DF4927">
        <w:t xml:space="preserve">capacity (subsection </w:t>
      </w:r>
      <w:r w:rsidRPr="00DF4927">
        <w:fldChar w:fldCharType="begin"/>
      </w:r>
      <w:r w:rsidRPr="00DF4927">
        <w:instrText xml:space="preserve"> REF _Ref204767840 \r \h </w:instrText>
      </w:r>
      <w:r w:rsidR="00BA2336" w:rsidRPr="00DF4927">
        <w:instrText xml:space="preserve"> \* MERGEFORMAT </w:instrText>
      </w:r>
      <w:r w:rsidRPr="00DF4927">
        <w:fldChar w:fldCharType="separate"/>
      </w:r>
      <w:r w:rsidR="00C80F66">
        <w:rPr>
          <w:cs/>
        </w:rPr>
        <w:t>‎</w:t>
      </w:r>
      <w:r w:rsidR="00C80F66">
        <w:t>4.6</w:t>
      </w:r>
      <w:r w:rsidRPr="00DF4927">
        <w:fldChar w:fldCharType="end"/>
      </w:r>
      <w:r w:rsidRPr="00DF4927">
        <w:t>).</w:t>
      </w:r>
    </w:p>
    <w:p w14:paraId="304AE70B" w14:textId="4C93DE28" w:rsidR="00793135" w:rsidRPr="00DF4927" w:rsidRDefault="00793135" w:rsidP="007B040B">
      <w:pPr>
        <w:pStyle w:val="Bulletlist1"/>
      </w:pPr>
      <w:r w:rsidRPr="00DF4927">
        <w:t xml:space="preserve">The Chemistry inspector </w:t>
      </w:r>
      <w:r w:rsidR="00BA2336" w:rsidRPr="00DF4927">
        <w:t xml:space="preserve">(ref. </w:t>
      </w:r>
      <w:sdt>
        <w:sdtPr>
          <w:id w:val="-1045450533"/>
          <w:citation/>
        </w:sdtPr>
        <w:sdtEndPr/>
        <w:sdtContent>
          <w:r w:rsidR="00DF4927" w:rsidRPr="00DF4927">
            <w:fldChar w:fldCharType="begin"/>
          </w:r>
          <w:r w:rsidR="00DC4D29">
            <w:instrText xml:space="preserve">CITATION ONR2 \l 2057 </w:instrText>
          </w:r>
          <w:r w:rsidR="00DF4927" w:rsidRPr="00DF4927">
            <w:fldChar w:fldCharType="separate"/>
          </w:r>
          <w:r w:rsidR="00C80F66" w:rsidRPr="00C80F66">
            <w:rPr>
              <w:noProof/>
            </w:rPr>
            <w:t>[26]</w:t>
          </w:r>
          <w:r w:rsidR="00DF4927" w:rsidRPr="00DF4927">
            <w:fldChar w:fldCharType="end"/>
          </w:r>
        </w:sdtContent>
      </w:sdt>
      <w:r w:rsidR="00BA2336" w:rsidRPr="00DF4927">
        <w:t xml:space="preserve">) </w:t>
      </w:r>
      <w:r w:rsidRPr="00DF4927">
        <w:t xml:space="preserve">has assessed the adequacy of primary chemistry control and potential for fuel cladding corrosion and crud. I supported this assessment, which has also informed my view on the applicability of fuel </w:t>
      </w:r>
      <w:r w:rsidR="004B3ABF" w:rsidRPr="00DF4927">
        <w:t>operating experience (</w:t>
      </w:r>
      <w:r w:rsidRPr="00DF4927">
        <w:t>OpEx</w:t>
      </w:r>
      <w:r w:rsidR="004B3ABF" w:rsidRPr="00DF4927">
        <w:t>)</w:t>
      </w:r>
      <w:r w:rsidRPr="00DF4927">
        <w:t xml:space="preserve"> (subsection </w:t>
      </w:r>
      <w:r w:rsidRPr="00DF4927">
        <w:fldChar w:fldCharType="begin"/>
      </w:r>
      <w:r w:rsidRPr="00DF4927">
        <w:instrText xml:space="preserve"> REF _Ref204768000 \r \h </w:instrText>
      </w:r>
      <w:r w:rsidR="00BA2336" w:rsidRPr="00DF4927">
        <w:instrText xml:space="preserve"> \* MERGEFORMAT </w:instrText>
      </w:r>
      <w:r w:rsidRPr="00DF4927">
        <w:fldChar w:fldCharType="separate"/>
      </w:r>
      <w:r w:rsidR="00C80F66">
        <w:rPr>
          <w:cs/>
        </w:rPr>
        <w:t>‎</w:t>
      </w:r>
      <w:r w:rsidR="00C80F66">
        <w:t>4.5.3</w:t>
      </w:r>
      <w:r w:rsidRPr="00DF4927">
        <w:fldChar w:fldCharType="end"/>
      </w:r>
      <w:r w:rsidRPr="00DF4927">
        <w:t>).</w:t>
      </w:r>
    </w:p>
    <w:p w14:paraId="56F3BACB" w14:textId="2CBA74E3" w:rsidR="00793135" w:rsidRPr="00DF4927" w:rsidRDefault="00793135" w:rsidP="007B040B">
      <w:pPr>
        <w:pStyle w:val="Bulletlist1"/>
      </w:pPr>
      <w:r w:rsidRPr="00DF4927">
        <w:t xml:space="preserve">The </w:t>
      </w:r>
      <w:r w:rsidR="00646560">
        <w:t>P</w:t>
      </w:r>
      <w:r w:rsidR="00957051" w:rsidRPr="00DF4927">
        <w:t xml:space="preserve">robabilistic </w:t>
      </w:r>
      <w:r w:rsidR="00646560">
        <w:t>S</w:t>
      </w:r>
      <w:r w:rsidR="00957051" w:rsidRPr="00DF4927">
        <w:t xml:space="preserve">afety </w:t>
      </w:r>
      <w:r w:rsidR="00646560">
        <w:t>A</w:t>
      </w:r>
      <w:r w:rsidR="00957051" w:rsidRPr="00DF4927">
        <w:t>ssessment (</w:t>
      </w:r>
      <w:r w:rsidRPr="00DF4927">
        <w:t>PSA</w:t>
      </w:r>
      <w:r w:rsidR="00957051" w:rsidRPr="00DF4927">
        <w:t>)</w:t>
      </w:r>
      <w:r w:rsidRPr="00DF4927">
        <w:t xml:space="preserve"> inspector </w:t>
      </w:r>
      <w:r w:rsidR="00847B36">
        <w:t xml:space="preserve">advised </w:t>
      </w:r>
      <w:r w:rsidRPr="00DF4927">
        <w:t xml:space="preserve">me that the </w:t>
      </w:r>
      <w:r w:rsidR="003A1DDB">
        <w:t xml:space="preserve">plant </w:t>
      </w:r>
      <w:r w:rsidRPr="00DF4927">
        <w:t>risk profile</w:t>
      </w:r>
      <w:r w:rsidR="008B304D">
        <w:t xml:space="preserve"> presented in GDA</w:t>
      </w:r>
      <w:r w:rsidRPr="00DF4927">
        <w:t xml:space="preserve"> is not sensitive to a lower-than-normal claim on probability of failure for the RCCAs to insert, which informed my assessment strategy in subsection </w:t>
      </w:r>
      <w:r w:rsidRPr="00DF4927">
        <w:fldChar w:fldCharType="begin"/>
      </w:r>
      <w:r w:rsidRPr="00DF4927">
        <w:instrText xml:space="preserve"> REF _Ref203035748 \r \h </w:instrText>
      </w:r>
      <w:r w:rsidR="00BA2336" w:rsidRPr="00DF4927">
        <w:instrText xml:space="preserve"> \* MERGEFORMAT </w:instrText>
      </w:r>
      <w:r w:rsidRPr="00DF4927">
        <w:fldChar w:fldCharType="separate"/>
      </w:r>
      <w:r w:rsidR="00C80F66">
        <w:rPr>
          <w:cs/>
        </w:rPr>
        <w:t>‎</w:t>
      </w:r>
      <w:r w:rsidR="00C80F66">
        <w:t>4.1</w:t>
      </w:r>
      <w:r w:rsidRPr="00DF4927">
        <w:fldChar w:fldCharType="end"/>
      </w:r>
      <w:r w:rsidRPr="00DF4927">
        <w:t>.</w:t>
      </w:r>
    </w:p>
    <w:p w14:paraId="249E3A5C" w14:textId="4B46C793" w:rsidR="00793135" w:rsidRPr="00DF4927" w:rsidRDefault="00BA2336" w:rsidP="007B040B">
      <w:pPr>
        <w:pStyle w:val="Bulletlist1"/>
      </w:pPr>
      <w:r w:rsidRPr="00DF4927">
        <w:t xml:space="preserve">Together with Radiation Protection and Criticality inspectors, I supported the Structural Integrity inspector’s assessment (ref. </w:t>
      </w:r>
      <w:sdt>
        <w:sdtPr>
          <w:id w:val="1088349992"/>
          <w:citation/>
        </w:sdtPr>
        <w:sdtEndPr/>
        <w:sdtContent>
          <w:r w:rsidR="00DF4927" w:rsidRPr="00DF4927">
            <w:fldChar w:fldCharType="begin"/>
          </w:r>
          <w:r w:rsidR="00DC4D29">
            <w:instrText xml:space="preserve">CITATION ONR4 \l 2057 </w:instrText>
          </w:r>
          <w:r w:rsidR="00DF4927" w:rsidRPr="00DF4927">
            <w:fldChar w:fldCharType="separate"/>
          </w:r>
          <w:r w:rsidR="00C80F66" w:rsidRPr="00C80F66">
            <w:rPr>
              <w:noProof/>
            </w:rPr>
            <w:t>[27]</w:t>
          </w:r>
          <w:r w:rsidR="00DF4927" w:rsidRPr="00DF4927">
            <w:fldChar w:fldCharType="end"/>
          </w:r>
        </w:sdtContent>
      </w:sdt>
      <w:r w:rsidRPr="00DF4927">
        <w:t>) of RPV lifetime (influenced by neutron fluence).</w:t>
      </w:r>
    </w:p>
    <w:p w14:paraId="464EB857" w14:textId="4EC0A072" w:rsidR="00A82DF9" w:rsidRPr="00061E85" w:rsidRDefault="00BA2336" w:rsidP="00792119">
      <w:pPr>
        <w:pStyle w:val="Bulletlist1"/>
      </w:pPr>
      <w:r w:rsidRPr="00DF4927">
        <w:t xml:space="preserve">I supported the Environment Agency’s assessment of whether the SMR-300 uses best available techniques (BAT) to </w:t>
      </w:r>
      <w:r w:rsidRPr="00061E85">
        <w:t xml:space="preserve">minimise generation of radioactive wastes, by explaining the outcomes of my own assessment of the core nuclear design (subsection </w:t>
      </w:r>
      <w:r w:rsidRPr="00061E85">
        <w:fldChar w:fldCharType="begin"/>
      </w:r>
      <w:r w:rsidRPr="00061E85">
        <w:instrText xml:space="preserve"> REF _Ref204768445 \r \h  \* MERGEFORMAT </w:instrText>
      </w:r>
      <w:r w:rsidRPr="00061E85">
        <w:fldChar w:fldCharType="separate"/>
      </w:r>
      <w:r w:rsidR="00C80F66">
        <w:rPr>
          <w:cs/>
        </w:rPr>
        <w:t>‎</w:t>
      </w:r>
      <w:r w:rsidR="00C80F66">
        <w:t>4.3</w:t>
      </w:r>
      <w:r w:rsidRPr="00061E85">
        <w:fldChar w:fldCharType="end"/>
      </w:r>
      <w:r w:rsidRPr="00061E85">
        <w:t xml:space="preserve">) and the </w:t>
      </w:r>
      <w:r w:rsidR="002B4081">
        <w:t>associated safety significance</w:t>
      </w:r>
      <w:r w:rsidRPr="00061E85">
        <w:t>.</w:t>
      </w:r>
    </w:p>
    <w:p w14:paraId="513E6262" w14:textId="57A162C9" w:rsidR="006370AA" w:rsidRPr="00061E85" w:rsidRDefault="006370AA" w:rsidP="00B44B73">
      <w:pPr>
        <w:pStyle w:val="Heading2"/>
      </w:pPr>
      <w:r w:rsidRPr="00061E85">
        <w:t xml:space="preserve">Use of </w:t>
      </w:r>
      <w:r w:rsidR="00B44B73" w:rsidRPr="00061E85">
        <w:t>t</w:t>
      </w:r>
      <w:r w:rsidRPr="00061E85">
        <w:t xml:space="preserve">echnical </w:t>
      </w:r>
      <w:r w:rsidR="00B44B73" w:rsidRPr="00061E85">
        <w:t>s</w:t>
      </w:r>
      <w:r w:rsidRPr="00061E85">
        <w:t xml:space="preserve">upport </w:t>
      </w:r>
      <w:r w:rsidR="00B44B73" w:rsidRPr="00061E85">
        <w:t>c</w:t>
      </w:r>
      <w:r w:rsidRPr="00061E85">
        <w:t>ontractors</w:t>
      </w:r>
    </w:p>
    <w:p w14:paraId="1238C15D" w14:textId="49B8CFE7" w:rsidR="00DB11BF" w:rsidRPr="00061E85" w:rsidRDefault="00D42D18" w:rsidP="00A36C34">
      <w:pPr>
        <w:pStyle w:val="Numberedparagraph"/>
      </w:pPr>
      <w:r w:rsidRPr="00061E85">
        <w:t xml:space="preserve">During Step 2 I engaged </w:t>
      </w:r>
      <w:r w:rsidR="002A16E9" w:rsidRPr="00061E85">
        <w:t xml:space="preserve">a </w:t>
      </w:r>
      <w:r w:rsidR="00D31567">
        <w:t>t</w:t>
      </w:r>
      <w:r w:rsidRPr="00061E85">
        <w:t xml:space="preserve">echnical </w:t>
      </w:r>
      <w:r w:rsidR="00D31567">
        <w:t>s</w:t>
      </w:r>
      <w:r w:rsidRPr="00061E85">
        <w:t xml:space="preserve">upport </w:t>
      </w:r>
      <w:r w:rsidR="00D31567">
        <w:t>c</w:t>
      </w:r>
      <w:r w:rsidRPr="00061E85">
        <w:t>ontractor (TSC) to support the following specific aspects of my assessment of</w:t>
      </w:r>
      <w:r w:rsidR="000F5D96" w:rsidRPr="00061E85">
        <w:t xml:space="preserve"> Fuel and Core Design</w:t>
      </w:r>
      <w:r w:rsidRPr="00061E85">
        <w:t xml:space="preserve"> for the Holtec SMR-300:</w:t>
      </w:r>
      <w:r w:rsidR="00A621AE" w:rsidRPr="00061E85">
        <w:t xml:space="preserve"> </w:t>
      </w:r>
    </w:p>
    <w:p w14:paraId="63568C6E" w14:textId="2712195E" w:rsidR="00A56AA9" w:rsidRPr="00061E85" w:rsidRDefault="002A16E9" w:rsidP="00A56AA9">
      <w:pPr>
        <w:pStyle w:val="Bulletlist1"/>
      </w:pPr>
      <w:r w:rsidRPr="00061E85">
        <w:t>The core nuclear design (in particular any implications of a high core aspect ratio)</w:t>
      </w:r>
    </w:p>
    <w:p w14:paraId="635BC755" w14:textId="33A783F9" w:rsidR="002A16E9" w:rsidRPr="00061E85" w:rsidRDefault="002A16E9" w:rsidP="00A56AA9">
      <w:pPr>
        <w:pStyle w:val="Bulletlist1"/>
      </w:pPr>
      <w:r w:rsidRPr="00061E85">
        <w:t>The core thermal hydraulic design (in particular any implications of asymmetric coolant flow inlet(s) to the RPV)</w:t>
      </w:r>
    </w:p>
    <w:p w14:paraId="31BBAC26" w14:textId="47F657EF" w:rsidR="00B320A9" w:rsidRPr="00061E85" w:rsidRDefault="006C4F92" w:rsidP="00FC7C1D">
      <w:pPr>
        <w:pStyle w:val="Numberedparagraph"/>
        <w:sectPr w:rsidR="00B320A9" w:rsidRPr="00061E85" w:rsidSect="00045010">
          <w:pgSz w:w="11906" w:h="16838" w:code="9"/>
          <w:pgMar w:top="1440" w:right="1440" w:bottom="1440" w:left="1440" w:header="397" w:footer="397" w:gutter="0"/>
          <w:cols w:space="312"/>
          <w:docGrid w:linePitch="360"/>
        </w:sectPr>
      </w:pPr>
      <w:r w:rsidRPr="00061E85">
        <w:t>The TSC provided me with a literature review of light water reactor core designs with a high core aspect ratio and/or asymmetric flow inlets, including design information and OpEx. This gave me a greater understanding of the level of novelty inherent in these aspects of the SMR-300 design and supported my assessment of the core flow distribution and core nuclear design</w:t>
      </w:r>
      <w:r w:rsidR="003F1544" w:rsidRPr="00061E85">
        <w:t>. It should be noted that all regulatory judgements have been made exclusively by ONR.</w:t>
      </w:r>
    </w:p>
    <w:p w14:paraId="41413C73" w14:textId="10CB2006" w:rsidR="006370AA" w:rsidRPr="00061E85" w:rsidRDefault="008153B7" w:rsidP="00B44B73">
      <w:pPr>
        <w:pStyle w:val="Heading1"/>
      </w:pPr>
      <w:bookmarkStart w:id="9" w:name="_Toc214280385"/>
      <w:r w:rsidRPr="00061E85">
        <w:lastRenderedPageBreak/>
        <w:t>Requesting party</w:t>
      </w:r>
      <w:r w:rsidR="0007433E" w:rsidRPr="00061E85">
        <w:t xml:space="preserve">’s </w:t>
      </w:r>
      <w:r w:rsidR="00B44B73" w:rsidRPr="00061E85">
        <w:t>s</w:t>
      </w:r>
      <w:r w:rsidR="0007433E" w:rsidRPr="00061E85">
        <w:t>ubmission</w:t>
      </w:r>
      <w:bookmarkEnd w:id="9"/>
    </w:p>
    <w:p w14:paraId="6D6B24AF" w14:textId="1ADF9373" w:rsidR="00C51922" w:rsidRPr="00AB35DF" w:rsidRDefault="00265149" w:rsidP="00D57EF7">
      <w:pPr>
        <w:pStyle w:val="Numberedparagraph"/>
      </w:pPr>
      <w:r w:rsidRPr="00061E85">
        <w:t xml:space="preserve">The RP’s principal submissions are </w:t>
      </w:r>
      <w:r w:rsidR="00016DDB" w:rsidRPr="00061E85">
        <w:t>a s</w:t>
      </w:r>
      <w:r w:rsidR="00D504BB" w:rsidRPr="00061E85">
        <w:t>eries</w:t>
      </w:r>
      <w:r w:rsidR="00016DDB" w:rsidRPr="00061E85">
        <w:t xml:space="preserve"> of drawings and documents that make up the </w:t>
      </w:r>
      <w:r w:rsidR="00F35F9A" w:rsidRPr="00061E85">
        <w:t>DRP</w:t>
      </w:r>
      <w:r w:rsidR="00B961CB" w:rsidRPr="00061E85">
        <w:t xml:space="preserve"> an</w:t>
      </w:r>
      <w:r w:rsidR="00D57EF7" w:rsidRPr="00061E85">
        <w:t xml:space="preserve">d </w:t>
      </w:r>
      <w:r w:rsidR="0088351E" w:rsidRPr="00061E85">
        <w:t xml:space="preserve">a series of </w:t>
      </w:r>
      <w:r w:rsidR="00F2362A" w:rsidRPr="00061E85">
        <w:t>SSEC</w:t>
      </w:r>
      <w:r w:rsidR="0088351E" w:rsidRPr="00061E85">
        <w:t xml:space="preserve"> chapters</w:t>
      </w:r>
      <w:r w:rsidR="007A5879" w:rsidRPr="00061E85">
        <w:t xml:space="preserve"> </w:t>
      </w:r>
      <w:r w:rsidR="0088351E" w:rsidRPr="00061E85">
        <w:t xml:space="preserve">and other supporting references, which </w:t>
      </w:r>
      <w:r w:rsidR="007A5879" w:rsidRPr="00061E85">
        <w:t>provide</w:t>
      </w:r>
      <w:r w:rsidR="0088351E" w:rsidRPr="00061E85">
        <w:t xml:space="preserve"> </w:t>
      </w:r>
      <w:r w:rsidR="00F2362A" w:rsidRPr="00061E85">
        <w:t>its</w:t>
      </w:r>
      <w:r w:rsidR="0088351E" w:rsidRPr="00061E85">
        <w:t xml:space="preserve"> </w:t>
      </w:r>
      <w:r w:rsidR="007A5879" w:rsidRPr="00061E85">
        <w:t xml:space="preserve">preliminary safety, security, safeguards and environment </w:t>
      </w:r>
      <w:r w:rsidR="0088351E" w:rsidRPr="00061E85">
        <w:t>case</w:t>
      </w:r>
      <w:r w:rsidR="007A5879" w:rsidRPr="00061E85">
        <w:t>s</w:t>
      </w:r>
      <w:r w:rsidR="0088351E" w:rsidRPr="00061E85">
        <w:t xml:space="preserve"> for the generic</w:t>
      </w:r>
      <w:r w:rsidR="00907C24" w:rsidRPr="00061E85">
        <w:t xml:space="preserve"> </w:t>
      </w:r>
      <w:r w:rsidR="00F2362A" w:rsidRPr="00061E85">
        <w:t>SMR-300</w:t>
      </w:r>
      <w:r w:rsidR="0088351E" w:rsidRPr="00061E85">
        <w:t xml:space="preserve"> design. This section presents a </w:t>
      </w:r>
      <w:r w:rsidR="0088351E" w:rsidRPr="00AB35DF">
        <w:t xml:space="preserve">summary of the </w:t>
      </w:r>
      <w:r w:rsidR="004B5D17" w:rsidRPr="00AB35DF">
        <w:t>SMR-300 design and</w:t>
      </w:r>
      <w:r w:rsidR="0088351E" w:rsidRPr="00AB35DF">
        <w:t xml:space="preserve"> safety case for </w:t>
      </w:r>
      <w:r w:rsidR="000F5D96" w:rsidRPr="00AB35DF">
        <w:t>Fuel and Core Design</w:t>
      </w:r>
      <w:r w:rsidR="0088351E" w:rsidRPr="00AB35DF">
        <w:t xml:space="preserve">. It also identifies the </w:t>
      </w:r>
      <w:r w:rsidR="004B5D17" w:rsidRPr="00AB35DF">
        <w:t xml:space="preserve">supporting </w:t>
      </w:r>
      <w:r w:rsidR="0088351E" w:rsidRPr="00AB35DF">
        <w:t xml:space="preserve">documents submitted by the RP which have formed the basis of my </w:t>
      </w:r>
      <w:r w:rsidR="000F5D96" w:rsidRPr="00AB35DF">
        <w:t>Fuel and Core Design</w:t>
      </w:r>
      <w:r w:rsidR="0088351E" w:rsidRPr="00AB35DF">
        <w:t xml:space="preserve"> assessment.</w:t>
      </w:r>
    </w:p>
    <w:p w14:paraId="2A7D8A35" w14:textId="07850563" w:rsidR="009D7A0F" w:rsidRPr="00AB35DF" w:rsidRDefault="009D7A0F" w:rsidP="009D7A0F">
      <w:pPr>
        <w:pStyle w:val="Heading2"/>
      </w:pPr>
      <w:r w:rsidRPr="00AB35DF">
        <w:t>Summary of the Holtec SMR-300 design</w:t>
      </w:r>
    </w:p>
    <w:p w14:paraId="45CDF45A" w14:textId="277ED14B" w:rsidR="00B853E3" w:rsidRPr="00AB35DF" w:rsidRDefault="00B853E3" w:rsidP="00B853E3">
      <w:pPr>
        <w:pStyle w:val="Numberedparagraph"/>
      </w:pPr>
      <w:r w:rsidRPr="00AB35DF">
        <w:t>The Holtec SMR-300 design is a</w:t>
      </w:r>
      <w:r w:rsidR="00193A2B" w:rsidRPr="00AB35DF">
        <w:t xml:space="preserve"> </w:t>
      </w:r>
      <w:r w:rsidR="00957051" w:rsidRPr="00AB35DF">
        <w:t>p</w:t>
      </w:r>
      <w:r w:rsidR="00193A2B" w:rsidRPr="00AB35DF">
        <w:t xml:space="preserve">ressurised </w:t>
      </w:r>
      <w:r w:rsidR="00957051" w:rsidRPr="00AB35DF">
        <w:t>w</w:t>
      </w:r>
      <w:r w:rsidR="00193A2B" w:rsidRPr="00AB35DF">
        <w:t xml:space="preserve">ater </w:t>
      </w:r>
      <w:r w:rsidR="00957051" w:rsidRPr="00AB35DF">
        <w:t>r</w:t>
      </w:r>
      <w:r w:rsidR="00193A2B" w:rsidRPr="00AB35DF">
        <w:t>eactor</w:t>
      </w:r>
      <w:r w:rsidRPr="00AB35DF">
        <w:t xml:space="preserve"> </w:t>
      </w:r>
      <w:r w:rsidR="004915C9" w:rsidRPr="00AB35DF">
        <w:t>(</w:t>
      </w:r>
      <w:r w:rsidRPr="00AB35DF">
        <w:t>PWR</w:t>
      </w:r>
      <w:r w:rsidR="004915C9" w:rsidRPr="00AB35DF">
        <w:t>)</w:t>
      </w:r>
      <w:r w:rsidRPr="00AB35DF">
        <w:t xml:space="preserve"> with a single steam generator, including an integrated pressuriser and two </w:t>
      </w:r>
      <w:r w:rsidR="00957051" w:rsidRPr="00AB35DF">
        <w:t>r</w:t>
      </w:r>
      <w:r w:rsidR="004915C9" w:rsidRPr="00AB35DF">
        <w:t xml:space="preserve">eactor </w:t>
      </w:r>
      <w:r w:rsidR="00957051" w:rsidRPr="00AB35DF">
        <w:t>c</w:t>
      </w:r>
      <w:r w:rsidR="004915C9" w:rsidRPr="00AB35DF">
        <w:t xml:space="preserve">oolant </w:t>
      </w:r>
      <w:r w:rsidR="00957051" w:rsidRPr="00AB35DF">
        <w:t>p</w:t>
      </w:r>
      <w:r w:rsidR="004915C9" w:rsidRPr="00AB35DF">
        <w:t>umps (</w:t>
      </w:r>
      <w:r w:rsidRPr="00AB35DF">
        <w:t>RCPs</w:t>
      </w:r>
      <w:r w:rsidR="004915C9" w:rsidRPr="00AB35DF">
        <w:t>)</w:t>
      </w:r>
      <w:r w:rsidRPr="00AB35DF">
        <w:t xml:space="preserve"> providing forced circulation in normal operation. The target electrical power output of each SMR-300 unit is 3</w:t>
      </w:r>
      <w:r w:rsidR="00130729">
        <w:t>2</w:t>
      </w:r>
      <w:r w:rsidRPr="00AB35DF">
        <w:t>0 MW</w:t>
      </w:r>
      <w:r w:rsidR="00957051" w:rsidRPr="00AB35DF">
        <w:t>(</w:t>
      </w:r>
      <w:r w:rsidRPr="00AB35DF">
        <w:t>e</w:t>
      </w:r>
      <w:r w:rsidR="00957051" w:rsidRPr="00AB35DF">
        <w:t>)</w:t>
      </w:r>
      <w:r w:rsidRPr="00AB35DF">
        <w:t xml:space="preserve"> (from a thermal power of 1,050 MW</w:t>
      </w:r>
      <w:r w:rsidR="00957051" w:rsidRPr="00AB35DF">
        <w:t>(</w:t>
      </w:r>
      <w:r w:rsidRPr="00AB35DF">
        <w:t>th)</w:t>
      </w:r>
      <w:r w:rsidR="00957051" w:rsidRPr="00AB35DF">
        <w:t>)</w:t>
      </w:r>
      <w:r w:rsidRPr="00AB35DF">
        <w:t xml:space="preserve"> with a design life of 80 years for non-replaceable components. The SMR-300 design submitted for assessment in GDA is a twin-unit design comprising two SMR-300 reactors and associated plant.</w:t>
      </w:r>
    </w:p>
    <w:p w14:paraId="5E7795A7" w14:textId="2D850A64" w:rsidR="004A6C42" w:rsidRPr="00AB35DF" w:rsidRDefault="004A6C42" w:rsidP="004A6C42">
      <w:pPr>
        <w:pStyle w:val="Numberedparagraph"/>
      </w:pPr>
      <w:r w:rsidRPr="00AB35DF">
        <w:t>The reactor core contains 69 zirconium alloy clad uranium dioxide (UO</w:t>
      </w:r>
      <w:r w:rsidRPr="00AB35DF">
        <w:rPr>
          <w:vertAlign w:val="subscript"/>
        </w:rPr>
        <w:t>2</w:t>
      </w:r>
      <w:r w:rsidRPr="00AB35DF">
        <w:t>) fuel assemblies. Reactivity is controlled by a combination of control rods, soluble boron in the coolant and fixed burnable poisons within the fuel. The fuel assemblies in the design for GDA each contain 264 fuel rods with a</w:t>
      </w:r>
      <w:r w:rsidR="00C971F1">
        <w:t xml:space="preserve"> standard</w:t>
      </w:r>
      <w:r w:rsidRPr="00AB35DF">
        <w:t xml:space="preserve"> active lengt</w:t>
      </w:r>
      <w:r w:rsidR="00C971F1">
        <w:t>h</w:t>
      </w:r>
      <w:r w:rsidRPr="00AB35DF">
        <w:t>, 24 control rod guide tubes and a single instrument tube in a 17x17 array; a common design for PWRs. The specific fuel assembly in the GDA reference design is the Framatome ‘GAIA’ model and the specific clad material used is ‘M5’, a proprietary alloy developed by Framatome. The GAIA fuel assembly uses a different spacer grid design than other Framatome fuel assemblies. The fixed burnable poison used is distributed gadolinia (Gd</w:t>
      </w:r>
      <w:r w:rsidRPr="00AB35DF">
        <w:rPr>
          <w:vertAlign w:val="subscript"/>
        </w:rPr>
        <w:t>2</w:t>
      </w:r>
      <w:r w:rsidRPr="00AB35DF">
        <w:t>O</w:t>
      </w:r>
      <w:r w:rsidRPr="00AB35DF">
        <w:rPr>
          <w:vertAlign w:val="subscript"/>
        </w:rPr>
        <w:t>3</w:t>
      </w:r>
      <w:r w:rsidRPr="00AB35DF">
        <w:t>).</w:t>
      </w:r>
    </w:p>
    <w:p w14:paraId="00206E54" w14:textId="10471568" w:rsidR="003A1DDB" w:rsidRPr="00AB35DF" w:rsidRDefault="003A1DDB" w:rsidP="004A6C42">
      <w:pPr>
        <w:pStyle w:val="Numberedparagraph"/>
      </w:pPr>
      <w:r>
        <w:t>The design of the GAIA fuel assembly included in the SMR-300 for GDA is mature</w:t>
      </w:r>
      <w:r w:rsidR="00BE70C4">
        <w:t>, having been operated at some reactor plants internationally</w:t>
      </w:r>
      <w:r>
        <w:t>. However</w:t>
      </w:r>
      <w:r w:rsidRPr="00061E85">
        <w:t xml:space="preserve">, the </w:t>
      </w:r>
      <w:r w:rsidRPr="00C55DDC">
        <w:t xml:space="preserve">RP informed ONR during Step 2 that the fuel design was likely to evolve after GDA due to a change in the fuel assembly proposed for the SMR-300 in the US (ref. </w:t>
      </w:r>
      <w:sdt>
        <w:sdtPr>
          <w:id w:val="-1799284523"/>
          <w:citation/>
        </w:sdtPr>
        <w:sdtEndPr/>
        <w:sdtContent>
          <w:r w:rsidRPr="00C55DDC">
            <w:fldChar w:fldCharType="begin"/>
          </w:r>
          <w:r>
            <w:instrText xml:space="preserve">CITATION Hol4 \l 2057 </w:instrText>
          </w:r>
          <w:r w:rsidRPr="00C55DDC">
            <w:fldChar w:fldCharType="separate"/>
          </w:r>
          <w:r w:rsidR="00C80F66" w:rsidRPr="00C80F66">
            <w:rPr>
              <w:noProof/>
            </w:rPr>
            <w:t>[28]</w:t>
          </w:r>
          <w:r w:rsidRPr="00C55DDC">
            <w:fldChar w:fldCharType="end"/>
          </w:r>
        </w:sdtContent>
      </w:sdt>
      <w:r w:rsidRPr="00C55DDC">
        <w:t>)</w:t>
      </w:r>
      <w:r>
        <w:t>. This has no impact on the GDA reference design.</w:t>
      </w:r>
    </w:p>
    <w:p w14:paraId="2CB511D8" w14:textId="410733E5" w:rsidR="004A6C42" w:rsidRPr="00AB35DF" w:rsidRDefault="004A6C42" w:rsidP="004A6C42">
      <w:pPr>
        <w:pStyle w:val="Numberedparagraph"/>
      </w:pPr>
      <w:r w:rsidRPr="00AB35DF">
        <w:t>The control rods in the GDA</w:t>
      </w:r>
      <w:r w:rsidR="003A1DDB">
        <w:t xml:space="preserve"> reference</w:t>
      </w:r>
      <w:r w:rsidRPr="00AB35DF">
        <w:t xml:space="preserve"> design are in the form of rod cluster control assemblies (RCCA), each having 24 absorber tubes connected by a spider assembly at the top. These are a common design for PWRs. The specific RCCA design in the GDA design is the Framatome ‘HARMONI’ model, using silver-indium-cadmium absorber material. There are 29 RCCAs in total.</w:t>
      </w:r>
    </w:p>
    <w:p w14:paraId="397A4DB5" w14:textId="75D1D2A7" w:rsidR="004A6C42" w:rsidRPr="00AB35DF" w:rsidRDefault="004A6C42" w:rsidP="004A6C42">
      <w:pPr>
        <w:pStyle w:val="Numberedparagraph"/>
      </w:pPr>
      <w:r w:rsidRPr="00AB35DF">
        <w:lastRenderedPageBreak/>
        <w:t xml:space="preserve">The core is contained within the reactor pressure vessel (RPV) and held in place by a core barrel, lower core support plate and upper core support plate, in a configuration recognisable from other PWRs worldwide. The outlet plenum above the core contains a number of control rod guide assemblies used to position the RCCAs accurately with respect to the fuel assembly guide tubes. The </w:t>
      </w:r>
      <w:r w:rsidRPr="006A2FF8">
        <w:t>lower core support plate and reactor vessel support flow distribution features consisting of</w:t>
      </w:r>
      <w:r w:rsidR="00147083">
        <w:t xml:space="preserve"> {REDACTED</w:t>
      </w:r>
      <w:r w:rsidR="006A2FF8" w:rsidRPr="006A2FF8">
        <w:t>}</w:t>
      </w:r>
      <w:r w:rsidRPr="006A2FF8">
        <w:t>. Surrounding the core,</w:t>
      </w:r>
      <w:r w:rsidRPr="00AB35DF">
        <w:t xml:space="preserve"> supported by the lower core support plate, is a metallic heavy reflector designed to reduce neutron leakage from the core.</w:t>
      </w:r>
    </w:p>
    <w:p w14:paraId="294F5FB6" w14:textId="7CB8AF64" w:rsidR="00AB6F02" w:rsidRPr="00AB35DF" w:rsidRDefault="00AB6F02" w:rsidP="00AB6F02">
      <w:pPr>
        <w:pStyle w:val="Numberedparagraph"/>
      </w:pPr>
      <w:r w:rsidRPr="00AB35DF">
        <w:t xml:space="preserve">The SMR-300 is equipped with a number of supporting systems for normal operations and a range of safety measures to provide cooling, criticality control, and contain radioactivity under fault conditions. Passive safety features are preferred to active components, reflecting the RP’s design philosophy. </w:t>
      </w:r>
    </w:p>
    <w:p w14:paraId="20914B4E" w14:textId="6633CE3D" w:rsidR="00640C69" w:rsidRPr="00AB35DF" w:rsidRDefault="00EF41FC" w:rsidP="00640C69">
      <w:pPr>
        <w:pStyle w:val="Numberedparagraph"/>
      </w:pPr>
      <w:r w:rsidRPr="00AB35DF">
        <w:t xml:space="preserve">The SMR-300 has a compact layout. </w:t>
      </w:r>
      <w:r w:rsidR="00C1322A" w:rsidRPr="00AB35DF">
        <w:t xml:space="preserve">The </w:t>
      </w:r>
      <w:r w:rsidR="00BC31FB" w:rsidRPr="00AB35DF">
        <w:t>RPV</w:t>
      </w:r>
      <w:r w:rsidR="00421712" w:rsidRPr="00AB35DF">
        <w:t xml:space="preserve">, which </w:t>
      </w:r>
      <w:r w:rsidR="003D7299" w:rsidRPr="00AB35DF">
        <w:t>hold</w:t>
      </w:r>
      <w:r w:rsidR="00421712" w:rsidRPr="00AB35DF">
        <w:t>s</w:t>
      </w:r>
      <w:r w:rsidR="003D7299" w:rsidRPr="00AB35DF">
        <w:t xml:space="preserve"> the fuel assemblies, </w:t>
      </w:r>
      <w:r w:rsidR="00666D15" w:rsidRPr="00AB35DF">
        <w:t xml:space="preserve">the steam generator, </w:t>
      </w:r>
      <w:r w:rsidR="00DA5BD4" w:rsidRPr="00AB35DF">
        <w:t>RCPs</w:t>
      </w:r>
      <w:r w:rsidR="00EE1592" w:rsidRPr="00AB35DF">
        <w:t xml:space="preserve"> and associated pipework</w:t>
      </w:r>
      <w:r w:rsidR="00C60DD9" w:rsidRPr="00AB35DF">
        <w:t xml:space="preserve">, the </w:t>
      </w:r>
      <w:r w:rsidR="00CD2266" w:rsidRPr="00AB35DF">
        <w:t>SFP</w:t>
      </w:r>
      <w:r w:rsidR="00C60DD9" w:rsidRPr="00AB35DF">
        <w:t xml:space="preserve"> and the passive safety systems</w:t>
      </w:r>
      <w:r w:rsidR="00EE1592" w:rsidRPr="00AB35DF">
        <w:t xml:space="preserve">, </w:t>
      </w:r>
      <w:r w:rsidR="00421712" w:rsidRPr="00AB35DF">
        <w:t xml:space="preserve">are </w:t>
      </w:r>
      <w:r w:rsidR="00EE1592" w:rsidRPr="00AB35DF">
        <w:t>all held within a</w:t>
      </w:r>
      <w:r w:rsidR="00501E5E" w:rsidRPr="00AB35DF">
        <w:t xml:space="preserve"> ste</w:t>
      </w:r>
      <w:r w:rsidR="00C84FBE" w:rsidRPr="00AB35DF">
        <w:t>e</w:t>
      </w:r>
      <w:r w:rsidR="00501E5E" w:rsidRPr="00AB35DF">
        <w:t xml:space="preserve">l </w:t>
      </w:r>
      <w:r w:rsidR="00F97844" w:rsidRPr="00AB35DF">
        <w:t>c</w:t>
      </w:r>
      <w:r w:rsidR="00EE1592" w:rsidRPr="00AB35DF">
        <w:t xml:space="preserve">ontainment </w:t>
      </w:r>
      <w:r w:rsidR="00F97844" w:rsidRPr="00AB35DF">
        <w:t>s</w:t>
      </w:r>
      <w:r w:rsidR="00437CB4" w:rsidRPr="00AB35DF">
        <w:t>tructure</w:t>
      </w:r>
      <w:r w:rsidR="001E4B31" w:rsidRPr="00AB35DF">
        <w:t xml:space="preserve"> (CS)</w:t>
      </w:r>
      <w:r w:rsidR="00437CB4" w:rsidRPr="00AB35DF">
        <w:t xml:space="preserve"> and a secondary </w:t>
      </w:r>
      <w:r w:rsidR="00130729">
        <w:t xml:space="preserve">steel and concrete </w:t>
      </w:r>
      <w:r w:rsidR="00F97844" w:rsidRPr="00AB35DF">
        <w:t>c</w:t>
      </w:r>
      <w:r w:rsidR="00437CB4" w:rsidRPr="00AB35DF">
        <w:t xml:space="preserve">ontainment </w:t>
      </w:r>
      <w:r w:rsidR="00F97844" w:rsidRPr="00AB35DF">
        <w:t>e</w:t>
      </w:r>
      <w:r w:rsidR="00437CB4" w:rsidRPr="00AB35DF">
        <w:t xml:space="preserve">nclosure </w:t>
      </w:r>
      <w:r w:rsidR="00F97844" w:rsidRPr="00AB35DF">
        <w:t>s</w:t>
      </w:r>
      <w:r w:rsidR="001E4B31" w:rsidRPr="00AB35DF">
        <w:t>t</w:t>
      </w:r>
      <w:r w:rsidR="00437CB4" w:rsidRPr="00AB35DF">
        <w:t>ructure</w:t>
      </w:r>
      <w:r w:rsidR="001E4B31" w:rsidRPr="00AB35DF">
        <w:t xml:space="preserve"> (CES)</w:t>
      </w:r>
      <w:r w:rsidR="00421712" w:rsidRPr="00AB35DF">
        <w:t>.</w:t>
      </w:r>
      <w:r w:rsidR="00EE1592" w:rsidRPr="00AB35DF">
        <w:t xml:space="preserve"> </w:t>
      </w:r>
      <w:r w:rsidR="00501E5E" w:rsidRPr="00AB35DF">
        <w:t xml:space="preserve">An </w:t>
      </w:r>
      <w:r w:rsidR="00F97844" w:rsidRPr="00AB35DF">
        <w:t>a</w:t>
      </w:r>
      <w:r w:rsidR="00501E5E" w:rsidRPr="00AB35DF">
        <w:t xml:space="preserve">nnular </w:t>
      </w:r>
      <w:r w:rsidR="00F97844" w:rsidRPr="00AB35DF">
        <w:t>r</w:t>
      </w:r>
      <w:r w:rsidR="00501E5E" w:rsidRPr="00AB35DF">
        <w:t>eservoir, containing a large volume of water</w:t>
      </w:r>
      <w:r w:rsidR="00501711" w:rsidRPr="00AB35DF">
        <w:t>,</w:t>
      </w:r>
      <w:r w:rsidR="00501E5E" w:rsidRPr="00AB35DF">
        <w:t xml:space="preserve"> </w:t>
      </w:r>
      <w:r w:rsidR="00AB6F02" w:rsidRPr="00AB35DF">
        <w:t>is located between the CS and CES</w:t>
      </w:r>
      <w:r w:rsidR="006351C6" w:rsidRPr="00AB35DF">
        <w:t xml:space="preserve">. The </w:t>
      </w:r>
      <w:r w:rsidR="00F97844" w:rsidRPr="00AB35DF">
        <w:t>annular reservoir</w:t>
      </w:r>
      <w:r w:rsidR="00AB6F02" w:rsidRPr="00AB35DF">
        <w:t xml:space="preserve"> is used to provide the ultimate heat sink to the </w:t>
      </w:r>
      <w:r w:rsidR="006351C6" w:rsidRPr="00AB35DF">
        <w:t>passive</w:t>
      </w:r>
      <w:r w:rsidR="00AB6F02" w:rsidRPr="00AB35DF">
        <w:t xml:space="preserve"> safety systems.  </w:t>
      </w:r>
    </w:p>
    <w:p w14:paraId="045891DB" w14:textId="4DCD5BE6" w:rsidR="00C1322A" w:rsidRPr="00AB35DF" w:rsidRDefault="00EE1592" w:rsidP="00640C69">
      <w:pPr>
        <w:pStyle w:val="Numberedparagraph"/>
      </w:pPr>
      <w:r w:rsidRPr="00AB35DF">
        <w:t xml:space="preserve">The </w:t>
      </w:r>
      <w:r w:rsidR="00A0228E" w:rsidRPr="00AB35DF">
        <w:t xml:space="preserve">twin unit design is comprised </w:t>
      </w:r>
      <w:r w:rsidR="00640C69" w:rsidRPr="00AB35DF">
        <w:t xml:space="preserve">of two separate </w:t>
      </w:r>
      <w:r w:rsidR="00771EF2" w:rsidRPr="00AB35DF">
        <w:t>reactors</w:t>
      </w:r>
      <w:r w:rsidR="00443932" w:rsidRPr="00AB35DF">
        <w:t xml:space="preserve"> </w:t>
      </w:r>
      <w:r w:rsidR="00640C69" w:rsidRPr="00AB35DF">
        <w:t>in separate containment building</w:t>
      </w:r>
      <w:r w:rsidR="00443932" w:rsidRPr="00AB35DF">
        <w:t>s. Each reactor has dedicated normal operation systems, safety measures and SFP</w:t>
      </w:r>
      <w:r w:rsidR="00640C69" w:rsidRPr="00AB35DF">
        <w:t xml:space="preserve">, </w:t>
      </w:r>
      <w:r w:rsidR="00443932" w:rsidRPr="00AB35DF">
        <w:t>however there is a single</w:t>
      </w:r>
      <w:r w:rsidR="00640C69" w:rsidRPr="00AB35DF">
        <w:t xml:space="preserve"> control room</w:t>
      </w:r>
      <w:r w:rsidR="00443932" w:rsidRPr="00AB35DF">
        <w:t xml:space="preserve"> for the twin unit SMR-300</w:t>
      </w:r>
      <w:r w:rsidR="00640C69" w:rsidRPr="00AB35DF">
        <w:t>.</w:t>
      </w:r>
    </w:p>
    <w:p w14:paraId="6FAA1AE1" w14:textId="77777777" w:rsidR="00437CB4" w:rsidRPr="00AB35DF" w:rsidRDefault="00437CB4" w:rsidP="00437CB4">
      <w:pPr>
        <w:pStyle w:val="Numberedparagraph"/>
      </w:pPr>
      <w:r w:rsidRPr="00AB35DF">
        <w:t>The Holtec SMR-300 design has been developed by the RP based upon well-established PWR technology. The RP claims that the design of the SMR-300 is based upon the following principles:</w:t>
      </w:r>
    </w:p>
    <w:p w14:paraId="6BD627D7" w14:textId="77777777" w:rsidR="00437CB4" w:rsidRPr="00AB35DF" w:rsidRDefault="00437CB4" w:rsidP="00437CB4">
      <w:pPr>
        <w:pStyle w:val="Bulletlist1"/>
      </w:pPr>
      <w:r w:rsidRPr="00AB35DF">
        <w:t>redundant and passive engineered safety features</w:t>
      </w:r>
    </w:p>
    <w:p w14:paraId="11C357EC" w14:textId="77777777" w:rsidR="00437CB4" w:rsidRPr="00AB35DF" w:rsidRDefault="00437CB4" w:rsidP="00437CB4">
      <w:pPr>
        <w:pStyle w:val="Bulletlist1"/>
      </w:pPr>
      <w:r w:rsidRPr="00AB35DF">
        <w:t>simplified plant design with structures designed to withstand all postulated external events</w:t>
      </w:r>
    </w:p>
    <w:p w14:paraId="0E10B31B" w14:textId="77777777" w:rsidR="00437CB4" w:rsidRPr="00AB35DF" w:rsidRDefault="00437CB4" w:rsidP="00437CB4">
      <w:pPr>
        <w:pStyle w:val="Bulletlist1"/>
      </w:pPr>
      <w:r w:rsidRPr="00AB35DF">
        <w:t>ability to mitigate design basis accidents with no operator action</w:t>
      </w:r>
    </w:p>
    <w:p w14:paraId="31B3D964" w14:textId="77777777" w:rsidR="00437CB4" w:rsidRPr="00AB35DF" w:rsidRDefault="00437CB4" w:rsidP="00437CB4">
      <w:pPr>
        <w:pStyle w:val="Bulletlist1"/>
      </w:pPr>
      <w:r w:rsidRPr="00AB35DF">
        <w:t>ability to cope with an extended loss of all AC power for at least 72 hours</w:t>
      </w:r>
    </w:p>
    <w:p w14:paraId="5BA7AF36" w14:textId="77777777" w:rsidR="00437CB4" w:rsidRPr="00AB35DF" w:rsidRDefault="00437CB4" w:rsidP="00437CB4">
      <w:pPr>
        <w:pStyle w:val="Bulletlist1"/>
      </w:pPr>
      <w:r w:rsidRPr="00AB35DF">
        <w:t>defence-in-depth approach to beyond design basis accident mitigation</w:t>
      </w:r>
    </w:p>
    <w:p w14:paraId="06E2F6BD" w14:textId="3AF2430D" w:rsidR="00437CB4" w:rsidRPr="00AB35DF" w:rsidRDefault="00437CB4" w:rsidP="00B351D6">
      <w:pPr>
        <w:pStyle w:val="Bulletlist1"/>
      </w:pPr>
      <w:r w:rsidRPr="00AB35DF">
        <w:t>highly reliable active systems to support normal plant operation</w:t>
      </w:r>
    </w:p>
    <w:p w14:paraId="30358DE8" w14:textId="2F47FC53" w:rsidR="006C3C7D" w:rsidRPr="00AB35DF" w:rsidRDefault="006C3C7D" w:rsidP="006C3C7D">
      <w:pPr>
        <w:pStyle w:val="Heading2"/>
      </w:pPr>
      <w:r w:rsidRPr="00AB35DF">
        <w:lastRenderedPageBreak/>
        <w:t>SSEC approach and structure</w:t>
      </w:r>
    </w:p>
    <w:p w14:paraId="195E1BF4" w14:textId="7BB40958" w:rsidR="00500101" w:rsidRPr="00837744" w:rsidRDefault="00500101" w:rsidP="00500101">
      <w:pPr>
        <w:pStyle w:val="Numberedparagraph"/>
      </w:pPr>
      <w:r w:rsidRPr="00AB35DF">
        <w:t>The SSEC for the SMR-</w:t>
      </w:r>
      <w:r w:rsidRPr="00837744">
        <w:t xml:space="preserve">300 consists of the PSR, the </w:t>
      </w:r>
      <w:r w:rsidR="00957051" w:rsidRPr="00837744">
        <w:t>preliminary environment report (</w:t>
      </w:r>
      <w:r w:rsidRPr="00837744">
        <w:t>PER</w:t>
      </w:r>
      <w:r w:rsidR="00957051" w:rsidRPr="00837744">
        <w:t>)</w:t>
      </w:r>
      <w:r w:rsidRPr="00837744">
        <w:t xml:space="preserve">, the </w:t>
      </w:r>
      <w:r w:rsidR="00957051" w:rsidRPr="00837744">
        <w:t>g</w:t>
      </w:r>
      <w:r w:rsidRPr="00837744">
        <w:t xml:space="preserve">eneric </w:t>
      </w:r>
      <w:r w:rsidR="00957051" w:rsidRPr="00837744">
        <w:t>s</w:t>
      </w:r>
      <w:r w:rsidRPr="00837744">
        <w:t xml:space="preserve">ecurity </w:t>
      </w:r>
      <w:r w:rsidR="00957051" w:rsidRPr="00837744">
        <w:t>r</w:t>
      </w:r>
      <w:r w:rsidRPr="00837744">
        <w:t xml:space="preserve">eport (GSR) and the </w:t>
      </w:r>
      <w:r w:rsidR="00957051" w:rsidRPr="00837744">
        <w:t>p</w:t>
      </w:r>
      <w:r w:rsidRPr="00837744">
        <w:t xml:space="preserve">reliminary </w:t>
      </w:r>
      <w:r w:rsidR="00957051" w:rsidRPr="00837744">
        <w:t>s</w:t>
      </w:r>
      <w:r w:rsidRPr="00837744">
        <w:t xml:space="preserve">afeguards </w:t>
      </w:r>
      <w:r w:rsidR="00957051" w:rsidRPr="00837744">
        <w:t>r</w:t>
      </w:r>
      <w:r w:rsidRPr="00837744">
        <w:t xml:space="preserve">eport (PSgR), along with their supporting documents. The complete set of SSEC documentation submitted for the GDA is captured within the </w:t>
      </w:r>
      <w:r w:rsidR="00957051" w:rsidRPr="00837744">
        <w:t>m</w:t>
      </w:r>
      <w:r w:rsidRPr="00837744">
        <w:t xml:space="preserve">aster </w:t>
      </w:r>
      <w:r w:rsidR="00957051" w:rsidRPr="00837744">
        <w:t>d</w:t>
      </w:r>
      <w:r w:rsidRPr="00837744">
        <w:t xml:space="preserve">ocument </w:t>
      </w:r>
      <w:r w:rsidR="00957051" w:rsidRPr="00837744">
        <w:t>s</w:t>
      </w:r>
      <w:r w:rsidRPr="00837744">
        <w:t xml:space="preserve">ubmission </w:t>
      </w:r>
      <w:r w:rsidR="00957051" w:rsidRPr="00837744">
        <w:t>l</w:t>
      </w:r>
      <w:r w:rsidRPr="00837744">
        <w:t xml:space="preserve">ist (MDSL) (ref. </w:t>
      </w:r>
      <w:sdt>
        <w:sdtPr>
          <w:id w:val="1054283590"/>
          <w:citation/>
        </w:sdtPr>
        <w:sdtEndPr/>
        <w:sdtContent>
          <w:r w:rsidR="00DF4927" w:rsidRPr="00837744">
            <w:fldChar w:fldCharType="begin"/>
          </w:r>
          <w:r w:rsidR="00130729">
            <w:instrText xml:space="preserve">CITATION MDSL \l 2057 </w:instrText>
          </w:r>
          <w:r w:rsidR="00DF4927" w:rsidRPr="00837744">
            <w:fldChar w:fldCharType="separate"/>
          </w:r>
          <w:r w:rsidR="00C80F66" w:rsidRPr="00C80F66">
            <w:rPr>
              <w:noProof/>
            </w:rPr>
            <w:t>[29]</w:t>
          </w:r>
          <w:r w:rsidR="00DF4927" w:rsidRPr="00837744">
            <w:fldChar w:fldCharType="end"/>
          </w:r>
        </w:sdtContent>
      </w:sdt>
      <w:r w:rsidRPr="00837744">
        <w:t xml:space="preserve">). </w:t>
      </w:r>
    </w:p>
    <w:p w14:paraId="4A631D4E" w14:textId="45CDBE70" w:rsidR="00500101" w:rsidRPr="00837744" w:rsidRDefault="00500101" w:rsidP="00500101">
      <w:pPr>
        <w:pStyle w:val="Numberedparagraph"/>
      </w:pPr>
      <w:r w:rsidRPr="00837744">
        <w:t xml:space="preserve">The SSEC has been developed for a twin-unit reactor design to be constructed, operated, and decommissioned on any generic site that is within the bounds of the generic SMR-300 </w:t>
      </w:r>
      <w:r w:rsidR="00061E85" w:rsidRPr="00837744">
        <w:t>g</w:t>
      </w:r>
      <w:r w:rsidRPr="00837744">
        <w:t xml:space="preserve">eneric </w:t>
      </w:r>
      <w:r w:rsidR="00061E85" w:rsidRPr="00837744">
        <w:t>s</w:t>
      </w:r>
      <w:r w:rsidRPr="00837744">
        <w:t xml:space="preserve">ite </w:t>
      </w:r>
      <w:r w:rsidR="00061E85" w:rsidRPr="00837744">
        <w:t>e</w:t>
      </w:r>
      <w:r w:rsidRPr="00837744">
        <w:t>nvelope.</w:t>
      </w:r>
    </w:p>
    <w:p w14:paraId="576825FB" w14:textId="5A3E4DF8" w:rsidR="00500101" w:rsidRPr="00837744" w:rsidRDefault="00500101" w:rsidP="00500101">
      <w:pPr>
        <w:pStyle w:val="Numberedparagraph"/>
      </w:pPr>
      <w:r w:rsidRPr="00837744">
        <w:t>The fundamental purpose of the SSEC is to demonstrate that the SMR-300 can be constructed, commissioned, operated, and decommissioned on a generic site in the United Kingdom to fulfil the future licensee’s legal duties to be safe, secure and protect people and the environment (ref.</w:t>
      </w:r>
      <w:r w:rsidR="00837744" w:rsidRPr="00837744">
        <w:t xml:space="preserve"> </w:t>
      </w:r>
      <w:sdt>
        <w:sdtPr>
          <w:id w:val="2054800579"/>
          <w:citation/>
        </w:sdtPr>
        <w:sdtEndPr/>
        <w:sdtContent>
          <w:r w:rsidR="00837744" w:rsidRPr="00837744">
            <w:fldChar w:fldCharType="begin"/>
          </w:r>
          <w:r w:rsidR="00837744" w:rsidRPr="00837744">
            <w:instrText xml:space="preserve"> CITATION PSRChapterA1 \l 2057 </w:instrText>
          </w:r>
          <w:r w:rsidR="00837744" w:rsidRPr="00837744">
            <w:fldChar w:fldCharType="separate"/>
          </w:r>
          <w:r w:rsidR="00C80F66" w:rsidRPr="00C80F66">
            <w:rPr>
              <w:noProof/>
            </w:rPr>
            <w:t>[1]</w:t>
          </w:r>
          <w:r w:rsidR="00837744" w:rsidRPr="00837744">
            <w:fldChar w:fldCharType="end"/>
          </w:r>
        </w:sdtContent>
      </w:sdt>
      <w:r w:rsidRPr="00837744">
        <w:t>).</w:t>
      </w:r>
    </w:p>
    <w:p w14:paraId="7B9AB0B8" w14:textId="6E95085D" w:rsidR="00E61B03" w:rsidRPr="00061E85" w:rsidRDefault="00500101" w:rsidP="00500101">
      <w:pPr>
        <w:pStyle w:val="Numberedparagraph"/>
      </w:pPr>
      <w:r w:rsidRPr="00837744">
        <w:t xml:space="preserve">The SSEC and supporting documents have been prepared using the claims, arguments and evidence (CAE) concept. SSEC Chapter A3 (ref. </w:t>
      </w:r>
      <w:sdt>
        <w:sdtPr>
          <w:id w:val="1306654425"/>
          <w:citation/>
        </w:sdtPr>
        <w:sdtEndPr/>
        <w:sdtContent>
          <w:r w:rsidR="00837744" w:rsidRPr="00837744">
            <w:fldChar w:fldCharType="begin"/>
          </w:r>
          <w:r w:rsidR="00837744" w:rsidRPr="00837744">
            <w:instrText xml:space="preserve"> CITATION PSRChapterA3 \l 2057 </w:instrText>
          </w:r>
          <w:r w:rsidR="00837744" w:rsidRPr="00837744">
            <w:fldChar w:fldCharType="separate"/>
          </w:r>
          <w:r w:rsidR="00C80F66" w:rsidRPr="00C80F66">
            <w:rPr>
              <w:noProof/>
            </w:rPr>
            <w:t>[3]</w:t>
          </w:r>
          <w:r w:rsidR="00837744" w:rsidRPr="00837744">
            <w:fldChar w:fldCharType="end"/>
          </w:r>
        </w:sdtContent>
      </w:sdt>
      <w:r w:rsidRPr="00837744">
        <w:t xml:space="preserve">) provides a high-level route map which links </w:t>
      </w:r>
      <w:r w:rsidRPr="00061E85">
        <w:t>the claims made throughout the SSEC to the fundamental purpose.</w:t>
      </w:r>
    </w:p>
    <w:p w14:paraId="251FF455" w14:textId="010807AC" w:rsidR="001062FA" w:rsidRPr="00061E85" w:rsidRDefault="00112C0B" w:rsidP="00BB4D0D">
      <w:pPr>
        <w:pStyle w:val="Heading2"/>
      </w:pPr>
      <w:bookmarkStart w:id="10" w:name="_Ref204257574"/>
      <w:r w:rsidRPr="00061E85">
        <w:t xml:space="preserve">Summary of the requesting party’s case for </w:t>
      </w:r>
      <w:r w:rsidR="001F686D" w:rsidRPr="00061E85">
        <w:t>Fuel and Core Design</w:t>
      </w:r>
      <w:bookmarkEnd w:id="10"/>
      <w:r w:rsidR="008A13C9" w:rsidRPr="00061E85">
        <w:t xml:space="preserve"> </w:t>
      </w:r>
    </w:p>
    <w:p w14:paraId="6B97C565" w14:textId="3E8E09DA" w:rsidR="009B74D1" w:rsidRPr="00061E85" w:rsidRDefault="009B74D1" w:rsidP="001062FA">
      <w:pPr>
        <w:pStyle w:val="Numberedparagraph"/>
      </w:pPr>
      <w:bookmarkStart w:id="11" w:name="_Ref204256214"/>
      <w:r w:rsidRPr="00061E85">
        <w:t>The SMR-300 safety case for fuel and core design is capture</w:t>
      </w:r>
      <w:r w:rsidR="00954A3B" w:rsidRPr="00061E85">
        <w:t>d</w:t>
      </w:r>
      <w:r w:rsidRPr="00061E85">
        <w:t xml:space="preserve"> in PSR </w:t>
      </w:r>
      <w:r w:rsidR="00A225C8" w:rsidRPr="00061E85">
        <w:t>c</w:t>
      </w:r>
      <w:r w:rsidRPr="00061E85">
        <w:t xml:space="preserve">hapter </w:t>
      </w:r>
      <w:r w:rsidRPr="00837744">
        <w:t xml:space="preserve">B2 (ref. </w:t>
      </w:r>
      <w:sdt>
        <w:sdtPr>
          <w:id w:val="2034221513"/>
          <w:citation/>
        </w:sdtPr>
        <w:sdtEndPr/>
        <w:sdtContent>
          <w:r w:rsidR="00837744" w:rsidRPr="00837744">
            <w:fldChar w:fldCharType="begin"/>
          </w:r>
          <w:r w:rsidR="00FA2783">
            <w:instrText xml:space="preserve">CITATION PSRB2 \l 2057 </w:instrText>
          </w:r>
          <w:r w:rsidR="00837744" w:rsidRPr="00837744">
            <w:fldChar w:fldCharType="separate"/>
          </w:r>
          <w:r w:rsidR="00C80F66" w:rsidRPr="00C80F66">
            <w:rPr>
              <w:noProof/>
            </w:rPr>
            <w:t>[6]</w:t>
          </w:r>
          <w:r w:rsidR="00837744" w:rsidRPr="00837744">
            <w:fldChar w:fldCharType="end"/>
          </w:r>
        </w:sdtContent>
      </w:sdt>
      <w:r w:rsidRPr="00837744">
        <w:t>)</w:t>
      </w:r>
      <w:r w:rsidR="00A225C8" w:rsidRPr="00837744">
        <w:t xml:space="preserve"> and is linked to the RP’s high level SMR-300 claim 2.2: “the design of the systems and associated processes have been developed taking cognisance of relevant good </w:t>
      </w:r>
      <w:r w:rsidR="00A225C8" w:rsidRPr="00061E85">
        <w:t>practice and substantiated to achieve their safety and non-safety functional requirements”</w:t>
      </w:r>
      <w:r w:rsidR="00555451">
        <w:t>.</w:t>
      </w:r>
      <w:r w:rsidR="00A225C8" w:rsidRPr="00061E85">
        <w:t xml:space="preserve"> </w:t>
      </w:r>
      <w:r w:rsidR="00280D4E" w:rsidRPr="00061E85">
        <w:t>C</w:t>
      </w:r>
      <w:r w:rsidR="00A225C8" w:rsidRPr="00061E85">
        <w:t xml:space="preserve">hapter B2 </w:t>
      </w:r>
      <w:r w:rsidR="00280D4E" w:rsidRPr="00061E85">
        <w:t xml:space="preserve">contains </w:t>
      </w:r>
      <w:r w:rsidR="00A225C8" w:rsidRPr="00061E85">
        <w:t>four sub-claims</w:t>
      </w:r>
      <w:r w:rsidR="00280D4E" w:rsidRPr="00061E85">
        <w:t xml:space="preserve"> that support claim 2.2</w:t>
      </w:r>
      <w:r w:rsidR="00A225C8" w:rsidRPr="00061E85">
        <w:t xml:space="preserve">, three of which align with the </w:t>
      </w:r>
      <w:r w:rsidR="00280D4E" w:rsidRPr="00061E85">
        <w:t>three fundamental safety functions:</w:t>
      </w:r>
      <w:bookmarkEnd w:id="11"/>
    </w:p>
    <w:p w14:paraId="7E4CD4E9" w14:textId="2E9BAA0E" w:rsidR="00280D4E" w:rsidRPr="00061E85" w:rsidRDefault="00280D4E" w:rsidP="00280D4E">
      <w:pPr>
        <w:pStyle w:val="Bulletlist1"/>
      </w:pPr>
      <w:r w:rsidRPr="00061E85">
        <w:t>Claim 2.2.1: adequate provision for the control of reactivity is incorporated into the design of the reactor systems, engineered safety features, and fuel and core design.</w:t>
      </w:r>
    </w:p>
    <w:p w14:paraId="052A5884" w14:textId="6A5C9E0F" w:rsidR="00280D4E" w:rsidRPr="00061E85" w:rsidRDefault="00280D4E" w:rsidP="00280D4E">
      <w:pPr>
        <w:pStyle w:val="Bulletlist1"/>
      </w:pPr>
      <w:r w:rsidRPr="00061E85">
        <w:t xml:space="preserve">Claim 2.2.2: adequate provision for the removal of heat from the reactor core and </w:t>
      </w:r>
      <w:r w:rsidR="00CD2266">
        <w:t>SFP</w:t>
      </w:r>
      <w:r w:rsidRPr="00061E85">
        <w:t xml:space="preserve"> is incorporated into the design of the reactor systems, engineered safety features, and fuel and core design.</w:t>
      </w:r>
    </w:p>
    <w:p w14:paraId="3CA34705" w14:textId="125836CE" w:rsidR="00280D4E" w:rsidRPr="00061E85" w:rsidRDefault="00280D4E" w:rsidP="00280D4E">
      <w:pPr>
        <w:pStyle w:val="Bulletlist1"/>
      </w:pPr>
      <w:r w:rsidRPr="00061E85">
        <w:t>Claim 2.2.3: adequate provision for the control of radiation exposure and control of release of radioactive material is incorporated into the design of the reactor systems, supporting facilities, engineered safety features, and fuel and core design.</w:t>
      </w:r>
    </w:p>
    <w:p w14:paraId="45E3DA44" w14:textId="7DDE9207" w:rsidR="00280D4E" w:rsidRPr="00061E85" w:rsidRDefault="00280D4E" w:rsidP="00280D4E">
      <w:pPr>
        <w:pStyle w:val="Bulletlist1"/>
      </w:pPr>
      <w:r w:rsidRPr="00061E85">
        <w:lastRenderedPageBreak/>
        <w:t>Claim 2.2.12: the objective of preventing damage to the fuel and core components is appropriately accounted for within their design and safety function.</w:t>
      </w:r>
    </w:p>
    <w:p w14:paraId="2DCAEFB0" w14:textId="3F4E0F27" w:rsidR="00280D4E" w:rsidRPr="00061E85" w:rsidRDefault="00280D4E" w:rsidP="00280D4E">
      <w:pPr>
        <w:pStyle w:val="Numberedparagraph"/>
      </w:pPr>
      <w:r w:rsidRPr="00061E85">
        <w:t xml:space="preserve">Chapter B2 presents an overview of the design of SMR-300 fuel and core components (including RPV internal structures), a further breakdown of the above </w:t>
      </w:r>
      <w:r w:rsidR="00683948" w:rsidRPr="00061E85">
        <w:t>sub-</w:t>
      </w:r>
      <w:r w:rsidRPr="00061E85">
        <w:t>claims, a summary of the codes and standards applied in the design,</w:t>
      </w:r>
      <w:r w:rsidR="00B77379" w:rsidRPr="00061E85">
        <w:t xml:space="preserve"> an overview of the structure of supporting safety case references,</w:t>
      </w:r>
      <w:r w:rsidRPr="00061E85">
        <w:t xml:space="preserve"> and a summary of the arguments and evidence presented to show that the sub-claims are met.</w:t>
      </w:r>
      <w:r w:rsidR="00683948" w:rsidRPr="00061E85">
        <w:t xml:space="preserve"> It also includes a section explaining how chapter B2 contributes to the overall approach for demonstration that risks are reduced to ALARP.</w:t>
      </w:r>
    </w:p>
    <w:p w14:paraId="18F0FC25" w14:textId="078C7688" w:rsidR="00683948" w:rsidRPr="00061E85" w:rsidRDefault="00683948" w:rsidP="00280D4E">
      <w:pPr>
        <w:pStyle w:val="Numberedparagraph"/>
      </w:pPr>
      <w:r w:rsidRPr="00061E85">
        <w:t xml:space="preserve">The arguments and evidence summarised in chapter B2 are broadly grouped under two headings: definition of the safe envelope of operation for fuel and core (including definition of safety case requirements for fuel and core components) and an assessment of the safe envelope of operation (showing that the safety case requirements are met, </w:t>
      </w:r>
      <w:r w:rsidR="008B304D">
        <w:t xml:space="preserve">to a </w:t>
      </w:r>
      <w:r w:rsidRPr="00061E85">
        <w:t xml:space="preserve">maturity </w:t>
      </w:r>
      <w:r w:rsidR="008B304D">
        <w:t>level that the RP judges is appropriate for PSR).</w:t>
      </w:r>
    </w:p>
    <w:p w14:paraId="51068A37" w14:textId="4FA684A5" w:rsidR="00AE0DCC" w:rsidRPr="00061E85" w:rsidRDefault="00683948" w:rsidP="00FC154D">
      <w:pPr>
        <w:pStyle w:val="Heading3"/>
        <w:rPr>
          <w:color w:val="000000" w:themeColor="text1"/>
        </w:rPr>
      </w:pPr>
      <w:bookmarkStart w:id="12" w:name="_Ref204257263"/>
      <w:r w:rsidRPr="00061E85">
        <w:t>Definition of the Safe Envelope of Operation for Fuel and Core</w:t>
      </w:r>
      <w:bookmarkEnd w:id="12"/>
    </w:p>
    <w:p w14:paraId="5526C633" w14:textId="63C13931" w:rsidR="00683948" w:rsidRPr="00061E85" w:rsidRDefault="00B77379" w:rsidP="00AE0DCC">
      <w:pPr>
        <w:numPr>
          <w:ilvl w:val="0"/>
          <w:numId w:val="23"/>
        </w:numPr>
        <w:ind w:left="851" w:hanging="851"/>
      </w:pPr>
      <w:r w:rsidRPr="00061E85">
        <w:t>This section of chapter B2 argues that risks and failure modes for the fuel and core components are defined and captured within a set of safety case requirements. It explains how these requirements have been derived, why they are considered complete, how acceptance criteria have been established for the requirements, and how the requirements relate to plant top level safety functions.</w:t>
      </w:r>
    </w:p>
    <w:p w14:paraId="73A85AEF" w14:textId="37BC25F9" w:rsidR="00B77379" w:rsidRPr="00061E85" w:rsidRDefault="00B77379" w:rsidP="00AE0DCC">
      <w:pPr>
        <w:numPr>
          <w:ilvl w:val="0"/>
          <w:numId w:val="23"/>
        </w:numPr>
        <w:ind w:left="851" w:hanging="851"/>
      </w:pPr>
      <w:r w:rsidRPr="00061E85">
        <w:t>The safety case requirements cover the fuel rod and assembly design, the RCCA design, neutron source design, core nuclear design, core thermal hydraulic design, other requirements associated with performance in design basis faults and dry storage, and lifecycle aspects.</w:t>
      </w:r>
    </w:p>
    <w:p w14:paraId="7DD08D11" w14:textId="7BF839C2" w:rsidR="00AE0DCC" w:rsidRPr="00061E85" w:rsidRDefault="00683948" w:rsidP="00FC154D">
      <w:pPr>
        <w:pStyle w:val="Heading3"/>
        <w:rPr>
          <w:color w:val="000000" w:themeColor="text1"/>
        </w:rPr>
      </w:pPr>
      <w:r w:rsidRPr="00061E85">
        <w:t>Assessment of the Safe Envelope of Operation for Fuel and Core</w:t>
      </w:r>
    </w:p>
    <w:p w14:paraId="4AB58F17" w14:textId="77777777" w:rsidR="00FB6571" w:rsidRPr="00061E85" w:rsidRDefault="00B77379" w:rsidP="00B77379">
      <w:pPr>
        <w:numPr>
          <w:ilvl w:val="0"/>
          <w:numId w:val="23"/>
        </w:numPr>
        <w:ind w:left="851" w:hanging="851"/>
      </w:pPr>
      <w:r w:rsidRPr="00061E85">
        <w:t xml:space="preserve">This section of chapter B2 argues that sound methods for assessing fuel and core components against the safety case requirements are in the process of being defined, that assessments performed thus far demonstrate the requirement acceptance criteria are satisfied or likely to be satisfied, </w:t>
      </w:r>
      <w:r w:rsidR="00FB6571" w:rsidRPr="00061E85">
        <w:t>and that the assessments also substantiate the derived sub-claims supporting claims 2.2.1-2.2.3 (the fundamental safety functions).</w:t>
      </w:r>
    </w:p>
    <w:p w14:paraId="34131EB9" w14:textId="5D9F7D81" w:rsidR="00B77379" w:rsidRPr="00061E85" w:rsidRDefault="00FB6571" w:rsidP="00B77379">
      <w:pPr>
        <w:numPr>
          <w:ilvl w:val="0"/>
          <w:numId w:val="23"/>
        </w:numPr>
        <w:ind w:left="851" w:hanging="851"/>
      </w:pPr>
      <w:r w:rsidRPr="00061E85">
        <w:t>The methods and assessments discussed cover core nuclear design analysis, core thermal hydraulic analysis, fuel rod performance analysis and fuel assembly mechanical design. The safety case for RCCAs and neutron source assemblies in SMR-300 is less mature at this stage, but the RP states that there is extensive use of these components within PWRs internationally.</w:t>
      </w:r>
      <w:r w:rsidR="00B77379" w:rsidRPr="00061E85">
        <w:t xml:space="preserve">  </w:t>
      </w:r>
    </w:p>
    <w:p w14:paraId="49C8EA63" w14:textId="6CD0FB50" w:rsidR="00FB6571" w:rsidRPr="00061E85" w:rsidRDefault="00FB6571" w:rsidP="00B77379">
      <w:pPr>
        <w:numPr>
          <w:ilvl w:val="0"/>
          <w:numId w:val="23"/>
        </w:numPr>
        <w:ind w:left="851" w:hanging="851"/>
      </w:pPr>
      <w:r w:rsidRPr="00061E85">
        <w:lastRenderedPageBreak/>
        <w:t xml:space="preserve">The RP has summarised in this section how the various evidence presented in the safety case supports the sub-claims listed in paragraph </w:t>
      </w:r>
      <w:r w:rsidRPr="00061E85">
        <w:fldChar w:fldCharType="begin"/>
      </w:r>
      <w:r w:rsidRPr="00061E85">
        <w:instrText xml:space="preserve"> REF _Ref204256214 \r \h </w:instrText>
      </w:r>
      <w:r w:rsidR="00CE7F4C" w:rsidRPr="00061E85">
        <w:instrText xml:space="preserve"> \* MERGEFORMAT </w:instrText>
      </w:r>
      <w:r w:rsidRPr="00061E85">
        <w:fldChar w:fldCharType="separate"/>
      </w:r>
      <w:r w:rsidR="00C80F66">
        <w:rPr>
          <w:cs/>
        </w:rPr>
        <w:t>‎</w:t>
      </w:r>
      <w:r w:rsidR="00C80F66">
        <w:t>42</w:t>
      </w:r>
      <w:r w:rsidRPr="00061E85">
        <w:fldChar w:fldCharType="end"/>
      </w:r>
      <w:r w:rsidRPr="00061E85">
        <w:t>.</w:t>
      </w:r>
    </w:p>
    <w:p w14:paraId="2EE5EB01" w14:textId="07D67819" w:rsidR="00AE0DCC" w:rsidRPr="00061E85" w:rsidRDefault="002F3FCA" w:rsidP="00FC154D">
      <w:pPr>
        <w:pStyle w:val="Heading3"/>
        <w:rPr>
          <w:color w:val="000000" w:themeColor="text1"/>
        </w:rPr>
      </w:pPr>
      <w:r w:rsidRPr="00061E85">
        <w:t xml:space="preserve">Demonstrating Risks are Reduced </w:t>
      </w:r>
      <w:r w:rsidR="00AE0DCC" w:rsidRPr="00061E85">
        <w:rPr>
          <w:color w:val="000000" w:themeColor="text1"/>
        </w:rPr>
        <w:t>ALARP</w:t>
      </w:r>
    </w:p>
    <w:p w14:paraId="53B7C376" w14:textId="420BEE33" w:rsidR="00CE7F4C" w:rsidRPr="00837744" w:rsidRDefault="00CE7F4C" w:rsidP="00AE0DCC">
      <w:pPr>
        <w:pStyle w:val="Numberedparagraph"/>
      </w:pPr>
      <w:r w:rsidRPr="00061E85">
        <w:t xml:space="preserve">PSR chapter A5 presents an overall summary of the RP’s demonstration that risks from the generic SMR-300 design are likely to be ALARP. It focuses largely on the methodology and approach, covering the adoption of </w:t>
      </w:r>
      <w:r w:rsidR="00957051">
        <w:t>relevant good practice (</w:t>
      </w:r>
      <w:r w:rsidRPr="00061E85">
        <w:t>RGP</w:t>
      </w:r>
      <w:r w:rsidR="00957051">
        <w:t>)</w:t>
      </w:r>
      <w:r w:rsidRPr="00061E85">
        <w:t xml:space="preserve">, consideration of ALARP during design development, tolerability of risk and the consideration of options to further reduce risk. However, </w:t>
      </w:r>
      <w:r w:rsidRPr="00837744">
        <w:t>no arguments or evidence are presented in this chapter to demonstrate that the fuel or core designs specifically contribute to reduce risks to ALARP.</w:t>
      </w:r>
    </w:p>
    <w:p w14:paraId="1ECBD773" w14:textId="61FBEED2" w:rsidR="00CE7F4C" w:rsidRPr="00837744" w:rsidRDefault="00CE7F4C" w:rsidP="00CE7F4C">
      <w:pPr>
        <w:pStyle w:val="Numberedparagraph"/>
      </w:pPr>
      <w:r w:rsidRPr="00837744">
        <w:t xml:space="preserve">PSR Chapter B2 (ref. </w:t>
      </w:r>
      <w:sdt>
        <w:sdtPr>
          <w:id w:val="143706667"/>
          <w:citation/>
        </w:sdtPr>
        <w:sdtEndPr/>
        <w:sdtContent>
          <w:r w:rsidR="00837744" w:rsidRPr="00837744">
            <w:fldChar w:fldCharType="begin"/>
          </w:r>
          <w:r w:rsidR="00FA2783">
            <w:instrText xml:space="preserve">CITATION PSRB2 \l 2057 </w:instrText>
          </w:r>
          <w:r w:rsidR="00837744" w:rsidRPr="00837744">
            <w:fldChar w:fldCharType="separate"/>
          </w:r>
          <w:r w:rsidR="00C80F66" w:rsidRPr="00C80F66">
            <w:rPr>
              <w:noProof/>
            </w:rPr>
            <w:t>[6]</w:t>
          </w:r>
          <w:r w:rsidR="00837744" w:rsidRPr="00837744">
            <w:fldChar w:fldCharType="end"/>
          </w:r>
        </w:sdtContent>
      </w:sdt>
      <w:r w:rsidRPr="00837744">
        <w:t>) sets out explicitly the arguments as to how the core design contributes to the overall demonstration that risks are (or will be) reduced to ALARP. This encompasses arguments that the SMR-300 core design aligns with RGP (or will do when more mature), arguments that it will be subject to evaluation of risk through fault analysis, and a discussion of options considered to further reduce risk.</w:t>
      </w:r>
    </w:p>
    <w:p w14:paraId="4924A47D" w14:textId="674FF247" w:rsidR="006E3394" w:rsidRPr="00837744" w:rsidRDefault="006E3394" w:rsidP="0099767C">
      <w:pPr>
        <w:pStyle w:val="Heading2"/>
      </w:pPr>
      <w:r w:rsidRPr="00837744">
        <w:t>Basis of assessment: requesting party’s documentation</w:t>
      </w:r>
    </w:p>
    <w:p w14:paraId="474B4B8D" w14:textId="25382B95" w:rsidR="008A5AE6" w:rsidRPr="00967EA8" w:rsidRDefault="008C6825" w:rsidP="008C6825">
      <w:pPr>
        <w:pStyle w:val="Numberedparagraph"/>
      </w:pPr>
      <w:r w:rsidRPr="00837744">
        <w:t xml:space="preserve">The principal documents that have </w:t>
      </w:r>
      <w:r w:rsidRPr="00967EA8">
        <w:t xml:space="preserve">formed the basis of my </w:t>
      </w:r>
      <w:r w:rsidR="00441B6B">
        <w:t>F</w:t>
      </w:r>
      <w:r w:rsidR="00CE7F4C" w:rsidRPr="00967EA8">
        <w:t xml:space="preserve">uel and </w:t>
      </w:r>
      <w:r w:rsidR="00441B6B">
        <w:t>C</w:t>
      </w:r>
      <w:r w:rsidR="00CE7F4C" w:rsidRPr="00967EA8">
        <w:t xml:space="preserve">ore </w:t>
      </w:r>
      <w:r w:rsidR="00441B6B">
        <w:t>D</w:t>
      </w:r>
      <w:r w:rsidR="00CE7F4C" w:rsidRPr="00967EA8">
        <w:t>esign</w:t>
      </w:r>
      <w:r w:rsidRPr="00967EA8">
        <w:t xml:space="preserve"> assessment are:</w:t>
      </w:r>
    </w:p>
    <w:p w14:paraId="47DE422C" w14:textId="71DFF158" w:rsidR="00CE7F4C" w:rsidRPr="00967EA8" w:rsidRDefault="00813FFB" w:rsidP="00246C03">
      <w:pPr>
        <w:numPr>
          <w:ilvl w:val="0"/>
          <w:numId w:val="12"/>
        </w:numPr>
        <w:ind w:left="1418" w:hanging="502"/>
      </w:pPr>
      <w:r w:rsidRPr="00967EA8">
        <w:t xml:space="preserve">Holtec SMR-300 GDA </w:t>
      </w:r>
      <w:r w:rsidR="00CE7F4C" w:rsidRPr="00967EA8">
        <w:t>PSR</w:t>
      </w:r>
      <w:r w:rsidRPr="00967EA8">
        <w:t xml:space="preserve"> Part B Chapter </w:t>
      </w:r>
      <w:r w:rsidR="00CE7F4C" w:rsidRPr="00967EA8">
        <w:t>2</w:t>
      </w:r>
      <w:r w:rsidRPr="00967EA8">
        <w:t xml:space="preserve"> Reactor (‘chapter B2’)</w:t>
      </w:r>
      <w:r w:rsidR="00CE7F4C" w:rsidRPr="00967EA8">
        <w:t xml:space="preserve"> (ref. </w:t>
      </w:r>
      <w:sdt>
        <w:sdtPr>
          <w:id w:val="749865469"/>
          <w:citation/>
        </w:sdtPr>
        <w:sdtEndPr/>
        <w:sdtContent>
          <w:r w:rsidR="00837744" w:rsidRPr="00967EA8">
            <w:fldChar w:fldCharType="begin"/>
          </w:r>
          <w:r w:rsidR="00FA2783">
            <w:instrText xml:space="preserve">CITATION PSRB2 \l 2057 </w:instrText>
          </w:r>
          <w:r w:rsidR="00837744" w:rsidRPr="00967EA8">
            <w:fldChar w:fldCharType="separate"/>
          </w:r>
          <w:r w:rsidR="00C80F66" w:rsidRPr="00C80F66">
            <w:rPr>
              <w:noProof/>
            </w:rPr>
            <w:t>[6]</w:t>
          </w:r>
          <w:r w:rsidR="00837744" w:rsidRPr="00967EA8">
            <w:fldChar w:fldCharType="end"/>
          </w:r>
        </w:sdtContent>
      </w:sdt>
      <w:r w:rsidR="00CE7F4C" w:rsidRPr="00967EA8">
        <w:t>)</w:t>
      </w:r>
      <w:r w:rsidR="00D2168C" w:rsidRPr="00967EA8">
        <w:t xml:space="preserve">, as described in section </w:t>
      </w:r>
      <w:r w:rsidR="00D2168C" w:rsidRPr="00967EA8">
        <w:fldChar w:fldCharType="begin"/>
      </w:r>
      <w:r w:rsidR="00D2168C" w:rsidRPr="00967EA8">
        <w:instrText xml:space="preserve"> REF _Ref204257574 \r \h </w:instrText>
      </w:r>
      <w:r w:rsidR="00D2168C" w:rsidRPr="00967EA8">
        <w:fldChar w:fldCharType="separate"/>
      </w:r>
      <w:r w:rsidR="00C80F66">
        <w:rPr>
          <w:cs/>
        </w:rPr>
        <w:t>‎</w:t>
      </w:r>
      <w:r w:rsidR="00C80F66">
        <w:t>3.3</w:t>
      </w:r>
      <w:r w:rsidR="00D2168C" w:rsidRPr="00967EA8">
        <w:fldChar w:fldCharType="end"/>
      </w:r>
      <w:r w:rsidR="00D2168C" w:rsidRPr="00967EA8">
        <w:t>.</w:t>
      </w:r>
    </w:p>
    <w:p w14:paraId="568590C7" w14:textId="078A7EF0" w:rsidR="00CE7F4C" w:rsidRPr="000F74EE" w:rsidRDefault="00A90D09" w:rsidP="00246C03">
      <w:pPr>
        <w:numPr>
          <w:ilvl w:val="0"/>
          <w:numId w:val="12"/>
        </w:numPr>
        <w:ind w:left="1418" w:hanging="502"/>
      </w:pPr>
      <w:r w:rsidRPr="00967EA8">
        <w:t>O</w:t>
      </w:r>
      <w:r w:rsidR="00CE7F4C" w:rsidRPr="00967EA8">
        <w:t>verview of</w:t>
      </w:r>
      <w:r w:rsidRPr="00967EA8">
        <w:t xml:space="preserve"> Holtec SMR-300</w:t>
      </w:r>
      <w:r w:rsidR="00CE7F4C" w:rsidRPr="00967EA8">
        <w:t xml:space="preserve"> fuel </w:t>
      </w:r>
      <w:r w:rsidRPr="00967EA8">
        <w:t xml:space="preserve">design </w:t>
      </w:r>
      <w:r w:rsidR="00CE7F4C" w:rsidRPr="00967EA8">
        <w:t xml:space="preserve">and core components (ref. </w:t>
      </w:r>
      <w:sdt>
        <w:sdtPr>
          <w:id w:val="-1629617763"/>
          <w:citation/>
        </w:sdtPr>
        <w:sdtEndPr/>
        <w:sdtContent>
          <w:r w:rsidR="00967EA8" w:rsidRPr="00967EA8">
            <w:fldChar w:fldCharType="begin"/>
          </w:r>
          <w:r w:rsidR="006634EF">
            <w:instrText xml:space="preserve">CITATION Hol \l 2057 </w:instrText>
          </w:r>
          <w:r w:rsidR="00967EA8" w:rsidRPr="00967EA8">
            <w:fldChar w:fldCharType="separate"/>
          </w:r>
          <w:r w:rsidR="00C80F66" w:rsidRPr="00C80F66">
            <w:rPr>
              <w:noProof/>
            </w:rPr>
            <w:t>[30]</w:t>
          </w:r>
          <w:r w:rsidR="00967EA8" w:rsidRPr="00967EA8">
            <w:fldChar w:fldCharType="end"/>
          </w:r>
        </w:sdtContent>
      </w:sdt>
      <w:r w:rsidR="00CE7F4C" w:rsidRPr="00967EA8">
        <w:t>)</w:t>
      </w:r>
      <w:r w:rsidRPr="00967EA8">
        <w:t xml:space="preserve">, which </w:t>
      </w:r>
      <w:r w:rsidR="00813FFB" w:rsidRPr="00967EA8">
        <w:t>present</w:t>
      </w:r>
      <w:r w:rsidRPr="00967EA8">
        <w:t xml:space="preserve">s the design of the fuel and core (including </w:t>
      </w:r>
      <w:r w:rsidRPr="00061E85">
        <w:t>RPV internal structures)</w:t>
      </w:r>
      <w:r w:rsidR="00813FFB" w:rsidRPr="00061E85">
        <w:t xml:space="preserve"> consistent with the DRP,</w:t>
      </w:r>
      <w:r w:rsidRPr="00061E85">
        <w:t xml:space="preserve"> and some</w:t>
      </w:r>
      <w:r w:rsidR="00813FFB" w:rsidRPr="00061E85">
        <w:t xml:space="preserve"> </w:t>
      </w:r>
      <w:r w:rsidRPr="00061E85">
        <w:t>optioneering and design decisions undertaken</w:t>
      </w:r>
      <w:r w:rsidR="00813FFB" w:rsidRPr="00061E85">
        <w:t xml:space="preserve"> prior to </w:t>
      </w:r>
      <w:r w:rsidR="00813FFB" w:rsidRPr="000F74EE">
        <w:t>GDA</w:t>
      </w:r>
      <w:r w:rsidR="00D2168C" w:rsidRPr="000F74EE">
        <w:t>.</w:t>
      </w:r>
    </w:p>
    <w:p w14:paraId="4082FE77" w14:textId="286F596B" w:rsidR="00A90D09" w:rsidRPr="000F74EE" w:rsidRDefault="00A90D09" w:rsidP="00246C03">
      <w:pPr>
        <w:numPr>
          <w:ilvl w:val="0"/>
          <w:numId w:val="12"/>
        </w:numPr>
        <w:ind w:left="1418" w:hanging="502"/>
      </w:pPr>
      <w:r w:rsidRPr="000F74EE">
        <w:t xml:space="preserve">Holtec SMR-300 GDA Fuel Design Criteria and Limits (ref. </w:t>
      </w:r>
      <w:sdt>
        <w:sdtPr>
          <w:id w:val="-1331594601"/>
          <w:citation/>
        </w:sdtPr>
        <w:sdtEndPr/>
        <w:sdtContent>
          <w:r w:rsidR="000F74EE" w:rsidRPr="000F74EE">
            <w:fldChar w:fldCharType="begin"/>
          </w:r>
          <w:r w:rsidR="006634EF">
            <w:instrText xml:space="preserve">CITATION Hol1 \l 2057 </w:instrText>
          </w:r>
          <w:r w:rsidR="000F74EE" w:rsidRPr="000F74EE">
            <w:fldChar w:fldCharType="separate"/>
          </w:r>
          <w:r w:rsidR="00C80F66" w:rsidRPr="00C80F66">
            <w:rPr>
              <w:noProof/>
            </w:rPr>
            <w:t>[31]</w:t>
          </w:r>
          <w:r w:rsidR="000F74EE" w:rsidRPr="000F74EE">
            <w:fldChar w:fldCharType="end"/>
          </w:r>
        </w:sdtContent>
      </w:sdt>
      <w:r w:rsidRPr="000F74EE">
        <w:t xml:space="preserve">), which presents and justifies the safety case requirements discussed in subsection </w:t>
      </w:r>
      <w:r w:rsidRPr="000F74EE">
        <w:fldChar w:fldCharType="begin"/>
      </w:r>
      <w:r w:rsidRPr="000F74EE">
        <w:instrText xml:space="preserve"> REF _Ref204257263 \r \h </w:instrText>
      </w:r>
      <w:r w:rsidRPr="000F74EE">
        <w:fldChar w:fldCharType="separate"/>
      </w:r>
      <w:r w:rsidR="00C80F66">
        <w:rPr>
          <w:cs/>
        </w:rPr>
        <w:t>‎</w:t>
      </w:r>
      <w:r w:rsidR="00C80F66">
        <w:t>3.3.1</w:t>
      </w:r>
      <w:r w:rsidRPr="000F74EE">
        <w:fldChar w:fldCharType="end"/>
      </w:r>
      <w:r w:rsidR="00D2168C" w:rsidRPr="000F74EE">
        <w:t>.</w:t>
      </w:r>
    </w:p>
    <w:p w14:paraId="7DAA124C" w14:textId="0239E156" w:rsidR="00A90D09" w:rsidRPr="000F74EE" w:rsidRDefault="00A90D09" w:rsidP="00246C03">
      <w:pPr>
        <w:numPr>
          <w:ilvl w:val="0"/>
          <w:numId w:val="12"/>
        </w:numPr>
        <w:ind w:left="1418" w:hanging="502"/>
      </w:pPr>
      <w:r w:rsidRPr="000F74EE">
        <w:t xml:space="preserve">Holtec SMR-300 Nuclear Design Basis (ref. </w:t>
      </w:r>
      <w:sdt>
        <w:sdtPr>
          <w:id w:val="2012953102"/>
          <w:citation/>
        </w:sdtPr>
        <w:sdtEndPr/>
        <w:sdtContent>
          <w:r w:rsidR="000F74EE" w:rsidRPr="000F74EE">
            <w:fldChar w:fldCharType="begin"/>
          </w:r>
          <w:r w:rsidR="006634EF">
            <w:instrText xml:space="preserve">CITATION Hol2 \l 2057 </w:instrText>
          </w:r>
          <w:r w:rsidR="000F74EE" w:rsidRPr="000F74EE">
            <w:fldChar w:fldCharType="separate"/>
          </w:r>
          <w:r w:rsidR="00C80F66" w:rsidRPr="00C80F66">
            <w:rPr>
              <w:noProof/>
            </w:rPr>
            <w:t>[32]</w:t>
          </w:r>
          <w:r w:rsidR="000F74EE" w:rsidRPr="000F74EE">
            <w:fldChar w:fldCharType="end"/>
          </w:r>
        </w:sdtContent>
      </w:sdt>
      <w:r w:rsidRPr="000F74EE">
        <w:t>), which summarises the nuclear design requirements, methods, proposed design, assessment results to date and considerations for future work</w:t>
      </w:r>
      <w:r w:rsidR="00D2168C" w:rsidRPr="000F74EE">
        <w:t>.</w:t>
      </w:r>
    </w:p>
    <w:p w14:paraId="082EEB23" w14:textId="6B945D4B" w:rsidR="00B66D39" w:rsidRPr="00061E85" w:rsidRDefault="00D2168C" w:rsidP="00D2168C">
      <w:pPr>
        <w:numPr>
          <w:ilvl w:val="0"/>
          <w:numId w:val="12"/>
        </w:numPr>
        <w:ind w:left="1418" w:hanging="502"/>
      </w:pPr>
      <w:r w:rsidRPr="000F74EE">
        <w:t xml:space="preserve">Holtec SMR-300 Thermal and Mechanical Design Basis (ref. </w:t>
      </w:r>
      <w:sdt>
        <w:sdtPr>
          <w:id w:val="2133048355"/>
          <w:citation/>
        </w:sdtPr>
        <w:sdtEndPr/>
        <w:sdtContent>
          <w:r w:rsidR="000F74EE" w:rsidRPr="000F74EE">
            <w:fldChar w:fldCharType="begin"/>
          </w:r>
          <w:r w:rsidR="006634EF">
            <w:instrText xml:space="preserve">CITATION Hol3 \l 2057 </w:instrText>
          </w:r>
          <w:r w:rsidR="000F74EE" w:rsidRPr="000F74EE">
            <w:fldChar w:fldCharType="separate"/>
          </w:r>
          <w:r w:rsidR="00C80F66" w:rsidRPr="00C80F66">
            <w:rPr>
              <w:noProof/>
            </w:rPr>
            <w:t>[33]</w:t>
          </w:r>
          <w:r w:rsidR="000F74EE" w:rsidRPr="000F74EE">
            <w:fldChar w:fldCharType="end"/>
          </w:r>
        </w:sdtContent>
      </w:sdt>
      <w:r w:rsidRPr="000F74EE">
        <w:t xml:space="preserve">), which summarises the thermal hydraulic and fuel thermal-mechanical </w:t>
      </w:r>
      <w:r w:rsidRPr="00061E85">
        <w:t>design requirements, methods, proposed design, (limited) assessment results to date, supporting OpEx and considerations for future work.</w:t>
      </w:r>
      <w:r w:rsidR="00B66D39" w:rsidRPr="00061E85">
        <w:rPr>
          <w:highlight w:val="yellow"/>
        </w:rPr>
        <w:br w:type="page"/>
      </w:r>
    </w:p>
    <w:p w14:paraId="260BC076" w14:textId="2BD21258" w:rsidR="006370AA" w:rsidRPr="00061E85" w:rsidRDefault="006370AA" w:rsidP="00B44B73">
      <w:pPr>
        <w:pStyle w:val="Heading1"/>
      </w:pPr>
      <w:bookmarkStart w:id="13" w:name="_Ref203113207"/>
      <w:bookmarkStart w:id="14" w:name="_Toc214280386"/>
      <w:r w:rsidRPr="00061E85">
        <w:lastRenderedPageBreak/>
        <w:t xml:space="preserve">ONR </w:t>
      </w:r>
      <w:r w:rsidR="00B44B73" w:rsidRPr="00061E85">
        <w:t>a</w:t>
      </w:r>
      <w:r w:rsidRPr="00061E85">
        <w:t>ssessment</w:t>
      </w:r>
      <w:bookmarkEnd w:id="13"/>
      <w:bookmarkEnd w:id="14"/>
    </w:p>
    <w:p w14:paraId="2BE3323B" w14:textId="3A238C8F" w:rsidR="006370AA" w:rsidRPr="00061E85" w:rsidRDefault="00AB5A15" w:rsidP="00B44B73">
      <w:pPr>
        <w:pStyle w:val="Heading2"/>
      </w:pPr>
      <w:bookmarkStart w:id="15" w:name="_Ref203035748"/>
      <w:r w:rsidRPr="00061E85">
        <w:t xml:space="preserve">Assessment </w:t>
      </w:r>
      <w:r w:rsidR="00B44B73" w:rsidRPr="00061E85">
        <w:t>s</w:t>
      </w:r>
      <w:r w:rsidRPr="00061E85">
        <w:t>trategy</w:t>
      </w:r>
      <w:bookmarkEnd w:id="15"/>
    </w:p>
    <w:p w14:paraId="378F2EFD" w14:textId="00AC159B" w:rsidR="003005E3" w:rsidRPr="00061E85" w:rsidRDefault="003005E3" w:rsidP="003005E3">
      <w:pPr>
        <w:pStyle w:val="Numberedparagraph"/>
      </w:pPr>
      <w:r w:rsidRPr="00061E85">
        <w:t xml:space="preserve">My assessment strategy </w:t>
      </w:r>
      <w:r w:rsidRPr="00837744">
        <w:t xml:space="preserve">has largely followed that laid out in my Step 2 assessment plan (ref. </w:t>
      </w:r>
      <w:sdt>
        <w:sdtPr>
          <w:id w:val="-1278564583"/>
          <w:citation/>
        </w:sdtPr>
        <w:sdtEndPr/>
        <w:sdtContent>
          <w:r w:rsidR="00837744" w:rsidRPr="00837744">
            <w:fldChar w:fldCharType="begin"/>
          </w:r>
          <w:r w:rsidR="00DC4D29">
            <w:instrText xml:space="preserve">CITATION APlan \l 2057 </w:instrText>
          </w:r>
          <w:r w:rsidR="00837744" w:rsidRPr="00837744">
            <w:fldChar w:fldCharType="separate"/>
          </w:r>
          <w:r w:rsidR="00C80F66" w:rsidRPr="00C80F66">
            <w:rPr>
              <w:noProof/>
            </w:rPr>
            <w:t>[14]</w:t>
          </w:r>
          <w:r w:rsidR="00837744" w:rsidRPr="00837744">
            <w:fldChar w:fldCharType="end"/>
          </w:r>
        </w:sdtContent>
      </w:sdt>
      <w:r w:rsidRPr="00837744">
        <w:t xml:space="preserve">). I have </w:t>
      </w:r>
      <w:r w:rsidRPr="00061E85">
        <w:t>targeted matters:</w:t>
      </w:r>
    </w:p>
    <w:p w14:paraId="0B0A6D77" w14:textId="77777777" w:rsidR="003005E3" w:rsidRPr="00061E85" w:rsidRDefault="003005E3" w:rsidP="003005E3">
      <w:pPr>
        <w:pStyle w:val="Bulletlist1"/>
      </w:pPr>
      <w:r w:rsidRPr="00061E85">
        <w:t>which allow me to form a judgement on the fundamentals of the SMR-300 design and safety case in line with the objectives of Step 2;</w:t>
      </w:r>
    </w:p>
    <w:p w14:paraId="2A1621A2" w14:textId="77777777" w:rsidR="003005E3" w:rsidRPr="00061E85" w:rsidRDefault="003005E3" w:rsidP="003005E3">
      <w:pPr>
        <w:pStyle w:val="Bulletlist1"/>
      </w:pPr>
      <w:r w:rsidRPr="00061E85">
        <w:t>which I judge to be the most safety significant or where the hazards appear least well controlled;</w:t>
      </w:r>
    </w:p>
    <w:p w14:paraId="2E150E8E" w14:textId="77777777" w:rsidR="003005E3" w:rsidRPr="00061E85" w:rsidRDefault="003005E3" w:rsidP="003005E3">
      <w:pPr>
        <w:pStyle w:val="Bulletlist1"/>
      </w:pPr>
      <w:r w:rsidRPr="00061E85">
        <w:t>where I consider that justification and scrutiny of the design or safety case may be needed due to factors such as novelty or uncertainty; and</w:t>
      </w:r>
    </w:p>
    <w:p w14:paraId="78DC3B18" w14:textId="3060A4F0" w:rsidR="003005E3" w:rsidRPr="00061E85" w:rsidRDefault="003005E3" w:rsidP="003005E3">
      <w:pPr>
        <w:pStyle w:val="Bulletlist1"/>
        <w:rPr>
          <w:color w:val="22413A"/>
          <w:sz w:val="36"/>
        </w:rPr>
      </w:pPr>
      <w:r w:rsidRPr="00061E85">
        <w:t xml:space="preserve">where the SMR-300 design or safety case differs from established </w:t>
      </w:r>
      <w:r w:rsidR="00957051">
        <w:t>RGP</w:t>
      </w:r>
      <w:r w:rsidRPr="00061E85">
        <w:t>.</w:t>
      </w:r>
    </w:p>
    <w:p w14:paraId="33D3FBEF" w14:textId="27001AD9" w:rsidR="003005E3" w:rsidRPr="00061E85" w:rsidRDefault="003005E3" w:rsidP="003005E3">
      <w:pPr>
        <w:pStyle w:val="Numberedparagraph"/>
      </w:pPr>
      <w:r w:rsidRPr="00061E85">
        <w:t xml:space="preserve">I have targeted the nuclear design of the SMR-300 core, and </w:t>
      </w:r>
      <w:r w:rsidR="00F4342A" w:rsidRPr="00061E85">
        <w:t>approach to validation</w:t>
      </w:r>
      <w:r w:rsidRPr="00061E85">
        <w:t xml:space="preserve"> of the selected nuclear analysis codes. The core design is novel in having an unusually high aspect ratio (tall </w:t>
      </w:r>
      <w:r w:rsidR="00A44B10">
        <w:t xml:space="preserve">with a </w:t>
      </w:r>
      <w:r w:rsidR="009650C8">
        <w:t xml:space="preserve">comparably </w:t>
      </w:r>
      <w:r w:rsidR="00A44B10">
        <w:t xml:space="preserve">small core </w:t>
      </w:r>
      <w:r w:rsidR="009650C8">
        <w:t>diameter</w:t>
      </w:r>
      <w:r w:rsidRPr="00061E85">
        <w:t>)</w:t>
      </w:r>
      <w:r w:rsidR="00C10787">
        <w:t>. It</w:t>
      </w:r>
      <w:r w:rsidRPr="00061E85">
        <w:t xml:space="preserve"> incorporates a metallic heavy reflector around the core periphery to reduce </w:t>
      </w:r>
      <w:r w:rsidR="000E67D9">
        <w:t xml:space="preserve">the high </w:t>
      </w:r>
      <w:r w:rsidRPr="00061E85">
        <w:t>neutron leakage</w:t>
      </w:r>
      <w:r w:rsidR="000E67D9">
        <w:t xml:space="preserve"> caused by this design choice</w:t>
      </w:r>
      <w:r w:rsidRPr="00061E85">
        <w:t xml:space="preserve">. In my opinion the core nuclear design is a fundamental part of the SMR-300 design because it has strong effect on the plant response to fault conditions and </w:t>
      </w:r>
      <w:r w:rsidR="00022063" w:rsidRPr="00061E85">
        <w:t xml:space="preserve">because </w:t>
      </w:r>
      <w:r w:rsidRPr="00061E85">
        <w:t xml:space="preserve">a change in the core geometry, if it were required, </w:t>
      </w:r>
      <w:r w:rsidR="00137E8C">
        <w:t>c</w:t>
      </w:r>
      <w:r w:rsidRPr="00061E85">
        <w:t>ould cause significant changes to the wider plant concept.</w:t>
      </w:r>
    </w:p>
    <w:p w14:paraId="6674CF2C" w14:textId="05A41EE1" w:rsidR="003005E3" w:rsidRPr="00061E85" w:rsidRDefault="003005E3" w:rsidP="003005E3">
      <w:pPr>
        <w:pStyle w:val="Numberedparagraph"/>
      </w:pPr>
      <w:r w:rsidRPr="00061E85">
        <w:t xml:space="preserve">I have targeted the thermal hydraulic design of the core, primarily the topic of core inlet flow distribution. The SMR-300 design incorporates a novel single combined steam generator / pressuriser and an asymmetric reactor coolant loop layout, with flow entering from both cold legs on the same side of the RPV. This could be expected to lead to asymmetric flow within the RPV. I have assessed whether </w:t>
      </w:r>
      <w:bookmarkStart w:id="16" w:name="_Hlk203031017"/>
      <w:r w:rsidRPr="00061E85">
        <w:t xml:space="preserve">the </w:t>
      </w:r>
      <w:r w:rsidR="00B70529" w:rsidRPr="00061E85">
        <w:t>design incorporates features to ensure a sufficiently even and stable flow distribution at core inlet</w:t>
      </w:r>
      <w:r w:rsidRPr="00061E85">
        <w:t xml:space="preserve">, </w:t>
      </w:r>
      <w:bookmarkEnd w:id="16"/>
      <w:r w:rsidR="00B70529" w:rsidRPr="00061E85">
        <w:t>and whether its effects are</w:t>
      </w:r>
      <w:r w:rsidRPr="00061E85">
        <w:t xml:space="preserve"> accounted for in the safety case. In my opinion this is a fundamental aspect of the SMR-300 design and safety case because an inability to adequately </w:t>
      </w:r>
      <w:r w:rsidR="00C3341A" w:rsidRPr="00061E85">
        <w:t xml:space="preserve">control, </w:t>
      </w:r>
      <w:r w:rsidRPr="00061E85">
        <w:t xml:space="preserve">understand or account for asymmetry in reactor core flow could undermine the single steam generator concept. International PWR </w:t>
      </w:r>
      <w:r w:rsidR="004B3ABF">
        <w:t>OpEx</w:t>
      </w:r>
      <w:r w:rsidRPr="00061E85">
        <w:t xml:space="preserve"> shows the importance of adequate control of core flow distribution</w:t>
      </w:r>
      <w:r w:rsidR="00AA6C94">
        <w:t xml:space="preserve"> (for example see references </w:t>
      </w:r>
      <w:sdt>
        <w:sdtPr>
          <w:id w:val="-1871599477"/>
          <w:citation/>
        </w:sdtPr>
        <w:sdtEndPr/>
        <w:sdtContent>
          <w:r w:rsidR="00AA6C94">
            <w:fldChar w:fldCharType="begin"/>
          </w:r>
          <w:r w:rsidR="00AA6C94">
            <w:instrText xml:space="preserve"> CITATION Wes \l 2057 </w:instrText>
          </w:r>
          <w:r w:rsidR="00AA6C94">
            <w:fldChar w:fldCharType="separate"/>
          </w:r>
          <w:r w:rsidR="00C80F66" w:rsidRPr="00C80F66">
            <w:rPr>
              <w:noProof/>
            </w:rPr>
            <w:t>[34]</w:t>
          </w:r>
          <w:r w:rsidR="00AA6C94">
            <w:fldChar w:fldCharType="end"/>
          </w:r>
        </w:sdtContent>
      </w:sdt>
      <w:r w:rsidR="00AA6C94">
        <w:t xml:space="preserve"> and </w:t>
      </w:r>
      <w:sdt>
        <w:sdtPr>
          <w:id w:val="-308932534"/>
          <w:citation/>
        </w:sdtPr>
        <w:sdtEndPr/>
        <w:sdtContent>
          <w:r w:rsidR="00AA6C94">
            <w:fldChar w:fldCharType="begin"/>
          </w:r>
          <w:r w:rsidR="00AA6C94">
            <w:instrText xml:space="preserve"> CITATION Ins \l 2057 </w:instrText>
          </w:r>
          <w:r w:rsidR="00AA6C94">
            <w:fldChar w:fldCharType="separate"/>
          </w:r>
          <w:r w:rsidR="00C80F66" w:rsidRPr="00C80F66">
            <w:rPr>
              <w:noProof/>
            </w:rPr>
            <w:t>[35]</w:t>
          </w:r>
          <w:r w:rsidR="00AA6C94">
            <w:fldChar w:fldCharType="end"/>
          </w:r>
        </w:sdtContent>
      </w:sdt>
      <w:r w:rsidR="00AA6C94">
        <w:t>)</w:t>
      </w:r>
      <w:r w:rsidRPr="00061E85">
        <w:t>.</w:t>
      </w:r>
    </w:p>
    <w:p w14:paraId="2A3CB289" w14:textId="48CD79EC" w:rsidR="003005E3" w:rsidRPr="00061E85" w:rsidRDefault="003005E3" w:rsidP="003005E3">
      <w:pPr>
        <w:pStyle w:val="Numberedparagraph"/>
      </w:pPr>
      <w:r w:rsidRPr="00061E85">
        <w:t xml:space="preserve">I have targeted aspects of the fuel design. The SMR-300 core contains a reference fuel assembly design </w:t>
      </w:r>
      <w:r w:rsidR="00135560" w:rsidRPr="00061E85">
        <w:t xml:space="preserve">(Framatome ‘GAIA’) </w:t>
      </w:r>
      <w:r w:rsidR="009954CD">
        <w:t xml:space="preserve">with a grid design that is </w:t>
      </w:r>
      <w:r w:rsidRPr="00061E85">
        <w:t xml:space="preserve">novel to the UK. I have assessed the identification and management of fuel safety requirements set by the RP to check that they are complete and any novel or contentious aspects are justified. I have reviewed the approach to </w:t>
      </w:r>
      <w:r w:rsidRPr="00061E85">
        <w:lastRenderedPageBreak/>
        <w:t xml:space="preserve">justifying the </w:t>
      </w:r>
      <w:r w:rsidR="009954CD">
        <w:t>grid design</w:t>
      </w:r>
      <w:r w:rsidRPr="00061E85">
        <w:t xml:space="preserve"> and </w:t>
      </w:r>
      <w:r w:rsidR="004B3ABF">
        <w:t>OpEx</w:t>
      </w:r>
      <w:r w:rsidRPr="00061E85">
        <w:t xml:space="preserve"> submitted to support justification of the design. However, the </w:t>
      </w:r>
      <w:r w:rsidRPr="00C55DDC">
        <w:t>RP informed ONR</w:t>
      </w:r>
      <w:r w:rsidR="00B70529" w:rsidRPr="00C55DDC">
        <w:t xml:space="preserve"> during Step 2</w:t>
      </w:r>
      <w:r w:rsidRPr="00C55DDC">
        <w:t xml:space="preserve"> that the fuel design was likely to evolve after GDA</w:t>
      </w:r>
      <w:r w:rsidR="00C55DDC" w:rsidRPr="00C55DDC">
        <w:t xml:space="preserve"> due to a change in the fuel assembly proposed for the SMR-300 in the US</w:t>
      </w:r>
      <w:r w:rsidRPr="00C55DDC">
        <w:t xml:space="preserve"> (ref. </w:t>
      </w:r>
      <w:sdt>
        <w:sdtPr>
          <w:id w:val="807588811"/>
          <w:citation/>
        </w:sdtPr>
        <w:sdtEndPr/>
        <w:sdtContent>
          <w:r w:rsidR="00C55DDC" w:rsidRPr="00C55DDC">
            <w:fldChar w:fldCharType="begin"/>
          </w:r>
          <w:r w:rsidR="006634EF">
            <w:instrText xml:space="preserve">CITATION Hol4 \l 2057 </w:instrText>
          </w:r>
          <w:r w:rsidR="00C55DDC" w:rsidRPr="00C55DDC">
            <w:fldChar w:fldCharType="separate"/>
          </w:r>
          <w:r w:rsidR="00C80F66" w:rsidRPr="00C80F66">
            <w:rPr>
              <w:noProof/>
            </w:rPr>
            <w:t>[28]</w:t>
          </w:r>
          <w:r w:rsidR="00C55DDC" w:rsidRPr="00C55DDC">
            <w:fldChar w:fldCharType="end"/>
          </w:r>
        </w:sdtContent>
      </w:sdt>
      <w:r w:rsidRPr="00C55DDC">
        <w:t xml:space="preserve">) and </w:t>
      </w:r>
      <w:r w:rsidRPr="00061E85">
        <w:t>I judged that</w:t>
      </w:r>
      <w:r w:rsidR="00B70529" w:rsidRPr="00061E85">
        <w:t xml:space="preserve"> a</w:t>
      </w:r>
      <w:r w:rsidRPr="00061E85">
        <w:t xml:space="preserve"> more in-depth assessment would have limited value.</w:t>
      </w:r>
      <w:r w:rsidR="00135560" w:rsidRPr="00061E85">
        <w:t xml:space="preserve"> Accordingly, I have not assessed </w:t>
      </w:r>
      <w:r w:rsidR="00E744BB">
        <w:t>in any detail</w:t>
      </w:r>
      <w:r w:rsidR="00135560" w:rsidRPr="00061E85">
        <w:t xml:space="preserve"> how the GAIA fuel assembly design has been developed to reduce risk (such as prior optioneering activity, or identification of further options to reduce risk for SMR-300</w:t>
      </w:r>
      <w:r w:rsidR="00187170">
        <w:t>)</w:t>
      </w:r>
      <w:r w:rsidR="00135560" w:rsidRPr="00061E85">
        <w:t xml:space="preserve">. I have not assessed any evidence from detailed analysis or testing to substantiate the design. Nor have I assessed the suitability of the fuel design and manufacturing codes &amp; standards identified in Step 2, given Framatome’s long standing as an international PWR fuel supplier. However, </w:t>
      </w:r>
      <w:r w:rsidRPr="00061E85">
        <w:t xml:space="preserve">I am </w:t>
      </w:r>
      <w:r w:rsidR="00E6603B" w:rsidRPr="00061E85">
        <w:t>satisfied</w:t>
      </w:r>
      <w:r w:rsidRPr="00061E85">
        <w:t xml:space="preserve"> that the assessment I have conducted is sufficient to allow me to reach a conclusion as to whether the SMR-300 reference </w:t>
      </w:r>
      <w:r w:rsidR="00B70529" w:rsidRPr="00061E85">
        <w:t xml:space="preserve">fuel </w:t>
      </w:r>
      <w:r w:rsidRPr="00061E85">
        <w:t xml:space="preserve">design </w:t>
      </w:r>
      <w:r w:rsidR="00B70529" w:rsidRPr="00061E85">
        <w:t>present</w:t>
      </w:r>
      <w:r w:rsidRPr="00061E85">
        <w:t xml:space="preserve">s any fundamental shortfalls. </w:t>
      </w:r>
    </w:p>
    <w:p w14:paraId="759A0CA8" w14:textId="380C1807" w:rsidR="003005E3" w:rsidRPr="00061E85" w:rsidRDefault="003005E3" w:rsidP="003005E3">
      <w:pPr>
        <w:pStyle w:val="Numberedparagraph"/>
      </w:pPr>
      <w:r w:rsidRPr="00061E85">
        <w:t>I have targeted the topic of fuel integrity in dry storage. The SMR-300 design incorporates a</w:t>
      </w:r>
      <w:r w:rsidR="00BC31FB" w:rsidRPr="00061E85">
        <w:t xml:space="preserve">n SFP </w:t>
      </w:r>
      <w:r w:rsidRPr="00061E85">
        <w:t>inside containment, which is therefore constrained in size. The capacity for wet storage of spent fuel appeared lower than for other PWRs whose safety cases have been assessed by ONR, meaning a shorter cooling time before the fuel must be dried and transferred to dry storage. If the cooling time were insufficient, that could pose a risk to fuel integrity during and after the drying process. I therefore assessed whether the RP is giving adequate consideration to this topic in developing the SMR-300 design and safety case. In my opinion it is a fundamental aspect of the SMR-300 design because a significant increase in spent fuel cooling time may only be possible by increasing the size of the containment structure.</w:t>
      </w:r>
    </w:p>
    <w:p w14:paraId="66A08806" w14:textId="582F4530" w:rsidR="003005E3" w:rsidRPr="00061E85" w:rsidRDefault="003005E3" w:rsidP="003005E3">
      <w:pPr>
        <w:pStyle w:val="Numberedparagraph"/>
      </w:pPr>
      <w:r w:rsidRPr="00061E85">
        <w:t xml:space="preserve">In my assessment </w:t>
      </w:r>
      <w:r w:rsidRPr="00837744">
        <w:t xml:space="preserve">plan (ref. </w:t>
      </w:r>
      <w:sdt>
        <w:sdtPr>
          <w:id w:val="-126778590"/>
          <w:citation/>
        </w:sdtPr>
        <w:sdtEndPr/>
        <w:sdtContent>
          <w:r w:rsidR="00837744" w:rsidRPr="00837744">
            <w:fldChar w:fldCharType="begin"/>
          </w:r>
          <w:r w:rsidR="00DC4D29">
            <w:instrText xml:space="preserve">CITATION APlan \l 2057 </w:instrText>
          </w:r>
          <w:r w:rsidR="00837744" w:rsidRPr="00837744">
            <w:fldChar w:fldCharType="separate"/>
          </w:r>
          <w:r w:rsidR="00C80F66" w:rsidRPr="00C80F66">
            <w:rPr>
              <w:noProof/>
            </w:rPr>
            <w:t>[14]</w:t>
          </w:r>
          <w:r w:rsidR="00837744" w:rsidRPr="00837744">
            <w:fldChar w:fldCharType="end"/>
          </w:r>
        </w:sdtContent>
      </w:sdt>
      <w:r w:rsidRPr="00837744">
        <w:t xml:space="preserve">) I stated </w:t>
      </w:r>
      <w:r w:rsidRPr="00061E85">
        <w:t>that if any</w:t>
      </w:r>
      <w:r w:rsidR="00187170">
        <w:t xml:space="preserve"> safety</w:t>
      </w:r>
      <w:r w:rsidRPr="00061E85">
        <w:t xml:space="preserve"> claims were placed on non-fuel core components (</w:t>
      </w:r>
      <w:r w:rsidR="00EB45B2">
        <w:t xml:space="preserve">for example </w:t>
      </w:r>
      <w:r w:rsidRPr="00061E85">
        <w:t>in-core instrumentation</w:t>
      </w:r>
      <w:r w:rsidR="00EB45B2">
        <w:t xml:space="preserve"> or </w:t>
      </w:r>
      <w:r w:rsidRPr="00061E85">
        <w:t>RCCAs)</w:t>
      </w:r>
      <w:r w:rsidR="00187170" w:rsidRPr="00187170">
        <w:t xml:space="preserve"> </w:t>
      </w:r>
      <w:r w:rsidR="00187170">
        <w:t>that differ significantly from reactor designs previously assessed by ONR,</w:t>
      </w:r>
      <w:r w:rsidRPr="00061E85">
        <w:t xml:space="preserve"> I would assess whether these claims are supported by the component design(s), arguments and preliminary evidence presented. ONR’s PSA inspector has</w:t>
      </w:r>
      <w:r w:rsidR="00847B36">
        <w:t xml:space="preserve"> advised me that the</w:t>
      </w:r>
      <w:r w:rsidR="00847B36" w:rsidRPr="00061E85">
        <w:t xml:space="preserve"> PSA </w:t>
      </w:r>
      <w:r w:rsidR="00847B36">
        <w:t xml:space="preserve">model submitted in GDA Step 2 </w:t>
      </w:r>
      <w:r w:rsidR="00847B36" w:rsidRPr="00061E85">
        <w:t>does claim a probability of failure</w:t>
      </w:r>
      <w:r w:rsidR="00847B36" w:rsidRPr="00847B36">
        <w:t xml:space="preserve"> </w:t>
      </w:r>
      <w:r w:rsidR="00847B36" w:rsidRPr="00061E85">
        <w:t>of the RCCAs to insert</w:t>
      </w:r>
      <w:r w:rsidR="00847B36">
        <w:t xml:space="preserve"> that is an order of magnitude lower than usually claimed, but </w:t>
      </w:r>
      <w:r w:rsidRPr="00061E85">
        <w:t xml:space="preserve">that the </w:t>
      </w:r>
      <w:r w:rsidR="00847B36">
        <w:t>presented</w:t>
      </w:r>
      <w:r w:rsidRPr="00061E85">
        <w:t xml:space="preserve"> risk profile is not </w:t>
      </w:r>
      <w:r w:rsidR="00847B36">
        <w:t xml:space="preserve">currently </w:t>
      </w:r>
      <w:r w:rsidRPr="00061E85">
        <w:t xml:space="preserve">sensitive to this change. </w:t>
      </w:r>
      <w:r w:rsidR="00847B36">
        <w:t>Their view</w:t>
      </w:r>
      <w:r w:rsidRPr="00EB45B2">
        <w:t xml:space="preserve"> </w:t>
      </w:r>
      <w:r w:rsidR="00847B36">
        <w:t xml:space="preserve">is </w:t>
      </w:r>
      <w:r w:rsidRPr="00EB45B2">
        <w:t xml:space="preserve">that this </w:t>
      </w:r>
      <w:r w:rsidRPr="00061E85">
        <w:t>is not a potential fundamental shortfall for SMR-300 and that assessment of the evidence supporting the claim can be undertaken post GDA Step 2. I have therefore not assessed whether this claim is supported by the RCCA or fuel designs in Step 2. I have however observed that the proposed ‘HARMONI’ RCCA design is a standard Framatome product similar to those currently used in many PWRs around the world, including the UK. I uncovered no other unusual claims on non-fuel core components during my assessment</w:t>
      </w:r>
      <w:r w:rsidR="006F634A" w:rsidRPr="00061E85">
        <w:t>, so they have not been a target for my attention</w:t>
      </w:r>
      <w:r w:rsidRPr="00061E85">
        <w:t>.</w:t>
      </w:r>
    </w:p>
    <w:p w14:paraId="565A32D9" w14:textId="169427A4" w:rsidR="00133798" w:rsidRPr="00061E85" w:rsidRDefault="00133798" w:rsidP="005714B1">
      <w:pPr>
        <w:pStyle w:val="Heading2"/>
      </w:pPr>
      <w:r w:rsidRPr="00061E85">
        <w:lastRenderedPageBreak/>
        <w:t>Safety Case Structure</w:t>
      </w:r>
      <w:r w:rsidR="00A81D5C" w:rsidRPr="00061E85">
        <w:t xml:space="preserve"> and Content</w:t>
      </w:r>
    </w:p>
    <w:p w14:paraId="2A4819BE" w14:textId="2C101673" w:rsidR="00133798" w:rsidRPr="00EB45B2" w:rsidRDefault="00133798" w:rsidP="00133798">
      <w:pPr>
        <w:pStyle w:val="Numberedparagraph"/>
      </w:pPr>
      <w:r w:rsidRPr="00061E85">
        <w:t xml:space="preserve">The RP has summarised the consolidated fuel and core safety case for SMR-300 within revision 1 of </w:t>
      </w:r>
      <w:r w:rsidRPr="00EB45B2">
        <w:t xml:space="preserve">the PSR, Chapter B2 (ref. </w:t>
      </w:r>
      <w:sdt>
        <w:sdtPr>
          <w:id w:val="-187603693"/>
          <w:citation/>
        </w:sdtPr>
        <w:sdtEndPr/>
        <w:sdtContent>
          <w:r w:rsidR="00EB45B2" w:rsidRPr="00EB45B2">
            <w:fldChar w:fldCharType="begin"/>
          </w:r>
          <w:r w:rsidR="00FA2783">
            <w:instrText xml:space="preserve">CITATION PSRB2 \l 2057 </w:instrText>
          </w:r>
          <w:r w:rsidR="00EB45B2" w:rsidRPr="00EB45B2">
            <w:fldChar w:fldCharType="separate"/>
          </w:r>
          <w:r w:rsidR="00C80F66" w:rsidRPr="00C80F66">
            <w:rPr>
              <w:noProof/>
            </w:rPr>
            <w:t>[6]</w:t>
          </w:r>
          <w:r w:rsidR="00EB45B2" w:rsidRPr="00EB45B2">
            <w:fldChar w:fldCharType="end"/>
          </w:r>
        </w:sdtContent>
      </w:sdt>
      <w:r w:rsidRPr="00EB45B2">
        <w:t xml:space="preserve">). I have assessed the content of this against guidance in IAEA SSG-61 (ref. </w:t>
      </w:r>
      <w:sdt>
        <w:sdtPr>
          <w:id w:val="-1909913767"/>
          <w:citation/>
        </w:sdtPr>
        <w:sdtEndPr/>
        <w:sdtContent>
          <w:r w:rsidR="00EB45B2" w:rsidRPr="00EB45B2">
            <w:fldChar w:fldCharType="begin"/>
          </w:r>
          <w:r w:rsidR="00EB45B2" w:rsidRPr="00EB45B2">
            <w:instrText xml:space="preserve"> CITATION SSG61 \l 2057 </w:instrText>
          </w:r>
          <w:r w:rsidR="00EB45B2" w:rsidRPr="00EB45B2">
            <w:fldChar w:fldCharType="separate"/>
          </w:r>
          <w:r w:rsidR="00C80F66" w:rsidRPr="00C80F66">
            <w:rPr>
              <w:noProof/>
            </w:rPr>
            <w:t>[23]</w:t>
          </w:r>
          <w:r w:rsidR="00EB45B2" w:rsidRPr="00EB45B2">
            <w:fldChar w:fldCharType="end"/>
          </w:r>
        </w:sdtContent>
      </w:sdt>
      <w:r w:rsidRPr="00EB45B2">
        <w:t xml:space="preserve">), while cognisant of the maturity </w:t>
      </w:r>
      <w:r w:rsidR="00E1250D">
        <w:t xml:space="preserve">usually </w:t>
      </w:r>
      <w:r w:rsidRPr="00EB45B2">
        <w:t xml:space="preserve">expected </w:t>
      </w:r>
      <w:r w:rsidR="001472CB">
        <w:t>in a PSR and of guidance on the submissions to be provided for</w:t>
      </w:r>
      <w:r w:rsidRPr="00EB45B2">
        <w:t xml:space="preserve"> GDA Step 2</w:t>
      </w:r>
      <w:r w:rsidR="001472CB">
        <w:t xml:space="preserve"> in Appendix </w:t>
      </w:r>
      <w:r w:rsidR="00E1250D">
        <w:t>3</w:t>
      </w:r>
      <w:r w:rsidR="001472CB">
        <w:t xml:space="preserve"> of ONR’s guidance to requesting parties</w:t>
      </w:r>
      <w:sdt>
        <w:sdtPr>
          <w:id w:val="1717389963"/>
          <w:citation/>
        </w:sdtPr>
        <w:sdtEndPr/>
        <w:sdtContent>
          <w:r w:rsidR="001472CB">
            <w:fldChar w:fldCharType="begin"/>
          </w:r>
          <w:r w:rsidR="001472CB">
            <w:instrText xml:space="preserve"> CITATION GtoRPs \l 2057 </w:instrText>
          </w:r>
          <w:r w:rsidR="001472CB">
            <w:fldChar w:fldCharType="separate"/>
          </w:r>
          <w:r w:rsidR="00C80F66">
            <w:rPr>
              <w:noProof/>
            </w:rPr>
            <w:t xml:space="preserve"> </w:t>
          </w:r>
          <w:r w:rsidR="00C80F66" w:rsidRPr="00C80F66">
            <w:rPr>
              <w:noProof/>
            </w:rPr>
            <w:t>[12]</w:t>
          </w:r>
          <w:r w:rsidR="001472CB">
            <w:fldChar w:fldCharType="end"/>
          </w:r>
        </w:sdtContent>
      </w:sdt>
      <w:r w:rsidRPr="00EB45B2">
        <w:t xml:space="preserve">. Ref. </w:t>
      </w:r>
      <w:sdt>
        <w:sdtPr>
          <w:id w:val="18364162"/>
          <w:citation/>
        </w:sdtPr>
        <w:sdtEndPr/>
        <w:sdtContent>
          <w:r w:rsidR="00EB45B2" w:rsidRPr="00EB45B2">
            <w:fldChar w:fldCharType="begin"/>
          </w:r>
          <w:r w:rsidR="00EB45B2" w:rsidRPr="00EB45B2">
            <w:instrText xml:space="preserve"> CITATION SSG61 \l 2057 </w:instrText>
          </w:r>
          <w:r w:rsidR="00EB45B2" w:rsidRPr="00EB45B2">
            <w:fldChar w:fldCharType="separate"/>
          </w:r>
          <w:r w:rsidR="00C80F66" w:rsidRPr="00C80F66">
            <w:rPr>
              <w:noProof/>
            </w:rPr>
            <w:t>[23]</w:t>
          </w:r>
          <w:r w:rsidR="00EB45B2" w:rsidRPr="00EB45B2">
            <w:fldChar w:fldCharType="end"/>
          </w:r>
        </w:sdtContent>
      </w:sdt>
      <w:r w:rsidRPr="00EB45B2">
        <w:t xml:space="preserve"> provides guidance on the format and content of safety analysis reports for nuclear power plants, with paragraphs 3.4.1-3.4.10 providing guidance on reactor core topics.</w:t>
      </w:r>
    </w:p>
    <w:p w14:paraId="3834BD5A" w14:textId="1E439F16" w:rsidR="00250524" w:rsidRPr="00EB45B2" w:rsidRDefault="00A54170" w:rsidP="00DB31C8">
      <w:pPr>
        <w:pStyle w:val="Numberedparagraph"/>
      </w:pPr>
      <w:r w:rsidRPr="00EB45B2">
        <w:t xml:space="preserve">Although the structure varies, </w:t>
      </w:r>
      <w:r w:rsidR="00A81D5C" w:rsidRPr="00EB45B2">
        <w:t>I judge that PSR Chapter B2 and supporting references adequately cover the</w:t>
      </w:r>
      <w:r w:rsidR="00250524" w:rsidRPr="00EB45B2">
        <w:t xml:space="preserve"> large majority of</w:t>
      </w:r>
      <w:r w:rsidR="00A81D5C" w:rsidRPr="00EB45B2">
        <w:t xml:space="preserve"> </w:t>
      </w:r>
      <w:r w:rsidR="00A15965" w:rsidRPr="00EB45B2">
        <w:t>content</w:t>
      </w:r>
      <w:r w:rsidR="00A81D5C" w:rsidRPr="00EB45B2">
        <w:t xml:space="preserve"> outlined in this IAEA guidance, </w:t>
      </w:r>
      <w:r w:rsidR="001472CB">
        <w:t>at a sufficient level of detail to allow me to carry out a meaningful assessment in</w:t>
      </w:r>
      <w:r w:rsidR="00A81D5C" w:rsidRPr="00EB45B2">
        <w:t xml:space="preserve"> GDA Step 2.</w:t>
      </w:r>
      <w:r w:rsidR="00250524" w:rsidRPr="00EB45B2">
        <w:t xml:space="preserve"> Sufficient information to demonstrate the effectiveness of two diverse shutdown systems</w:t>
      </w:r>
      <w:r w:rsidR="00DB31C8" w:rsidRPr="00DB31C8">
        <w:t xml:space="preserve"> </w:t>
      </w:r>
      <w:r w:rsidR="00DB31C8" w:rsidRPr="00EB45B2">
        <w:t>has not been provided during Step 2</w:t>
      </w:r>
      <w:r w:rsidR="00250524" w:rsidRPr="00EB45B2">
        <w:t xml:space="preserve"> (IAEA SSG-61 paragraph 3.4.8 </w:t>
      </w:r>
      <w:r w:rsidR="00DB31C8">
        <w:t>advises that the safety documentation should provide</w:t>
      </w:r>
      <w:r w:rsidR="00DB31C8" w:rsidRPr="00DB31C8">
        <w:t xml:space="preserve"> an evaluation of the combined functional performance</w:t>
      </w:r>
      <w:r w:rsidR="00DB31C8">
        <w:t xml:space="preserve"> of such systems</w:t>
      </w:r>
      <w:r w:rsidR="00250524" w:rsidRPr="00EB45B2">
        <w:t xml:space="preserve">). </w:t>
      </w:r>
      <w:r w:rsidR="00AD508B">
        <w:t>However, t</w:t>
      </w:r>
      <w:r w:rsidR="00250524" w:rsidRPr="00EB45B2">
        <w:t xml:space="preserve">his topic is covered in ONR’s Fault Studies Step </w:t>
      </w:r>
      <w:r w:rsidR="0FD9FE18" w:rsidRPr="00EB45B2">
        <w:t>2</w:t>
      </w:r>
      <w:r w:rsidR="00250524" w:rsidRPr="00EB45B2">
        <w:t xml:space="preserve"> assessment report (ref.</w:t>
      </w:r>
      <w:r w:rsidR="00AD508B">
        <w:t xml:space="preserve"> </w:t>
      </w:r>
      <w:sdt>
        <w:sdtPr>
          <w:id w:val="-177968871"/>
          <w:citation/>
        </w:sdtPr>
        <w:sdtEndPr/>
        <w:sdtContent>
          <w:r w:rsidR="00AD508B">
            <w:fldChar w:fldCharType="begin"/>
          </w:r>
          <w:r w:rsidR="00DC4D29">
            <w:instrText xml:space="preserve">CITATION ONR1 \l 2057 </w:instrText>
          </w:r>
          <w:r w:rsidR="00AD508B">
            <w:fldChar w:fldCharType="separate"/>
          </w:r>
          <w:r w:rsidR="00C80F66" w:rsidRPr="00C80F66">
            <w:rPr>
              <w:noProof/>
            </w:rPr>
            <w:t>[24]</w:t>
          </w:r>
          <w:r w:rsidR="00AD508B">
            <w:fldChar w:fldCharType="end"/>
          </w:r>
        </w:sdtContent>
      </w:sdt>
      <w:r w:rsidR="00250524">
        <w:t>)</w:t>
      </w:r>
      <w:r w:rsidR="00AD508B">
        <w:t xml:space="preserve"> so I have not discussed it further here</w:t>
      </w:r>
      <w:r w:rsidR="00250524">
        <w:t>.</w:t>
      </w:r>
    </w:p>
    <w:p w14:paraId="5144EEE8" w14:textId="65A71BC5" w:rsidR="00133798" w:rsidRPr="00061E85" w:rsidRDefault="00A15965" w:rsidP="00133798">
      <w:pPr>
        <w:pStyle w:val="Numberedparagraph"/>
      </w:pPr>
      <w:r w:rsidRPr="00061E85">
        <w:t>For the remainder of my assessment I have generally referred to supporting references that provide more specific arguments and evidence on particular topics, rather than to the PSR itself.</w:t>
      </w:r>
      <w:r w:rsidR="00BB7F47" w:rsidRPr="00061E85">
        <w:t xml:space="preserve"> </w:t>
      </w:r>
      <w:r w:rsidR="00926D56" w:rsidRPr="00061E85">
        <w:t>I</w:t>
      </w:r>
      <w:r w:rsidR="00BB7F47" w:rsidRPr="00061E85">
        <w:t xml:space="preserve"> found the quality of the RP’s final GDA Step 2 submissions to be good.</w:t>
      </w:r>
      <w:r w:rsidR="00926D56" w:rsidRPr="00061E85">
        <w:t xml:space="preserve"> In the Fuel and Core Design topic the key references were authored by Holtec Britain staff</w:t>
      </w:r>
      <w:r w:rsidR="006B664C" w:rsidRPr="00061E85">
        <w:t>,</w:t>
      </w:r>
      <w:r w:rsidR="00926D56" w:rsidRPr="00061E85">
        <w:t xml:space="preserve"> but I have seen evidence that they were also reviewed and contributed to by staff in the wider Holtec International organisation.</w:t>
      </w:r>
    </w:p>
    <w:p w14:paraId="2EA140ED" w14:textId="3E94324B" w:rsidR="00005161" w:rsidRPr="00061E85" w:rsidRDefault="00005161" w:rsidP="005714B1">
      <w:pPr>
        <w:pStyle w:val="Heading2"/>
      </w:pPr>
      <w:bookmarkStart w:id="17" w:name="_Ref204768445"/>
      <w:r w:rsidRPr="00061E85">
        <w:t>Nuclear Design</w:t>
      </w:r>
      <w:bookmarkEnd w:id="17"/>
    </w:p>
    <w:p w14:paraId="7B449970" w14:textId="77777777" w:rsidR="00005161" w:rsidRPr="00061E85" w:rsidRDefault="00005161" w:rsidP="00005161">
      <w:pPr>
        <w:pStyle w:val="Numberedparagraph"/>
      </w:pPr>
      <w:r w:rsidRPr="00061E85">
        <w:t>The nuclear design of a reactor core includes the definition of the fuel assembly arrangement in the core, the selection of fuel assembly types for every location in the core, and the selection of fuel enrichments and burnable poison loadings in each fuel rod. It includes definition of core re-load designs intended to make appropriate use of burnt fuel assemblies and eventually reach a stable ‘equilibrium cycle’. It includes the selection of locations in the core for RCCAs (and their groupings), for in-core instrumentation, for neutron sources and the selection of any materials with the potential to affect core neutronics. It also includes definition of a number of operating limits and conditions including RCCA bank insertion limits, boron concentration limits and the intended operating cycle length.</w:t>
      </w:r>
    </w:p>
    <w:p w14:paraId="412A36FA" w14:textId="77777777" w:rsidR="00CB5DE1" w:rsidRPr="00061E85" w:rsidRDefault="00CB5DE1" w:rsidP="00CB5DE1">
      <w:pPr>
        <w:pStyle w:val="Numberedparagraph"/>
      </w:pPr>
      <w:r w:rsidRPr="00061E85">
        <w:t xml:space="preserve">The nuclear design is fundamental to achieving the desired power output, cycle length and fuel burnup for a reactor design. In turn, these parameters are fundamental to achieving the desired economic performance. From a safety perspective, the nuclear design has a direct impact on all three </w:t>
      </w:r>
      <w:r w:rsidRPr="00061E85">
        <w:lastRenderedPageBreak/>
        <w:t>fundamental safety functions referred to by SAP ERC.1 because it determines global and local reactivity behaviour and heat production in the core. It effectively sets a wide variety of nuclear performance parameters, which have a significant influence on the plant response to abnormal conditions, the worth of protection systems and the safety margin available in faults. As a result, an inadequate or poorly-modelled nuclear design will likely lead to a loss of fault tolerance.</w:t>
      </w:r>
    </w:p>
    <w:p w14:paraId="0B8BE49F" w14:textId="36F3D8CA" w:rsidR="00CB5DE1" w:rsidRPr="00061E85" w:rsidRDefault="00CB5DE1" w:rsidP="00CB5DE1">
      <w:pPr>
        <w:pStyle w:val="Numberedparagraph"/>
      </w:pPr>
      <w:r w:rsidRPr="00061E85">
        <w:t>The nuclear design of a reactor core with all the above in mind is a complex multi-</w:t>
      </w:r>
      <w:r w:rsidRPr="00B6005C">
        <w:t xml:space="preserve">objective optimisation task with many variables. NS-TAST-GD-075 (ref. </w:t>
      </w:r>
      <w:sdt>
        <w:sdtPr>
          <w:id w:val="-1261291360"/>
          <w:citation/>
        </w:sdtPr>
        <w:sdtEndPr/>
        <w:sdtContent>
          <w:r w:rsidR="00B6005C" w:rsidRPr="00B6005C">
            <w:fldChar w:fldCharType="begin"/>
          </w:r>
          <w:r w:rsidR="00B6005C" w:rsidRPr="00B6005C">
            <w:instrText xml:space="preserve"> CITATION ONR8 \l 2057 </w:instrText>
          </w:r>
          <w:r w:rsidR="00B6005C" w:rsidRPr="00B6005C">
            <w:fldChar w:fldCharType="separate"/>
          </w:r>
          <w:r w:rsidR="00C80F66" w:rsidRPr="00C80F66">
            <w:rPr>
              <w:noProof/>
            </w:rPr>
            <w:t>[19]</w:t>
          </w:r>
          <w:r w:rsidR="00B6005C" w:rsidRPr="00B6005C">
            <w:fldChar w:fldCharType="end"/>
          </w:r>
        </w:sdtContent>
      </w:sdt>
      <w:r w:rsidRPr="00B6005C">
        <w:t xml:space="preserve">) states </w:t>
      </w:r>
      <w:r w:rsidRPr="00061E85">
        <w:t>“The inspector should be satisfied that limits have been placed on key core design parameters that influence the plant response to abnormal conditions and the worth of protection systems. These limits should be consistent with the data provided to fault analysis. Such limits place active constraints on the core design.”</w:t>
      </w:r>
    </w:p>
    <w:p w14:paraId="10CE6C66" w14:textId="77777777" w:rsidR="00CB5DE1" w:rsidRPr="00061E85" w:rsidRDefault="00CB5DE1" w:rsidP="00CB5DE1">
      <w:pPr>
        <w:pStyle w:val="Numberedparagraph"/>
      </w:pPr>
      <w:r w:rsidRPr="00061E85">
        <w:t>It is not possible to assess individual elements of the nuclear design (for example, a particular fuel enrichment decision) in isolation because the reactor’s performance is a result of interaction between all of these elements together. My assessment of the nuclear design therefore has several strands, to allow me to reach a judgement on whether the SMR-300 nuclear design is likely to meet regulatory expectations:</w:t>
      </w:r>
    </w:p>
    <w:p w14:paraId="5A214737" w14:textId="77777777" w:rsidR="00CB5DE1" w:rsidRPr="00061E85" w:rsidRDefault="00CB5DE1" w:rsidP="00CB5DE1">
      <w:pPr>
        <w:pStyle w:val="Bulletlist1"/>
      </w:pPr>
      <w:r w:rsidRPr="00061E85">
        <w:t>an assessment of the design limits that the RP has set on the nuclear design that are important to safety, and how the limits are managed;</w:t>
      </w:r>
    </w:p>
    <w:p w14:paraId="49B5F1BB" w14:textId="77777777" w:rsidR="00CB5DE1" w:rsidRPr="00061E85" w:rsidRDefault="00CB5DE1" w:rsidP="00CB5DE1">
      <w:pPr>
        <w:pStyle w:val="Bulletlist1"/>
      </w:pPr>
      <w:r w:rsidRPr="00061E85">
        <w:t>an assessment of whether the design has been developed and optimised in a way that should allow risks to be reduced to ALARP;</w:t>
      </w:r>
    </w:p>
    <w:p w14:paraId="64076A39" w14:textId="4B371E37" w:rsidR="00CB5DE1" w:rsidRPr="00061E85" w:rsidRDefault="00CB5DE1" w:rsidP="00CB5DE1">
      <w:pPr>
        <w:pStyle w:val="Bulletlist1"/>
      </w:pPr>
      <w:r w:rsidRPr="00061E85">
        <w:t>an assessment of the evidence provided that the reference design for GDA complies with the design limits</w:t>
      </w:r>
      <w:r w:rsidR="00475B4D">
        <w:t xml:space="preserve"> (</w:t>
      </w:r>
      <w:r w:rsidRPr="00061E85">
        <w:t xml:space="preserve">with particular focus areas identified in paragraph </w:t>
      </w:r>
      <w:r w:rsidRPr="00061E85">
        <w:fldChar w:fldCharType="begin"/>
      </w:r>
      <w:r w:rsidRPr="00061E85">
        <w:instrText xml:space="preserve"> REF _Ref192500547 \r \h  \* MERGEFORMAT </w:instrText>
      </w:r>
      <w:r w:rsidRPr="00061E85">
        <w:fldChar w:fldCharType="separate"/>
      </w:r>
      <w:r w:rsidR="00C80F66">
        <w:rPr>
          <w:cs/>
        </w:rPr>
        <w:t>‎</w:t>
      </w:r>
      <w:r w:rsidR="00C80F66">
        <w:t>66</w:t>
      </w:r>
      <w:r w:rsidRPr="00061E85">
        <w:fldChar w:fldCharType="end"/>
      </w:r>
      <w:r w:rsidR="00475B4D">
        <w:t>)</w:t>
      </w:r>
      <w:r w:rsidRPr="00061E85">
        <w:t>; and</w:t>
      </w:r>
    </w:p>
    <w:p w14:paraId="0B82FE01" w14:textId="77777777" w:rsidR="00CB5DE1" w:rsidRPr="00061E85" w:rsidRDefault="00CB5DE1" w:rsidP="00CB5DE1">
      <w:pPr>
        <w:pStyle w:val="Bulletlist1"/>
      </w:pPr>
      <w:r w:rsidRPr="00061E85">
        <w:t>an assessment of the applicability and validity of the selected nuclear analysis codes for the SMR-300 design.</w:t>
      </w:r>
    </w:p>
    <w:p w14:paraId="3B57120E" w14:textId="54F8DB05" w:rsidR="00CB5DE1" w:rsidRPr="00C15CAC" w:rsidRDefault="00CB5DE1" w:rsidP="00CB5DE1">
      <w:pPr>
        <w:pStyle w:val="Numberedparagraph"/>
      </w:pPr>
      <w:bookmarkStart w:id="18" w:name="_Ref192500547"/>
      <w:r w:rsidRPr="00061E85">
        <w:t>Given the novel aspects of the core design identified in subsection</w:t>
      </w:r>
      <w:r w:rsidR="00203214" w:rsidRPr="00061E85">
        <w:t xml:space="preserve"> </w:t>
      </w:r>
      <w:r w:rsidR="00203214" w:rsidRPr="00061E85">
        <w:fldChar w:fldCharType="begin"/>
      </w:r>
      <w:r w:rsidR="00203214" w:rsidRPr="00061E85">
        <w:instrText xml:space="preserve"> REF _Ref203035748 \r \h </w:instrText>
      </w:r>
      <w:r w:rsidR="00203214" w:rsidRPr="00061E85">
        <w:fldChar w:fldCharType="separate"/>
      </w:r>
      <w:r w:rsidR="00C80F66">
        <w:rPr>
          <w:cs/>
        </w:rPr>
        <w:t>‎</w:t>
      </w:r>
      <w:r w:rsidR="00C80F66">
        <w:t>4.1</w:t>
      </w:r>
      <w:r w:rsidR="00203214" w:rsidRPr="00061E85">
        <w:fldChar w:fldCharType="end"/>
      </w:r>
      <w:r w:rsidRPr="00061E85">
        <w:t xml:space="preserve">, my particular focus areas included the </w:t>
      </w:r>
      <w:r w:rsidRPr="00C15CAC">
        <w:t>demonstration of axial core stability, primary shutdown capability and an acceptable power distribution.</w:t>
      </w:r>
      <w:bookmarkEnd w:id="18"/>
    </w:p>
    <w:p w14:paraId="165C6493" w14:textId="77777777" w:rsidR="00CB5DE1" w:rsidRPr="00C15CAC" w:rsidRDefault="00CB5DE1" w:rsidP="001E6D52">
      <w:pPr>
        <w:pStyle w:val="Heading3"/>
      </w:pPr>
      <w:bookmarkStart w:id="19" w:name="_Ref192515280"/>
      <w:r w:rsidRPr="00C15CAC">
        <w:t>Nuclear Design Limits</w:t>
      </w:r>
      <w:bookmarkEnd w:id="19"/>
      <w:r w:rsidRPr="00C15CAC">
        <w:t xml:space="preserve"> </w:t>
      </w:r>
    </w:p>
    <w:p w14:paraId="718B2BCC" w14:textId="4BB05953" w:rsidR="00CB5DE1" w:rsidRPr="00061E85" w:rsidRDefault="00CB5DE1" w:rsidP="00CB5DE1">
      <w:pPr>
        <w:pStyle w:val="Numberedparagraph"/>
      </w:pPr>
      <w:r w:rsidRPr="00C15CAC">
        <w:t xml:space="preserve">Informed by guidance in </w:t>
      </w:r>
      <w:r w:rsidR="00C15CAC" w:rsidRPr="00C15CAC">
        <w:t xml:space="preserve">NS-TAST-GD-075 </w:t>
      </w:r>
      <w:r w:rsidRPr="00C15CAC">
        <w:t xml:space="preserve">(ref. </w:t>
      </w:r>
      <w:sdt>
        <w:sdtPr>
          <w:id w:val="-591545763"/>
          <w:citation/>
        </w:sdtPr>
        <w:sdtEndPr/>
        <w:sdtContent>
          <w:r w:rsidR="00C15CAC" w:rsidRPr="00C15CAC">
            <w:fldChar w:fldCharType="begin"/>
          </w:r>
          <w:r w:rsidR="00C15CAC" w:rsidRPr="00C15CAC">
            <w:instrText xml:space="preserve"> CITATION ONR8 \l 2057 </w:instrText>
          </w:r>
          <w:r w:rsidR="00C15CAC" w:rsidRPr="00C15CAC">
            <w:fldChar w:fldCharType="separate"/>
          </w:r>
          <w:r w:rsidR="00C80F66" w:rsidRPr="00C80F66">
            <w:rPr>
              <w:noProof/>
            </w:rPr>
            <w:t>[19]</w:t>
          </w:r>
          <w:r w:rsidR="00C15CAC" w:rsidRPr="00C15CAC">
            <w:fldChar w:fldCharType="end"/>
          </w:r>
        </w:sdtContent>
      </w:sdt>
      <w:r w:rsidRPr="00C15CAC">
        <w:t xml:space="preserve">) I expect the RP to place limits on key core design parameters that influence the plant response to abnormal conditions and the worth of protection systems. </w:t>
      </w:r>
      <w:r w:rsidR="00C15CAC" w:rsidRPr="00C15CAC">
        <w:t xml:space="preserve">NS-TAST-GD-075 </w:t>
      </w:r>
      <w:r w:rsidRPr="00C15CAC">
        <w:t>(ref.</w:t>
      </w:r>
      <w:r w:rsidR="00C15CAC" w:rsidRPr="00C15CAC">
        <w:t xml:space="preserve"> </w:t>
      </w:r>
      <w:sdt>
        <w:sdtPr>
          <w:id w:val="1392765153"/>
          <w:citation/>
        </w:sdtPr>
        <w:sdtEndPr/>
        <w:sdtContent>
          <w:r w:rsidR="00C15CAC" w:rsidRPr="00C15CAC">
            <w:fldChar w:fldCharType="begin"/>
          </w:r>
          <w:r w:rsidR="00C15CAC" w:rsidRPr="00C15CAC">
            <w:instrText xml:space="preserve"> CITATION ONR8 \l 2057 </w:instrText>
          </w:r>
          <w:r w:rsidR="00C15CAC" w:rsidRPr="00C15CAC">
            <w:fldChar w:fldCharType="separate"/>
          </w:r>
          <w:r w:rsidR="00C80F66" w:rsidRPr="00C80F66">
            <w:rPr>
              <w:noProof/>
            </w:rPr>
            <w:t>[19]</w:t>
          </w:r>
          <w:r w:rsidR="00C15CAC" w:rsidRPr="00C15CAC">
            <w:fldChar w:fldCharType="end"/>
          </w:r>
        </w:sdtContent>
      </w:sdt>
      <w:r w:rsidRPr="00C15CAC">
        <w:t xml:space="preserve">) and </w:t>
      </w:r>
      <w:r w:rsidR="00C15CAC" w:rsidRPr="00C15CAC">
        <w:t xml:space="preserve">IAEA </w:t>
      </w:r>
      <w:r w:rsidRPr="00C15CAC">
        <w:t xml:space="preserve">SSG-52 (ref. </w:t>
      </w:r>
      <w:sdt>
        <w:sdtPr>
          <w:id w:val="-1688516742"/>
          <w:citation/>
        </w:sdtPr>
        <w:sdtEndPr/>
        <w:sdtContent>
          <w:r w:rsidR="00C15CAC" w:rsidRPr="00C15CAC">
            <w:fldChar w:fldCharType="begin"/>
          </w:r>
          <w:r w:rsidR="006634EF">
            <w:instrText xml:space="preserve">CITATION IAE2 \l 2057 </w:instrText>
          </w:r>
          <w:r w:rsidR="00C15CAC" w:rsidRPr="00C15CAC">
            <w:fldChar w:fldCharType="separate"/>
          </w:r>
          <w:r w:rsidR="00C80F66" w:rsidRPr="00C80F66">
            <w:rPr>
              <w:noProof/>
            </w:rPr>
            <w:t>[22]</w:t>
          </w:r>
          <w:r w:rsidR="00C15CAC" w:rsidRPr="00C15CAC">
            <w:fldChar w:fldCharType="end"/>
          </w:r>
        </w:sdtContent>
      </w:sdt>
      <w:r w:rsidRPr="00C15CAC">
        <w:t xml:space="preserve">) provide a list of typical core design parameters to be limited. In particular, informed </w:t>
      </w:r>
      <w:r w:rsidRPr="00061E85">
        <w:t>by SAPs EAD.1, ERC.1, ERC.2 and ERC.3 I expect limits to be set on:</w:t>
      </w:r>
    </w:p>
    <w:p w14:paraId="031C2D7F" w14:textId="77777777" w:rsidR="00CB5DE1" w:rsidRPr="00061E85" w:rsidRDefault="00CB5DE1" w:rsidP="00CB5DE1">
      <w:pPr>
        <w:pStyle w:val="Bulletlist1"/>
      </w:pPr>
      <w:r w:rsidRPr="00061E85">
        <w:lastRenderedPageBreak/>
        <w:t>maximum fuel assembly and/or fuel rod burnup, effectively defining a safe working life for the fuel in terms of irradiation;</w:t>
      </w:r>
    </w:p>
    <w:p w14:paraId="6B0A0254" w14:textId="77777777" w:rsidR="00CB5DE1" w:rsidRPr="00061E85" w:rsidRDefault="00CB5DE1" w:rsidP="00CB5DE1">
      <w:pPr>
        <w:pStyle w:val="Bulletlist1"/>
      </w:pPr>
      <w:r w:rsidRPr="00061E85">
        <w:t>the power distribution to ensure sufficient heat removal from all parts of the core during normal operation and faults;</w:t>
      </w:r>
    </w:p>
    <w:p w14:paraId="7A083C43" w14:textId="77777777" w:rsidR="00CB5DE1" w:rsidRPr="00061E85" w:rsidRDefault="00CB5DE1" w:rsidP="00CB5DE1">
      <w:pPr>
        <w:pStyle w:val="Bulletlist1"/>
      </w:pPr>
      <w:r w:rsidRPr="00061E85">
        <w:t>reactivity coefficients to ensure adequate control of reactivity during normal operation and faults;</w:t>
      </w:r>
    </w:p>
    <w:p w14:paraId="28FCCEE7" w14:textId="77777777" w:rsidR="00CB5DE1" w:rsidRPr="00061E85" w:rsidRDefault="00CB5DE1" w:rsidP="00CB5DE1">
      <w:pPr>
        <w:pStyle w:val="Bulletlist1"/>
      </w:pPr>
      <w:r w:rsidRPr="00061E85">
        <w:t>shutdown margin to ensure that sub-criticality can be achieved by the primary shutdown system in the most reactive conditions permitted by the safety case; and</w:t>
      </w:r>
    </w:p>
    <w:p w14:paraId="059A3170" w14:textId="77777777" w:rsidR="00CB5DE1" w:rsidRPr="00C15CAC" w:rsidRDefault="00CB5DE1" w:rsidP="00CB5DE1">
      <w:pPr>
        <w:pStyle w:val="Bulletlist1"/>
      </w:pPr>
      <w:r w:rsidRPr="00061E85">
        <w:t xml:space="preserve">stability indices (or equivalent) to ensure the reactor is stable to xenon oscillations in </w:t>
      </w:r>
      <w:r w:rsidRPr="00C15CAC">
        <w:t>normal operation.</w:t>
      </w:r>
    </w:p>
    <w:p w14:paraId="07674E0A" w14:textId="4842156B" w:rsidR="00CB5DE1" w:rsidRPr="00C15CAC" w:rsidRDefault="00CB5DE1" w:rsidP="00CB5DE1">
      <w:pPr>
        <w:pStyle w:val="Numberedparagraph"/>
      </w:pPr>
      <w:r w:rsidRPr="00C15CAC">
        <w:t xml:space="preserve">Following engagement during GDA, the RP has issued a dedicated fuel design criteria and limits report (ref. </w:t>
      </w:r>
      <w:sdt>
        <w:sdtPr>
          <w:id w:val="1942018943"/>
          <w:citation/>
        </w:sdtPr>
        <w:sdtEndPr/>
        <w:sdtContent>
          <w:r w:rsidR="00C15CAC" w:rsidRPr="00C15CAC">
            <w:fldChar w:fldCharType="begin"/>
          </w:r>
          <w:r w:rsidR="006634EF">
            <w:instrText xml:space="preserve">CITATION Hol1 \l 2057 </w:instrText>
          </w:r>
          <w:r w:rsidR="00C15CAC" w:rsidRPr="00C15CAC">
            <w:fldChar w:fldCharType="separate"/>
          </w:r>
          <w:r w:rsidR="00C80F66" w:rsidRPr="00C80F66">
            <w:rPr>
              <w:noProof/>
            </w:rPr>
            <w:t>[31]</w:t>
          </w:r>
          <w:r w:rsidR="00C15CAC" w:rsidRPr="00C15CAC">
            <w:fldChar w:fldCharType="end"/>
          </w:r>
        </w:sdtContent>
      </w:sdt>
      <w:r w:rsidRPr="00C15CAC">
        <w:t>) which includes nuclear design limits, alongside a nuclear design</w:t>
      </w:r>
      <w:r w:rsidR="003219AA" w:rsidRPr="00C15CAC">
        <w:t xml:space="preserve"> basis</w:t>
      </w:r>
      <w:r w:rsidRPr="00C15CAC">
        <w:t xml:space="preserve"> report (ref. </w:t>
      </w:r>
      <w:sdt>
        <w:sdtPr>
          <w:id w:val="-1603339270"/>
          <w:citation/>
        </w:sdtPr>
        <w:sdtEndPr/>
        <w:sdtContent>
          <w:r w:rsidR="00C15CAC" w:rsidRPr="00C15CAC">
            <w:fldChar w:fldCharType="begin"/>
          </w:r>
          <w:r w:rsidR="006634EF">
            <w:instrText xml:space="preserve">CITATION Hol2 \l 2057 </w:instrText>
          </w:r>
          <w:r w:rsidR="00C15CAC" w:rsidRPr="00C15CAC">
            <w:fldChar w:fldCharType="separate"/>
          </w:r>
          <w:r w:rsidR="00C80F66" w:rsidRPr="00C80F66">
            <w:rPr>
              <w:noProof/>
            </w:rPr>
            <w:t>[32]</w:t>
          </w:r>
          <w:r w:rsidR="00C15CAC" w:rsidRPr="00C15CAC">
            <w:fldChar w:fldCharType="end"/>
          </w:r>
        </w:sdtContent>
      </w:sdt>
      <w:r w:rsidRPr="00C15CAC">
        <w:t xml:space="preserve">). I have found that ref. </w:t>
      </w:r>
      <w:sdt>
        <w:sdtPr>
          <w:id w:val="37635148"/>
          <w:citation/>
        </w:sdtPr>
        <w:sdtEndPr/>
        <w:sdtContent>
          <w:r w:rsidR="00C15CAC" w:rsidRPr="00C15CAC">
            <w:fldChar w:fldCharType="begin"/>
          </w:r>
          <w:r w:rsidR="006634EF">
            <w:instrText xml:space="preserve">CITATION Hol1 \l 2057 </w:instrText>
          </w:r>
          <w:r w:rsidR="00C15CAC" w:rsidRPr="00C15CAC">
            <w:fldChar w:fldCharType="separate"/>
          </w:r>
          <w:r w:rsidR="00C80F66" w:rsidRPr="00C80F66">
            <w:rPr>
              <w:noProof/>
            </w:rPr>
            <w:t>[31]</w:t>
          </w:r>
          <w:r w:rsidR="00C15CAC" w:rsidRPr="00C15CAC">
            <w:fldChar w:fldCharType="end"/>
          </w:r>
        </w:sdtContent>
      </w:sdt>
      <w:r w:rsidRPr="00C15CAC">
        <w:t xml:space="preserve"> presents all the nuclear design limits in a structured fashion and explains the purpose and the basis of each. In my opinion, at Step 2 this is a strength of the safety case.</w:t>
      </w:r>
      <w:r w:rsidR="00926F77" w:rsidRPr="00C15CAC">
        <w:t xml:space="preserve"> In future, the limits should be formally captured in a manner consistent with the project’s wider requirements</w:t>
      </w:r>
      <w:r w:rsidR="00A41E54" w:rsidRPr="00C15CAC">
        <w:t xml:space="preserve"> </w:t>
      </w:r>
      <w:r w:rsidR="00926F77" w:rsidRPr="00C15CAC">
        <w:t xml:space="preserve">management approach. The RP’s approach to requirements management has been assessed in Step 2 by ONR’s Management for Safety and Quality Assurance inspector (ref. </w:t>
      </w:r>
      <w:sdt>
        <w:sdtPr>
          <w:id w:val="-1462804988"/>
          <w:citation/>
        </w:sdtPr>
        <w:sdtEndPr/>
        <w:sdtContent>
          <w:r w:rsidR="00C15CAC" w:rsidRPr="00C15CAC">
            <w:fldChar w:fldCharType="begin"/>
          </w:r>
          <w:r w:rsidR="00DC4D29">
            <w:instrText xml:space="preserve">CITATION ONR7 \l 2057 </w:instrText>
          </w:r>
          <w:r w:rsidR="00C15CAC" w:rsidRPr="00C15CAC">
            <w:fldChar w:fldCharType="separate"/>
          </w:r>
          <w:r w:rsidR="00C80F66" w:rsidRPr="00C80F66">
            <w:rPr>
              <w:noProof/>
            </w:rPr>
            <w:t>[36]</w:t>
          </w:r>
          <w:r w:rsidR="00C15CAC" w:rsidRPr="00C15CAC">
            <w:fldChar w:fldCharType="end"/>
          </w:r>
        </w:sdtContent>
      </w:sdt>
      <w:r w:rsidR="00926F77" w:rsidRPr="00C15CAC">
        <w:t>).</w:t>
      </w:r>
    </w:p>
    <w:p w14:paraId="21297987" w14:textId="53002890" w:rsidR="00CB5DE1" w:rsidRPr="00061E85" w:rsidRDefault="00CB5DE1" w:rsidP="00CB5DE1">
      <w:pPr>
        <w:pStyle w:val="Numberedparagraph"/>
      </w:pPr>
      <w:r w:rsidRPr="00C15CAC">
        <w:t xml:space="preserve">Ref. </w:t>
      </w:r>
      <w:sdt>
        <w:sdtPr>
          <w:id w:val="2079018422"/>
          <w:citation/>
        </w:sdtPr>
        <w:sdtEndPr/>
        <w:sdtContent>
          <w:r w:rsidR="00C15CAC" w:rsidRPr="00C15CAC">
            <w:fldChar w:fldCharType="begin"/>
          </w:r>
          <w:r w:rsidR="006634EF">
            <w:instrText xml:space="preserve">CITATION Hol1 \l 2057 </w:instrText>
          </w:r>
          <w:r w:rsidR="00C15CAC" w:rsidRPr="00C15CAC">
            <w:fldChar w:fldCharType="separate"/>
          </w:r>
          <w:r w:rsidR="00C80F66" w:rsidRPr="00C80F66">
            <w:rPr>
              <w:noProof/>
            </w:rPr>
            <w:t>[31]</w:t>
          </w:r>
          <w:r w:rsidR="00C15CAC" w:rsidRPr="00C15CAC">
            <w:fldChar w:fldCharType="end"/>
          </w:r>
        </w:sdtContent>
      </w:sdt>
      <w:r w:rsidRPr="00C15CAC">
        <w:t xml:space="preserve"> presents a limit on maximum fuel assembly average burnup in GWd/Te. It also presents </w:t>
      </w:r>
      <w:r w:rsidRPr="00061E85">
        <w:t>two limits on maximum fuel rod average burnup, one applying to all fuel rod</w:t>
      </w:r>
      <w:r w:rsidR="009557ED" w:rsidRPr="00061E85">
        <w:t>s</w:t>
      </w:r>
      <w:r w:rsidRPr="00061E85">
        <w:t xml:space="preserve"> and a lower one applying only to fuel rods containing gadolinia poison. The RP has not presented any justification for these limits in Step 2. However, I am satisfied that they are consistent with limits applied internationally to UO</w:t>
      </w:r>
      <w:r w:rsidRPr="00061E85">
        <w:rPr>
          <w:vertAlign w:val="subscript"/>
        </w:rPr>
        <w:t>2</w:t>
      </w:r>
      <w:r w:rsidRPr="00061E85">
        <w:t xml:space="preserve"> fuel rods with zirconium alloy cladding and I judge that they do not present a potential fundamental shortfall.</w:t>
      </w:r>
    </w:p>
    <w:p w14:paraId="4F27E3BE" w14:textId="5E2B40CD" w:rsidR="00CB5DE1" w:rsidRPr="007D2573" w:rsidRDefault="00CB5DE1" w:rsidP="00CB5DE1">
      <w:pPr>
        <w:pStyle w:val="Numberedparagraph"/>
      </w:pPr>
      <w:r w:rsidRPr="00061E85">
        <w:t xml:space="preserve">I have found that </w:t>
      </w:r>
      <w:r w:rsidRPr="00872500">
        <w:t xml:space="preserve">conventional limits on core power distribution are set using thermal hydraulic analysis presented in a </w:t>
      </w:r>
      <w:r w:rsidR="00F34B00">
        <w:t>t</w:t>
      </w:r>
      <w:r w:rsidRPr="00872500">
        <w:t xml:space="preserve">hermal </w:t>
      </w:r>
      <w:r w:rsidR="00F34B00">
        <w:t>d</w:t>
      </w:r>
      <w:r w:rsidRPr="00872500">
        <w:t xml:space="preserve">esign </w:t>
      </w:r>
      <w:r w:rsidR="00F34B00">
        <w:t>l</w:t>
      </w:r>
      <w:r w:rsidRPr="00872500">
        <w:t xml:space="preserve">imits and </w:t>
      </w:r>
      <w:r w:rsidR="00F34B00">
        <w:t>o</w:t>
      </w:r>
      <w:r w:rsidRPr="00872500">
        <w:t xml:space="preserve">perating </w:t>
      </w:r>
      <w:r w:rsidR="00F34B00">
        <w:t>e</w:t>
      </w:r>
      <w:r w:rsidRPr="00872500">
        <w:t xml:space="preserve">nvelope report (ref. </w:t>
      </w:r>
      <w:sdt>
        <w:sdtPr>
          <w:id w:val="-1512828522"/>
          <w:citation/>
        </w:sdtPr>
        <w:sdtEndPr/>
        <w:sdtContent>
          <w:r w:rsidR="00872500" w:rsidRPr="00872500">
            <w:fldChar w:fldCharType="begin"/>
          </w:r>
          <w:r w:rsidR="006634EF">
            <w:instrText xml:space="preserve">CITATION Hol5 \l 2057 </w:instrText>
          </w:r>
          <w:r w:rsidR="00872500" w:rsidRPr="00872500">
            <w:fldChar w:fldCharType="separate"/>
          </w:r>
          <w:r w:rsidR="00C80F66" w:rsidRPr="00C80F66">
            <w:rPr>
              <w:noProof/>
            </w:rPr>
            <w:t>[37]</w:t>
          </w:r>
          <w:r w:rsidR="00872500" w:rsidRPr="00872500">
            <w:fldChar w:fldCharType="end"/>
          </w:r>
        </w:sdtContent>
      </w:sdt>
      <w:r w:rsidRPr="00872500">
        <w:t xml:space="preserve">). I am satisfied that </w:t>
      </w:r>
      <w:r w:rsidRPr="00061E85">
        <w:t>the analysis is suitable at GDA Step 2 and the limits</w:t>
      </w:r>
      <w:r w:rsidR="004E28A1" w:rsidRPr="00061E85">
        <w:t xml:space="preserve"> should</w:t>
      </w:r>
      <w:r w:rsidRPr="00061E85">
        <w:t xml:space="preserve"> help to ensure adequate heat can be removed from the core. The values </w:t>
      </w:r>
      <w:r w:rsidR="00622D2A" w:rsidRPr="00061E85">
        <w:t>should</w:t>
      </w:r>
      <w:r w:rsidRPr="00061E85">
        <w:t xml:space="preserve"> be validated or refined </w:t>
      </w:r>
      <w:r w:rsidR="00622D2A" w:rsidRPr="00061E85">
        <w:t>when</w:t>
      </w:r>
      <w:r w:rsidRPr="00061E85">
        <w:t xml:space="preserve"> SMR-300 design basis fault analysis</w:t>
      </w:r>
      <w:r w:rsidR="00622D2A" w:rsidRPr="00061E85">
        <w:t xml:space="preserve"> is more mature. The status of design basis fault </w:t>
      </w:r>
      <w:r w:rsidR="00622D2A" w:rsidRPr="007D2573">
        <w:t xml:space="preserve">analysis at the time of </w:t>
      </w:r>
      <w:r w:rsidRPr="007D2573">
        <w:t xml:space="preserve">GDA Step 2 </w:t>
      </w:r>
      <w:r w:rsidR="00622D2A" w:rsidRPr="007D2573">
        <w:t>is discussed in</w:t>
      </w:r>
      <w:r w:rsidRPr="007D2573">
        <w:t xml:space="preserve"> ONR’s Fault Studies assessment report (ref. </w:t>
      </w:r>
      <w:sdt>
        <w:sdtPr>
          <w:id w:val="-682357249"/>
          <w:citation/>
        </w:sdtPr>
        <w:sdtEndPr/>
        <w:sdtContent>
          <w:r w:rsidR="00C15CAC" w:rsidRPr="007D2573">
            <w:fldChar w:fldCharType="begin"/>
          </w:r>
          <w:r w:rsidR="00DC4D29">
            <w:instrText xml:space="preserve">CITATION ONR1 \l 2057 </w:instrText>
          </w:r>
          <w:r w:rsidR="00C15CAC" w:rsidRPr="007D2573">
            <w:fldChar w:fldCharType="separate"/>
          </w:r>
          <w:r w:rsidR="00C80F66" w:rsidRPr="00C80F66">
            <w:rPr>
              <w:noProof/>
            </w:rPr>
            <w:t>[24]</w:t>
          </w:r>
          <w:r w:rsidR="00C15CAC" w:rsidRPr="007D2573">
            <w:fldChar w:fldCharType="end"/>
          </w:r>
        </w:sdtContent>
      </w:sdt>
      <w:r w:rsidRPr="007D2573">
        <w:t>)</w:t>
      </w:r>
      <w:r w:rsidR="00622D2A" w:rsidRPr="007D2573">
        <w:t>.</w:t>
      </w:r>
    </w:p>
    <w:p w14:paraId="4858D69A" w14:textId="2B8FCCD1" w:rsidR="00CB5DE1" w:rsidRPr="00061E85" w:rsidRDefault="00CB5DE1" w:rsidP="00CB5DE1">
      <w:pPr>
        <w:pStyle w:val="Numberedparagraph"/>
      </w:pPr>
      <w:r w:rsidRPr="007D2573">
        <w:t xml:space="preserve">Ref </w:t>
      </w:r>
      <w:sdt>
        <w:sdtPr>
          <w:id w:val="1379202525"/>
          <w:citation/>
        </w:sdtPr>
        <w:sdtEndPr/>
        <w:sdtContent>
          <w:r w:rsidR="00C15CAC" w:rsidRPr="007D2573">
            <w:fldChar w:fldCharType="begin"/>
          </w:r>
          <w:r w:rsidR="006634EF">
            <w:instrText xml:space="preserve">CITATION Hol1 \l 2057 </w:instrText>
          </w:r>
          <w:r w:rsidR="00C15CAC" w:rsidRPr="007D2573">
            <w:fldChar w:fldCharType="separate"/>
          </w:r>
          <w:r w:rsidR="00C80F66" w:rsidRPr="00C80F66">
            <w:rPr>
              <w:noProof/>
            </w:rPr>
            <w:t>[31]</w:t>
          </w:r>
          <w:r w:rsidR="00C15CAC" w:rsidRPr="007D2573">
            <w:fldChar w:fldCharType="end"/>
          </w:r>
        </w:sdtContent>
      </w:sdt>
      <w:r w:rsidRPr="007D2573">
        <w:t xml:space="preserve"> states </w:t>
      </w:r>
      <w:r w:rsidRPr="00F34B00">
        <w:t>that reactivity coefficients including the moderator temperature coefficient, Doppler temperature coefficient, isothermal temperature coefficient, power coefficient and void coefficient shall all be negative throughout core life. Criteria</w:t>
      </w:r>
      <w:r w:rsidRPr="00061E85">
        <w:t xml:space="preserve"> are also included to ensure that the core shall remain stable, and power peaking remain acceptable, in the </w:t>
      </w:r>
      <w:r w:rsidRPr="00061E85">
        <w:lastRenderedPageBreak/>
        <w:t>presence of xenon oscillations. Based on my experience with other reactor designs, these requirements are conventional. I judge that compliance with these criteria will help to ensure adequate control of reactivity and core stability because increases in power, fuel or coolant temperature will act to reduce reactivity.</w:t>
      </w:r>
    </w:p>
    <w:p w14:paraId="132D9EFA" w14:textId="16E57DCE" w:rsidR="00CB5DE1" w:rsidRPr="007D2573" w:rsidRDefault="00CB5DE1" w:rsidP="00CB5DE1">
      <w:pPr>
        <w:pStyle w:val="Numberedparagraph"/>
      </w:pPr>
      <w:r w:rsidRPr="00061E85">
        <w:t xml:space="preserve">A minimum shut down margin limit criterion has been set. The RP has not presented any justification for the limit in Step 2, but it is widely applied internationally and early </w:t>
      </w:r>
      <w:r w:rsidRPr="00C15CAC">
        <w:t xml:space="preserve">analysis shows that significant margin is available to the limit (see </w:t>
      </w:r>
      <w:r w:rsidR="00C15CAC" w:rsidRPr="00C15CAC">
        <w:t xml:space="preserve">also paragraph </w:t>
      </w:r>
      <w:r w:rsidR="00C15CAC" w:rsidRPr="00C15CAC">
        <w:fldChar w:fldCharType="begin"/>
      </w:r>
      <w:r w:rsidR="00C15CAC" w:rsidRPr="00C15CAC">
        <w:instrText xml:space="preserve"> REF _Ref204873159 \r \h </w:instrText>
      </w:r>
      <w:r w:rsidR="00C15CAC" w:rsidRPr="00C15CAC">
        <w:fldChar w:fldCharType="separate"/>
      </w:r>
      <w:r w:rsidR="00C80F66">
        <w:rPr>
          <w:cs/>
        </w:rPr>
        <w:t>‎</w:t>
      </w:r>
      <w:r w:rsidR="00C80F66">
        <w:t>85</w:t>
      </w:r>
      <w:r w:rsidR="00C15CAC" w:rsidRPr="00C15CAC">
        <w:fldChar w:fldCharType="end"/>
      </w:r>
      <w:r w:rsidRPr="00C15CAC">
        <w:t>).</w:t>
      </w:r>
    </w:p>
    <w:p w14:paraId="583885CE" w14:textId="5A299D6D" w:rsidR="00CB5DE1" w:rsidRPr="00061E85" w:rsidRDefault="00CB5DE1" w:rsidP="00CB5DE1">
      <w:pPr>
        <w:pStyle w:val="Numberedparagraph"/>
      </w:pPr>
      <w:r w:rsidRPr="007D2573">
        <w:t>None of the nuclear design limits presented in Ref.</w:t>
      </w:r>
      <w:r w:rsidR="00C15CAC" w:rsidRPr="007D2573">
        <w:t xml:space="preserve"> </w:t>
      </w:r>
      <w:sdt>
        <w:sdtPr>
          <w:id w:val="1049488098"/>
          <w:citation/>
        </w:sdtPr>
        <w:sdtEndPr/>
        <w:sdtContent>
          <w:r w:rsidR="00C15CAC" w:rsidRPr="007D2573">
            <w:fldChar w:fldCharType="begin"/>
          </w:r>
          <w:r w:rsidR="006634EF">
            <w:instrText xml:space="preserve">CITATION Hol1 \l 2057 </w:instrText>
          </w:r>
          <w:r w:rsidR="00C15CAC" w:rsidRPr="007D2573">
            <w:fldChar w:fldCharType="separate"/>
          </w:r>
          <w:r w:rsidR="00C80F66" w:rsidRPr="00C80F66">
            <w:rPr>
              <w:noProof/>
            </w:rPr>
            <w:t>[31]</w:t>
          </w:r>
          <w:r w:rsidR="00C15CAC" w:rsidRPr="007D2573">
            <w:fldChar w:fldCharType="end"/>
          </w:r>
        </w:sdtContent>
      </w:sdt>
      <w:r w:rsidRPr="007D2573">
        <w:t xml:space="preserve"> appear </w:t>
      </w:r>
      <w:r w:rsidRPr="00061E85">
        <w:t xml:space="preserve">novel or contentious. </w:t>
      </w:r>
      <w:r w:rsidR="00F47D49">
        <w:t>I</w:t>
      </w:r>
      <w:r w:rsidRPr="00061E85">
        <w:t>nformed by SAPs EAD.1, ERC</w:t>
      </w:r>
      <w:r w:rsidR="00F47D49">
        <w:t>.</w:t>
      </w:r>
      <w:r w:rsidRPr="00061E85">
        <w:t>1, ERC</w:t>
      </w:r>
      <w:r w:rsidR="00F47D49">
        <w:t>.</w:t>
      </w:r>
      <w:r w:rsidRPr="00061E85">
        <w:t>2, ERC</w:t>
      </w:r>
      <w:r w:rsidR="00F47D49">
        <w:t>.</w:t>
      </w:r>
      <w:r w:rsidRPr="00061E85">
        <w:t xml:space="preserve">3 and guidance in NS-TAST-GD-075, I judge that the nuclear design limits presented for SMR-300 are </w:t>
      </w:r>
      <w:r w:rsidR="00F47D49">
        <w:t>consistent with my expectations</w:t>
      </w:r>
      <w:r w:rsidRPr="00061E85">
        <w:t xml:space="preserve"> </w:t>
      </w:r>
      <w:r w:rsidR="00A84191" w:rsidRPr="00061E85">
        <w:t>for</w:t>
      </w:r>
      <w:r w:rsidRPr="00061E85">
        <w:t xml:space="preserve"> GDA Step 2</w:t>
      </w:r>
      <w:r w:rsidR="00F47D49">
        <w:t xml:space="preserve"> and contain no fundamental shortfalls</w:t>
      </w:r>
      <w:r w:rsidRPr="00061E85">
        <w:t>.</w:t>
      </w:r>
    </w:p>
    <w:p w14:paraId="0B721764" w14:textId="77777777" w:rsidR="00CB5DE1" w:rsidRPr="00061E85" w:rsidRDefault="00CB5DE1" w:rsidP="001E6D52">
      <w:pPr>
        <w:pStyle w:val="Heading3"/>
      </w:pPr>
      <w:bookmarkStart w:id="20" w:name="_Ref192604740"/>
      <w:r w:rsidRPr="00061E85">
        <w:t>Development and Optimisation of the Nuclear Design</w:t>
      </w:r>
      <w:bookmarkEnd w:id="20"/>
    </w:p>
    <w:p w14:paraId="32F80BDB" w14:textId="3C9731EB" w:rsidR="00CB5DE1" w:rsidRPr="00872500" w:rsidRDefault="00CB5DE1" w:rsidP="00CB5DE1">
      <w:pPr>
        <w:pStyle w:val="Numberedparagraph"/>
      </w:pPr>
      <w:r w:rsidRPr="00061E85">
        <w:t xml:space="preserve">The RP has presented </w:t>
      </w:r>
      <w:r w:rsidRPr="00872500">
        <w:t xml:space="preserve">the nuclear design of the core at GDA Step 2 in the nuclear design basis report (ref. </w:t>
      </w:r>
      <w:sdt>
        <w:sdtPr>
          <w:id w:val="-337462485"/>
          <w:citation/>
        </w:sdtPr>
        <w:sdtEndPr/>
        <w:sdtContent>
          <w:r w:rsidR="00872500" w:rsidRPr="00872500">
            <w:fldChar w:fldCharType="begin"/>
          </w:r>
          <w:r w:rsidR="006634EF">
            <w:instrText xml:space="preserve">CITATION Hol2 \l 2057 </w:instrText>
          </w:r>
          <w:r w:rsidR="00872500" w:rsidRPr="00872500">
            <w:fldChar w:fldCharType="separate"/>
          </w:r>
          <w:r w:rsidR="00C80F66" w:rsidRPr="00C80F66">
            <w:rPr>
              <w:noProof/>
            </w:rPr>
            <w:t>[32]</w:t>
          </w:r>
          <w:r w:rsidR="00872500" w:rsidRPr="00872500">
            <w:fldChar w:fldCharType="end"/>
          </w:r>
        </w:sdtContent>
      </w:sdt>
      <w:r w:rsidRPr="00872500">
        <w:t xml:space="preserve">) and </w:t>
      </w:r>
      <w:r w:rsidRPr="00EE71C7">
        <w:t>supporting documents that form part of the GDA design reference point (refs.</w:t>
      </w:r>
      <w:sdt>
        <w:sdtPr>
          <w:id w:val="-1259604110"/>
          <w:citation/>
        </w:sdtPr>
        <w:sdtEndPr/>
        <w:sdtContent>
          <w:r w:rsidR="008B0F6F" w:rsidRPr="00EE71C7">
            <w:fldChar w:fldCharType="begin"/>
          </w:r>
          <w:r w:rsidR="002D0B32">
            <w:instrText xml:space="preserve">CITATION DRP \l 2057 </w:instrText>
          </w:r>
          <w:r w:rsidR="008B0F6F" w:rsidRPr="00EE71C7">
            <w:fldChar w:fldCharType="separate"/>
          </w:r>
          <w:r w:rsidR="00C80F66">
            <w:rPr>
              <w:noProof/>
            </w:rPr>
            <w:t xml:space="preserve"> </w:t>
          </w:r>
          <w:r w:rsidR="00C80F66" w:rsidRPr="00C80F66">
            <w:rPr>
              <w:noProof/>
            </w:rPr>
            <w:t>[7]</w:t>
          </w:r>
          <w:r w:rsidR="008B0F6F" w:rsidRPr="00EE71C7">
            <w:fldChar w:fldCharType="end"/>
          </w:r>
        </w:sdtContent>
      </w:sdt>
      <w:r w:rsidR="008B0F6F" w:rsidRPr="00EE71C7">
        <w:t xml:space="preserve">, </w:t>
      </w:r>
      <w:sdt>
        <w:sdtPr>
          <w:id w:val="-2091689526"/>
          <w:citation/>
        </w:sdtPr>
        <w:sdtEndPr/>
        <w:sdtContent>
          <w:r w:rsidR="008B0F6F" w:rsidRPr="00EE71C7">
            <w:fldChar w:fldCharType="begin"/>
          </w:r>
          <w:r w:rsidR="006634EF">
            <w:instrText xml:space="preserve">CITATION Hol6 \l 2057 </w:instrText>
          </w:r>
          <w:r w:rsidR="008B0F6F" w:rsidRPr="00EE71C7">
            <w:fldChar w:fldCharType="separate"/>
          </w:r>
          <w:r w:rsidR="00C80F66" w:rsidRPr="00C80F66">
            <w:rPr>
              <w:noProof/>
            </w:rPr>
            <w:t>[38]</w:t>
          </w:r>
          <w:r w:rsidR="008B0F6F" w:rsidRPr="00EE71C7">
            <w:fldChar w:fldCharType="end"/>
          </w:r>
        </w:sdtContent>
      </w:sdt>
      <w:r w:rsidR="00EE71C7" w:rsidRPr="00EE71C7">
        <w:t xml:space="preserve">, </w:t>
      </w:r>
      <w:sdt>
        <w:sdtPr>
          <w:id w:val="1762729172"/>
          <w:citation/>
        </w:sdtPr>
        <w:sdtEndPr/>
        <w:sdtContent>
          <w:r w:rsidR="00EE71C7" w:rsidRPr="00EE71C7">
            <w:fldChar w:fldCharType="begin"/>
          </w:r>
          <w:r w:rsidR="006634EF">
            <w:instrText xml:space="preserve">CITATION Hol7 \l 2057 </w:instrText>
          </w:r>
          <w:r w:rsidR="00EE71C7" w:rsidRPr="00EE71C7">
            <w:fldChar w:fldCharType="separate"/>
          </w:r>
          <w:r w:rsidR="00C80F66" w:rsidRPr="00C80F66">
            <w:rPr>
              <w:noProof/>
            </w:rPr>
            <w:t>[39]</w:t>
          </w:r>
          <w:r w:rsidR="00EE71C7" w:rsidRPr="00EE71C7">
            <w:fldChar w:fldCharType="end"/>
          </w:r>
        </w:sdtContent>
      </w:sdt>
      <w:r w:rsidR="00EE71C7" w:rsidRPr="00EE71C7">
        <w:t xml:space="preserve">, </w:t>
      </w:r>
      <w:sdt>
        <w:sdtPr>
          <w:id w:val="218864091"/>
          <w:citation/>
        </w:sdtPr>
        <w:sdtEndPr/>
        <w:sdtContent>
          <w:r w:rsidR="00EE71C7" w:rsidRPr="00EE71C7">
            <w:fldChar w:fldCharType="begin"/>
          </w:r>
          <w:r w:rsidR="006634EF">
            <w:instrText xml:space="preserve">CITATION Hol8 \l 2057 </w:instrText>
          </w:r>
          <w:r w:rsidR="00EE71C7" w:rsidRPr="00EE71C7">
            <w:fldChar w:fldCharType="separate"/>
          </w:r>
          <w:r w:rsidR="00C80F66" w:rsidRPr="00C80F66">
            <w:rPr>
              <w:noProof/>
            </w:rPr>
            <w:t>[40]</w:t>
          </w:r>
          <w:r w:rsidR="00EE71C7" w:rsidRPr="00EE71C7">
            <w:fldChar w:fldCharType="end"/>
          </w:r>
        </w:sdtContent>
      </w:sdt>
      <w:r w:rsidRPr="00EE71C7">
        <w:t xml:space="preserve">). Core loading patterns are presented for the first operating cycle and for </w:t>
      </w:r>
      <w:r w:rsidRPr="00872500">
        <w:t>cycle 5 (representing the equilibrium cycle). I have chosen to sample the process by which the nuclear design of the core has been developed and optimised to date. The purpose of this is to allow me to judge whether it is likely the core design process will ultimately enable risks to be reduced to ALARP.</w:t>
      </w:r>
    </w:p>
    <w:p w14:paraId="70EB90B2" w14:textId="60174602" w:rsidR="00CB5DE1" w:rsidRPr="00872500" w:rsidRDefault="00CB5DE1" w:rsidP="00CB5DE1">
      <w:pPr>
        <w:pStyle w:val="Numberedparagraph"/>
      </w:pPr>
      <w:r w:rsidRPr="00872500">
        <w:t xml:space="preserve">My expectations for an adequate demonstration that risks are reduced to ALARP are informed by NS-TAST-GD-005 (ref. </w:t>
      </w:r>
      <w:sdt>
        <w:sdtPr>
          <w:id w:val="-77605909"/>
          <w:citation/>
        </w:sdtPr>
        <w:sdtEndPr/>
        <w:sdtContent>
          <w:r w:rsidR="00872500" w:rsidRPr="00872500">
            <w:fldChar w:fldCharType="begin"/>
          </w:r>
          <w:r w:rsidR="00872500" w:rsidRPr="00872500">
            <w:instrText xml:space="preserve"> CITATION ONR5 \l 2057 </w:instrText>
          </w:r>
          <w:r w:rsidR="00872500" w:rsidRPr="00872500">
            <w:fldChar w:fldCharType="separate"/>
          </w:r>
          <w:r w:rsidR="00C80F66" w:rsidRPr="00C80F66">
            <w:rPr>
              <w:noProof/>
            </w:rPr>
            <w:t>[18]</w:t>
          </w:r>
          <w:r w:rsidR="00872500" w:rsidRPr="00872500">
            <w:fldChar w:fldCharType="end"/>
          </w:r>
        </w:sdtContent>
      </w:sdt>
      <w:r w:rsidRPr="00872500">
        <w:t xml:space="preserve">). In this case, I expect </w:t>
      </w:r>
      <w:r w:rsidR="00957051" w:rsidRPr="00872500">
        <w:t>RGP</w:t>
      </w:r>
      <w:r w:rsidRPr="00872500">
        <w:t xml:space="preserve"> to be followed through compliance with a set of suitable design limits (see subsection </w:t>
      </w:r>
      <w:r w:rsidRPr="00872500">
        <w:fldChar w:fldCharType="begin"/>
      </w:r>
      <w:r w:rsidRPr="00872500">
        <w:instrText xml:space="preserve"> REF _Ref192515280 \r \h  \* MERGEFORMAT </w:instrText>
      </w:r>
      <w:r w:rsidRPr="00872500">
        <w:fldChar w:fldCharType="separate"/>
      </w:r>
      <w:r w:rsidR="00C80F66">
        <w:rPr>
          <w:cs/>
        </w:rPr>
        <w:t>‎</w:t>
      </w:r>
      <w:r w:rsidR="00C80F66">
        <w:t>4.3.1</w:t>
      </w:r>
      <w:r w:rsidRPr="00872500">
        <w:fldChar w:fldCharType="end"/>
      </w:r>
      <w:r w:rsidR="00074637" w:rsidRPr="00872500">
        <w:t xml:space="preserve"> and </w:t>
      </w:r>
      <w:r w:rsidR="00074637" w:rsidRPr="00872500">
        <w:fldChar w:fldCharType="begin"/>
      </w:r>
      <w:r w:rsidR="00074637" w:rsidRPr="00872500">
        <w:instrText xml:space="preserve"> REF _Ref198643867 \r \h </w:instrText>
      </w:r>
      <w:r w:rsidR="00074637" w:rsidRPr="00872500">
        <w:fldChar w:fldCharType="separate"/>
      </w:r>
      <w:r w:rsidR="00C80F66">
        <w:rPr>
          <w:cs/>
        </w:rPr>
        <w:t>‎</w:t>
      </w:r>
      <w:r w:rsidR="00C80F66">
        <w:t>4.3.3</w:t>
      </w:r>
      <w:r w:rsidR="00074637" w:rsidRPr="00872500">
        <w:fldChar w:fldCharType="end"/>
      </w:r>
      <w:r w:rsidRPr="00872500">
        <w:t>) and I expect the design to be informed by a suitable and sufficient risk assessment. NS-TAST-GD-005 also advises that all relevant design options to reduce risk should be considered.</w:t>
      </w:r>
      <w:r w:rsidR="00D07A29">
        <w:t xml:space="preserve"> I expect the RP to be able to explain the chosen core size and to identify any alternative options considered for the type of fuel loading pattern. </w:t>
      </w:r>
      <w:r w:rsidRPr="00872500">
        <w:t>However, as noted previously, the nuclear design of a reactor core is a complex multi-objective optimisation task with many variables. Being proportionate and informed by SAP EKP.2, I expect the RP to demonstrate that its nuclear design optimisation process will reduce risks by minimising the plant’s sensitivity to faults, rather than to report explicit consideration of every possible permutation of the core design.</w:t>
      </w:r>
    </w:p>
    <w:p w14:paraId="14D2F894" w14:textId="63502044" w:rsidR="00D67729" w:rsidRPr="001C6D57" w:rsidRDefault="00D67729" w:rsidP="00CB5DE1">
      <w:pPr>
        <w:pStyle w:val="Numberedparagraph"/>
      </w:pPr>
      <w:r w:rsidRPr="00872500">
        <w:t xml:space="preserve">The RP has not submitted a formal process describing how core nuclear design should be undertaken within its organisation. However, key elements are covered </w:t>
      </w:r>
      <w:r w:rsidRPr="001C6D57">
        <w:t>within the SMR-300 nuclear design basis report (ref.</w:t>
      </w:r>
      <w:sdt>
        <w:sdtPr>
          <w:id w:val="-557016899"/>
          <w:citation/>
        </w:sdtPr>
        <w:sdtEndPr/>
        <w:sdtContent>
          <w:r w:rsidR="00872500" w:rsidRPr="001C6D57">
            <w:fldChar w:fldCharType="begin"/>
          </w:r>
          <w:r w:rsidR="006634EF">
            <w:instrText xml:space="preserve">CITATION Hol2 \l 2057 </w:instrText>
          </w:r>
          <w:r w:rsidR="00872500" w:rsidRPr="001C6D57">
            <w:fldChar w:fldCharType="separate"/>
          </w:r>
          <w:r w:rsidR="00C80F66">
            <w:rPr>
              <w:noProof/>
            </w:rPr>
            <w:t xml:space="preserve"> </w:t>
          </w:r>
          <w:r w:rsidR="00C80F66" w:rsidRPr="00C80F66">
            <w:rPr>
              <w:noProof/>
            </w:rPr>
            <w:t>[32]</w:t>
          </w:r>
          <w:r w:rsidR="00872500" w:rsidRPr="001C6D57">
            <w:fldChar w:fldCharType="end"/>
          </w:r>
        </w:sdtContent>
      </w:sdt>
      <w:r w:rsidRPr="001C6D57">
        <w:t>).</w:t>
      </w:r>
    </w:p>
    <w:p w14:paraId="20492537" w14:textId="07CEB798" w:rsidR="00074637" w:rsidRPr="001C6D57" w:rsidRDefault="008610F9" w:rsidP="00074637">
      <w:pPr>
        <w:pStyle w:val="Heading4"/>
      </w:pPr>
      <w:r>
        <w:lastRenderedPageBreak/>
        <w:t>Optioneering and Optimisation of the Core Design</w:t>
      </w:r>
    </w:p>
    <w:p w14:paraId="6EE156DF" w14:textId="5A7CA88D" w:rsidR="004F3842" w:rsidRDefault="001E5AD3" w:rsidP="00CB5DE1">
      <w:pPr>
        <w:pStyle w:val="Numberedparagraph"/>
      </w:pPr>
      <w:r w:rsidRPr="008610F9">
        <w:t xml:space="preserve">The Holtec SMR-300 evolved from a lower power </w:t>
      </w:r>
      <w:r w:rsidR="00870F50">
        <w:t>‘</w:t>
      </w:r>
      <w:r w:rsidRPr="008610F9">
        <w:t>SMR-160</w:t>
      </w:r>
      <w:r w:rsidR="00870F50">
        <w:t>’</w:t>
      </w:r>
      <w:r w:rsidRPr="008610F9">
        <w:t xml:space="preserve"> reactor design prior to GDA. The nuclear design basis report (ref. </w:t>
      </w:r>
      <w:sdt>
        <w:sdtPr>
          <w:id w:val="-1857954875"/>
          <w:citation/>
        </w:sdtPr>
        <w:sdtEndPr/>
        <w:sdtContent>
          <w:r w:rsidRPr="008610F9">
            <w:fldChar w:fldCharType="begin"/>
          </w:r>
          <w:r w:rsidRPr="008610F9">
            <w:instrText xml:space="preserve">CITATION Hol2 \l 2057 </w:instrText>
          </w:r>
          <w:r w:rsidRPr="008610F9">
            <w:fldChar w:fldCharType="separate"/>
          </w:r>
          <w:r w:rsidR="00C80F66" w:rsidRPr="00C80F66">
            <w:rPr>
              <w:noProof/>
            </w:rPr>
            <w:t>[32]</w:t>
          </w:r>
          <w:r w:rsidRPr="008610F9">
            <w:fldChar w:fldCharType="end"/>
          </w:r>
        </w:sdtContent>
      </w:sdt>
      <w:r w:rsidRPr="008610F9">
        <w:t xml:space="preserve">) explains </w:t>
      </w:r>
      <w:r w:rsidR="007C7BBC" w:rsidRPr="008610F9">
        <w:t xml:space="preserve">at a high level </w:t>
      </w:r>
      <w:r w:rsidRPr="008610F9">
        <w:t>the logic behind the size of the SMR-300 core. To accommodate the power up-rate</w:t>
      </w:r>
      <w:r w:rsidR="00870F50">
        <w:t xml:space="preserve"> without greater impact on the wider plant design</w:t>
      </w:r>
      <w:r w:rsidRPr="008610F9">
        <w:t xml:space="preserve">, the number of fuel assemblies </w:t>
      </w:r>
      <w:r w:rsidR="00870F50">
        <w:t>was</w:t>
      </w:r>
      <w:r w:rsidRPr="008610F9">
        <w:t xml:space="preserve"> increased to 69 and forced flow</w:t>
      </w:r>
      <w:r w:rsidR="00870F50">
        <w:t xml:space="preserve"> provided for heat removal</w:t>
      </w:r>
      <w:r w:rsidRPr="008610F9">
        <w:t xml:space="preserve"> in normal operation. The length of </w:t>
      </w:r>
      <w:r w:rsidR="008610F9" w:rsidRPr="008610F9">
        <w:t xml:space="preserve">the </w:t>
      </w:r>
      <w:r w:rsidRPr="008610F9">
        <w:t xml:space="preserve">fuel assemblies was unchanged. To enable the desired 18-month cycle length to be achieved for SMR-300, changes </w:t>
      </w:r>
      <w:r w:rsidR="008610F9" w:rsidRPr="008610F9">
        <w:t>were also</w:t>
      </w:r>
      <w:r w:rsidRPr="008610F9">
        <w:t xml:space="preserve"> made to the average fuel U-235 enrichment and gadolinia poison content.</w:t>
      </w:r>
    </w:p>
    <w:p w14:paraId="640B7E7B" w14:textId="435D5638" w:rsidR="001E5AD3" w:rsidRPr="008610F9" w:rsidRDefault="008610F9" w:rsidP="00CB5DE1">
      <w:pPr>
        <w:pStyle w:val="Numberedparagraph"/>
      </w:pPr>
      <w:r w:rsidRPr="008610F9">
        <w:t xml:space="preserve">I am satisfied that </w:t>
      </w:r>
      <w:r w:rsidR="004F3842">
        <w:t>ref.</w:t>
      </w:r>
      <w:sdt>
        <w:sdtPr>
          <w:id w:val="-46224835"/>
          <w:citation/>
        </w:sdtPr>
        <w:sdtEndPr/>
        <w:sdtContent>
          <w:r w:rsidR="004F3842">
            <w:fldChar w:fldCharType="begin"/>
          </w:r>
          <w:r w:rsidR="004F3842">
            <w:instrText xml:space="preserve"> CITATION Hol2 \l 2057 </w:instrText>
          </w:r>
          <w:r w:rsidR="004F3842">
            <w:fldChar w:fldCharType="separate"/>
          </w:r>
          <w:r w:rsidR="00C80F66">
            <w:rPr>
              <w:noProof/>
            </w:rPr>
            <w:t xml:space="preserve"> </w:t>
          </w:r>
          <w:r w:rsidR="00C80F66" w:rsidRPr="00C80F66">
            <w:rPr>
              <w:noProof/>
            </w:rPr>
            <w:t>[32]</w:t>
          </w:r>
          <w:r w:rsidR="004F3842">
            <w:fldChar w:fldCharType="end"/>
          </w:r>
        </w:sdtContent>
      </w:sdt>
      <w:r w:rsidRPr="008610F9">
        <w:t xml:space="preserve"> adequately sets the context for the nuclear design by explaining the basis for the size of the SMR-300 core.</w:t>
      </w:r>
      <w:r w:rsidR="004F3842">
        <w:t xml:space="preserve"> I did observe that the average U-235 enrichment </w:t>
      </w:r>
      <w:r w:rsidR="000F65F0">
        <w:t xml:space="preserve">across </w:t>
      </w:r>
      <w:r w:rsidR="004F3842">
        <w:t>the core is only just under 5% (the maximum generally used in commercial PWRs). This is not a shortfall but in my opinion it could potentially limit the ‘design space’ available for optimisation of the core loading pattern to meet all relevant requirements.</w:t>
      </w:r>
    </w:p>
    <w:p w14:paraId="76BCA9E9" w14:textId="666CFCD2" w:rsidR="00CB5DE1" w:rsidRPr="001C6D57" w:rsidRDefault="00CB5DE1" w:rsidP="00CB5DE1">
      <w:pPr>
        <w:pStyle w:val="Numberedparagraph"/>
      </w:pPr>
      <w:r w:rsidRPr="001C6D57">
        <w:t xml:space="preserve">Ref. </w:t>
      </w:r>
      <w:sdt>
        <w:sdtPr>
          <w:id w:val="-1374224140"/>
          <w:citation/>
        </w:sdtPr>
        <w:sdtEndPr/>
        <w:sdtContent>
          <w:r w:rsidR="001C6D57" w:rsidRPr="001C6D57">
            <w:fldChar w:fldCharType="begin"/>
          </w:r>
          <w:r w:rsidR="006634EF">
            <w:instrText xml:space="preserve">CITATION Hol2 \l 2057 </w:instrText>
          </w:r>
          <w:r w:rsidR="001C6D57" w:rsidRPr="001C6D57">
            <w:fldChar w:fldCharType="separate"/>
          </w:r>
          <w:r w:rsidR="00C80F66" w:rsidRPr="00C80F66">
            <w:rPr>
              <w:noProof/>
            </w:rPr>
            <w:t>[32]</w:t>
          </w:r>
          <w:r w:rsidR="001C6D57" w:rsidRPr="001C6D57">
            <w:fldChar w:fldCharType="end"/>
          </w:r>
        </w:sdtContent>
      </w:sdt>
      <w:r w:rsidRPr="001C6D57">
        <w:t xml:space="preserve"> </w:t>
      </w:r>
      <w:r w:rsidRPr="009D30C1">
        <w:t xml:space="preserve">identifies that several high level options were considered for the </w:t>
      </w:r>
      <w:r w:rsidR="00D07A29" w:rsidRPr="009D30C1">
        <w:t xml:space="preserve">SMR-300 </w:t>
      </w:r>
      <w:r w:rsidRPr="009D30C1">
        <w:t xml:space="preserve">core loading pattern. The </w:t>
      </w:r>
      <w:r w:rsidR="006A2FF8" w:rsidRPr="006A2FF8">
        <w:t>{</w:t>
      </w:r>
      <w:r w:rsidR="00147083">
        <w:t>REDACTED</w:t>
      </w:r>
      <w:r w:rsidR="006A2FF8" w:rsidRPr="006A2FF8">
        <w:t>}</w:t>
      </w:r>
      <w:r w:rsidRPr="009D30C1">
        <w:t xml:space="preserve"> was chosen for further optimisation because the RP considers that it provides an acceptable balance between fuel utilisation, neutron leakage and power peaking. I understand from engaging with the RP during GDA (</w:t>
      </w:r>
      <w:r w:rsidR="001C6D57" w:rsidRPr="009D30C1">
        <w:t xml:space="preserve">ref. </w:t>
      </w:r>
      <w:sdt>
        <w:sdtPr>
          <w:id w:val="-550310229"/>
          <w:citation/>
        </w:sdtPr>
        <w:sdtEndPr/>
        <w:sdtContent>
          <w:r w:rsidR="001C6D57" w:rsidRPr="009D30C1">
            <w:fldChar w:fldCharType="begin"/>
          </w:r>
          <w:r w:rsidR="00C172A0" w:rsidRPr="009D30C1">
            <w:instrText xml:space="preserve">CITATION ONR9 \l 2057 </w:instrText>
          </w:r>
          <w:r w:rsidR="001C6D57" w:rsidRPr="009D30C1">
            <w:fldChar w:fldCharType="separate"/>
          </w:r>
          <w:r w:rsidR="00C80F66" w:rsidRPr="00C80F66">
            <w:rPr>
              <w:noProof/>
            </w:rPr>
            <w:t>[41]</w:t>
          </w:r>
          <w:r w:rsidR="001C6D57" w:rsidRPr="009D30C1">
            <w:fldChar w:fldCharType="end"/>
          </w:r>
        </w:sdtContent>
      </w:sdt>
      <w:r w:rsidR="001C6D57" w:rsidRPr="009D30C1">
        <w:t>)</w:t>
      </w:r>
      <w:r w:rsidRPr="009D30C1">
        <w:t xml:space="preserve"> that </w:t>
      </w:r>
      <w:r w:rsidR="006A2FF8">
        <w:t>{</w:t>
      </w:r>
      <w:r w:rsidR="00147083">
        <w:t>REDACTED</w:t>
      </w:r>
      <w:r w:rsidR="006A2FF8">
        <w:t>}</w:t>
      </w:r>
      <w:r w:rsidRPr="009D30C1">
        <w:t xml:space="preserve"> is in fact the only one of those considered that the RP believes will allow both its limits on power distribution and its desired cycle length to be achieved, because the SMR-300’s small core radius causes high neutron leakage.</w:t>
      </w:r>
      <w:r w:rsidR="00870F50" w:rsidRPr="009D30C1">
        <w:t xml:space="preserve"> In my view, </w:t>
      </w:r>
      <w:r w:rsidR="006A2FF8">
        <w:t>{</w:t>
      </w:r>
      <w:r w:rsidR="00147083">
        <w:t>REDACTED</w:t>
      </w:r>
      <w:r w:rsidR="006A2FF8">
        <w:t xml:space="preserve">} </w:t>
      </w:r>
      <w:r w:rsidR="00870F50" w:rsidRPr="009D30C1">
        <w:t>therefore provides an appropriate starting point</w:t>
      </w:r>
      <w:r w:rsidR="00870F50">
        <w:t xml:space="preserve"> for further optimisation.</w:t>
      </w:r>
    </w:p>
    <w:p w14:paraId="3ECF504C" w14:textId="65B65AC7" w:rsidR="00CB5DE1" w:rsidRPr="00061E85" w:rsidRDefault="00CB5DE1" w:rsidP="00CB5DE1">
      <w:pPr>
        <w:pStyle w:val="Numberedparagraph"/>
      </w:pPr>
      <w:r w:rsidRPr="001C6D57">
        <w:t xml:space="preserve">Ref. </w:t>
      </w:r>
      <w:sdt>
        <w:sdtPr>
          <w:id w:val="-233855496"/>
          <w:citation/>
        </w:sdtPr>
        <w:sdtEndPr/>
        <w:sdtContent>
          <w:r w:rsidR="001C6D57" w:rsidRPr="001C6D57">
            <w:fldChar w:fldCharType="begin"/>
          </w:r>
          <w:r w:rsidR="006634EF">
            <w:instrText xml:space="preserve">CITATION Hol2 \l 2057 </w:instrText>
          </w:r>
          <w:r w:rsidR="001C6D57" w:rsidRPr="001C6D57">
            <w:fldChar w:fldCharType="separate"/>
          </w:r>
          <w:r w:rsidR="00C80F66" w:rsidRPr="00C80F66">
            <w:rPr>
              <w:noProof/>
            </w:rPr>
            <w:t>[32]</w:t>
          </w:r>
          <w:r w:rsidR="001C6D57" w:rsidRPr="001C6D57">
            <w:fldChar w:fldCharType="end"/>
          </w:r>
        </w:sdtContent>
      </w:sdt>
      <w:r w:rsidRPr="001C6D57">
        <w:t xml:space="preserve"> goes on </w:t>
      </w:r>
      <w:r w:rsidRPr="00F34B00">
        <w:t xml:space="preserve">to explain that several nuclear design limits were used as figures of merit to optimise the nuclear design. These were burnup limits, power distribution limits, shutdown margin, reactivity coefficients and the commercial target to achieve an 18-month cycle length. I observe that apart from the cycle length target, these are consistent with a subset of the limits presented in ref. </w:t>
      </w:r>
      <w:sdt>
        <w:sdtPr>
          <w:id w:val="198210044"/>
          <w:citation/>
        </w:sdtPr>
        <w:sdtEndPr/>
        <w:sdtContent>
          <w:r w:rsidR="001C6D57" w:rsidRPr="00F34B00">
            <w:fldChar w:fldCharType="begin"/>
          </w:r>
          <w:r w:rsidR="006634EF" w:rsidRPr="00F34B00">
            <w:instrText xml:space="preserve">CITATION Hol1 \l 2057 </w:instrText>
          </w:r>
          <w:r w:rsidR="001C6D57" w:rsidRPr="00F34B00">
            <w:fldChar w:fldCharType="separate"/>
          </w:r>
          <w:r w:rsidR="00C80F66" w:rsidRPr="00C80F66">
            <w:rPr>
              <w:noProof/>
            </w:rPr>
            <w:t>[31]</w:t>
          </w:r>
          <w:r w:rsidR="001C6D57" w:rsidRPr="00F34B00">
            <w:fldChar w:fldCharType="end"/>
          </w:r>
        </w:sdtContent>
      </w:sdt>
      <w:r w:rsidRPr="00F34B00">
        <w:t xml:space="preserve"> and discussed in subsection </w:t>
      </w:r>
      <w:r w:rsidRPr="00F34B00">
        <w:fldChar w:fldCharType="begin"/>
      </w:r>
      <w:r w:rsidRPr="00F34B00">
        <w:instrText xml:space="preserve"> REF _Ref192515280 \r \h  \* MERGEFORMAT </w:instrText>
      </w:r>
      <w:r w:rsidRPr="00F34B00">
        <w:fldChar w:fldCharType="separate"/>
      </w:r>
      <w:r w:rsidR="00C80F66">
        <w:rPr>
          <w:cs/>
        </w:rPr>
        <w:t>‎</w:t>
      </w:r>
      <w:r w:rsidR="00C80F66">
        <w:t>4.3.1</w:t>
      </w:r>
      <w:r w:rsidRPr="00F34B00">
        <w:fldChar w:fldCharType="end"/>
      </w:r>
      <w:r w:rsidRPr="00F34B00">
        <w:t>. In my experience from other reactor programmes, power distribution limits, reactivity coefficients and shutdown margin are particularly important in determining safety margin in faults. I judge that</w:t>
      </w:r>
      <w:r w:rsidRPr="001C6D57">
        <w:t xml:space="preserve"> using these </w:t>
      </w:r>
      <w:r w:rsidRPr="00061E85">
        <w:t>limits as figures of merit should enable the core design to be optimised in a way that minimises sensitivity to faults</w:t>
      </w:r>
      <w:r w:rsidR="00CE3338" w:rsidRPr="00061E85">
        <w:t xml:space="preserve"> and thereby reduces risk</w:t>
      </w:r>
      <w:r w:rsidRPr="00061E85">
        <w:t>.</w:t>
      </w:r>
    </w:p>
    <w:p w14:paraId="2CCB47BA" w14:textId="3379B9B8" w:rsidR="00074637" w:rsidRPr="00061E85" w:rsidRDefault="00074637" w:rsidP="00074637">
      <w:pPr>
        <w:pStyle w:val="Heading4"/>
      </w:pPr>
      <w:bookmarkStart w:id="21" w:name="_Ref204767700"/>
      <w:r w:rsidRPr="00061E85">
        <w:t>Risk Assessment</w:t>
      </w:r>
      <w:bookmarkEnd w:id="21"/>
    </w:p>
    <w:p w14:paraId="1A1DCE78" w14:textId="254740FF" w:rsidR="00CB5DE1" w:rsidRPr="00061E85" w:rsidRDefault="00074637" w:rsidP="002064C4">
      <w:pPr>
        <w:pStyle w:val="Numberedparagraph"/>
      </w:pPr>
      <w:r w:rsidRPr="00061E85">
        <w:t xml:space="preserve">In terms of risk assessment to inform the core design, this should ultimately be provided </w:t>
      </w:r>
      <w:r w:rsidRPr="0060495A">
        <w:t>through design basis fault analysis. The fault analysis for SMR-300 is immature at GDA Step 2 (</w:t>
      </w:r>
      <w:r w:rsidR="0060495A" w:rsidRPr="0060495A">
        <w:t xml:space="preserve">see ONR’s Fault Studies assessment, </w:t>
      </w:r>
      <w:r w:rsidRPr="0060495A">
        <w:t xml:space="preserve">ref. </w:t>
      </w:r>
      <w:sdt>
        <w:sdtPr>
          <w:id w:val="955218076"/>
          <w:citation/>
        </w:sdtPr>
        <w:sdtEndPr/>
        <w:sdtContent>
          <w:r w:rsidR="0060495A" w:rsidRPr="0060495A">
            <w:fldChar w:fldCharType="begin"/>
          </w:r>
          <w:r w:rsidR="00DC4D29">
            <w:instrText xml:space="preserve">CITATION ONR1 \l 2057 </w:instrText>
          </w:r>
          <w:r w:rsidR="0060495A" w:rsidRPr="0060495A">
            <w:fldChar w:fldCharType="separate"/>
          </w:r>
          <w:r w:rsidR="00C80F66" w:rsidRPr="00C80F66">
            <w:rPr>
              <w:noProof/>
            </w:rPr>
            <w:t>[24]</w:t>
          </w:r>
          <w:r w:rsidR="0060495A" w:rsidRPr="0060495A">
            <w:fldChar w:fldCharType="end"/>
          </w:r>
        </w:sdtContent>
      </w:sdt>
      <w:r w:rsidRPr="0060495A">
        <w:t xml:space="preserve">), resulting in </w:t>
      </w:r>
      <w:r w:rsidR="006D42D0" w:rsidRPr="0060495A">
        <w:t>ONR’s Fault Studies inspector raising</w:t>
      </w:r>
      <w:r w:rsidRPr="0060495A">
        <w:t xml:space="preserve"> a regulatory observation (RO)</w:t>
      </w:r>
      <w:r w:rsidR="00AE6EF8">
        <w:t xml:space="preserve">. </w:t>
      </w:r>
      <w:r w:rsidRPr="00061E85">
        <w:t>However,</w:t>
      </w:r>
      <w:r w:rsidR="00CB5DE1" w:rsidRPr="00061E85">
        <w:t xml:space="preserve"> I have found during GDA Step 2 that insights </w:t>
      </w:r>
      <w:r w:rsidR="00CB5DE1" w:rsidRPr="00061E85">
        <w:lastRenderedPageBreak/>
        <w:t xml:space="preserve">from early fault analysis have been used to inform the core nuclear design. A change was made to the number and layout of RCCAs in the core design just before the </w:t>
      </w:r>
      <w:r w:rsidR="00CB5DE1" w:rsidRPr="00C172A0">
        <w:t xml:space="preserve">start of Step 2 (as discussed in an engagement early in Step 2, </w:t>
      </w:r>
      <w:r w:rsidR="00C172A0" w:rsidRPr="00C172A0">
        <w:t>ref.</w:t>
      </w:r>
      <w:sdt>
        <w:sdtPr>
          <w:id w:val="-1850324570"/>
          <w:citation/>
        </w:sdtPr>
        <w:sdtEndPr/>
        <w:sdtContent>
          <w:r w:rsidR="00C172A0" w:rsidRPr="00C172A0">
            <w:fldChar w:fldCharType="begin"/>
          </w:r>
          <w:r w:rsidR="006634EF">
            <w:instrText xml:space="preserve">CITATION ONR10 \l 2057 </w:instrText>
          </w:r>
          <w:r w:rsidR="00C172A0" w:rsidRPr="00C172A0">
            <w:fldChar w:fldCharType="separate"/>
          </w:r>
          <w:r w:rsidR="00C80F66">
            <w:rPr>
              <w:noProof/>
            </w:rPr>
            <w:t xml:space="preserve"> </w:t>
          </w:r>
          <w:r w:rsidR="00C80F66" w:rsidRPr="00C80F66">
            <w:rPr>
              <w:noProof/>
            </w:rPr>
            <w:t>[42]</w:t>
          </w:r>
          <w:r w:rsidR="00C172A0" w:rsidRPr="00C172A0">
            <w:fldChar w:fldCharType="end"/>
          </w:r>
        </w:sdtContent>
      </w:sdt>
      <w:r w:rsidR="00CB5DE1" w:rsidRPr="00C172A0">
        <w:t xml:space="preserve">). The </w:t>
      </w:r>
      <w:r w:rsidR="00CB5DE1" w:rsidRPr="00061E85">
        <w:t>RP explained that this change was made primarily to reduce the severity of a</w:t>
      </w:r>
      <w:r w:rsidR="00C24344" w:rsidRPr="00061E85">
        <w:t xml:space="preserve"> </w:t>
      </w:r>
      <w:r w:rsidR="00C24344" w:rsidRPr="00C172A0">
        <w:t>postulated</w:t>
      </w:r>
      <w:r w:rsidR="00CB5DE1" w:rsidRPr="00C172A0">
        <w:t xml:space="preserve"> RCCA ejection fault. I have also found that the quantification of power distribution limits in the operating envelope report (ref. </w:t>
      </w:r>
      <w:sdt>
        <w:sdtPr>
          <w:id w:val="-180516260"/>
          <w:citation/>
        </w:sdtPr>
        <w:sdtEndPr/>
        <w:sdtContent>
          <w:r w:rsidR="00C172A0" w:rsidRPr="00C172A0">
            <w:fldChar w:fldCharType="begin"/>
          </w:r>
          <w:r w:rsidR="006634EF">
            <w:instrText xml:space="preserve">CITATION Hol5 \l 2057 </w:instrText>
          </w:r>
          <w:r w:rsidR="00C172A0" w:rsidRPr="00C172A0">
            <w:fldChar w:fldCharType="separate"/>
          </w:r>
          <w:r w:rsidR="00C80F66" w:rsidRPr="00C80F66">
            <w:rPr>
              <w:noProof/>
            </w:rPr>
            <w:t>[37]</w:t>
          </w:r>
          <w:r w:rsidR="00C172A0" w:rsidRPr="00C172A0">
            <w:fldChar w:fldCharType="end"/>
          </w:r>
        </w:sdtContent>
      </w:sdt>
      <w:r w:rsidR="00CB5DE1" w:rsidRPr="00C172A0">
        <w:t xml:space="preserve">) is based on the </w:t>
      </w:r>
      <w:r w:rsidR="00CB5DE1" w:rsidRPr="00061E85">
        <w:t>need to ensure sufficient operating margin to fault acceptance criteria. An additional allowance is made for the impact of faults, in lieu of a comprehensive analysis.</w:t>
      </w:r>
    </w:p>
    <w:p w14:paraId="04869DF3" w14:textId="0F098E12" w:rsidR="00CB5DE1" w:rsidRPr="00061E85" w:rsidRDefault="00CB5DE1" w:rsidP="00CB5DE1">
      <w:pPr>
        <w:pStyle w:val="Numberedparagraph"/>
      </w:pPr>
      <w:r w:rsidRPr="00061E85">
        <w:t xml:space="preserve">Overall, I am </w:t>
      </w:r>
      <w:r w:rsidR="00E6603B" w:rsidRPr="00061E85">
        <w:t>satisfied</w:t>
      </w:r>
      <w:r w:rsidRPr="00061E85">
        <w:t xml:space="preserve"> that the core nuclear design process used by the RP to date </w:t>
      </w:r>
      <w:r w:rsidR="005C2F53" w:rsidRPr="00061E85">
        <w:t>is adequate</w:t>
      </w:r>
      <w:r w:rsidRPr="00061E85">
        <w:t>. I anticipate that the design will continue to be developed as part of normal business post Step 2, as further optimisation work takes place and a fuller suite of fault analysis becomes available.</w:t>
      </w:r>
      <w:r w:rsidR="00624075" w:rsidRPr="00061E85">
        <w:t xml:space="preserve"> The core design </w:t>
      </w:r>
      <w:r w:rsidR="009E6592" w:rsidRPr="00061E85">
        <w:t>process</w:t>
      </w:r>
      <w:r w:rsidR="00624075" w:rsidRPr="00061E85">
        <w:t xml:space="preserve"> should be integrated with the </w:t>
      </w:r>
      <w:r w:rsidR="00624075" w:rsidRPr="00C172A0">
        <w:t xml:space="preserve">project’s wider design </w:t>
      </w:r>
      <w:r w:rsidR="0096744F" w:rsidRPr="00C172A0">
        <w:t>control and development</w:t>
      </w:r>
      <w:r w:rsidR="00624075" w:rsidRPr="00C172A0">
        <w:t xml:space="preserve"> processes. The RP’s approach to design control and development has been assessed in Step 2 by ONR’s Management for Safety and Quality Assurance inspector (ref. </w:t>
      </w:r>
      <w:sdt>
        <w:sdtPr>
          <w:id w:val="-1440209833"/>
          <w:citation/>
        </w:sdtPr>
        <w:sdtEndPr/>
        <w:sdtContent>
          <w:r w:rsidR="00C172A0" w:rsidRPr="00C172A0">
            <w:fldChar w:fldCharType="begin"/>
          </w:r>
          <w:r w:rsidR="00DC4D29">
            <w:instrText xml:space="preserve">CITATION ONR7 \l 2057 </w:instrText>
          </w:r>
          <w:r w:rsidR="00C172A0" w:rsidRPr="00C172A0">
            <w:fldChar w:fldCharType="separate"/>
          </w:r>
          <w:r w:rsidR="00C80F66" w:rsidRPr="00C80F66">
            <w:rPr>
              <w:noProof/>
            </w:rPr>
            <w:t>[36]</w:t>
          </w:r>
          <w:r w:rsidR="00C172A0" w:rsidRPr="00C172A0">
            <w:fldChar w:fldCharType="end"/>
          </w:r>
        </w:sdtContent>
      </w:sdt>
      <w:r w:rsidR="00624075" w:rsidRPr="00C172A0">
        <w:t>).</w:t>
      </w:r>
    </w:p>
    <w:p w14:paraId="3B662A46" w14:textId="77777777" w:rsidR="00CB5DE1" w:rsidRPr="00061E85" w:rsidRDefault="00CB5DE1" w:rsidP="001E6D52">
      <w:pPr>
        <w:pStyle w:val="Heading3"/>
      </w:pPr>
      <w:bookmarkStart w:id="22" w:name="_Ref198643867"/>
      <w:r w:rsidRPr="00061E85">
        <w:t>Nuclear Design Compliance</w:t>
      </w:r>
      <w:bookmarkEnd w:id="22"/>
    </w:p>
    <w:p w14:paraId="5970A5B5" w14:textId="7371E34F" w:rsidR="00CB5DE1" w:rsidRPr="00061E85" w:rsidRDefault="00CB5DE1" w:rsidP="00CB5DE1">
      <w:pPr>
        <w:pStyle w:val="Numberedparagraph"/>
      </w:pPr>
      <w:r w:rsidRPr="00061E85">
        <w:t>I expect the RP to provide evidence that the reference core nuclear design complies with the nuclear design basis limits. A fully detailed examination of this evidence supporting the design will not take place until GDA Step 3 or a site-specific assessment. However, because of the importance of the core nuclear design to the overall safety of the plant and</w:t>
      </w:r>
      <w:r w:rsidR="009201CA">
        <w:t xml:space="preserve"> the</w:t>
      </w:r>
      <w:r w:rsidRPr="00061E85">
        <w:t xml:space="preserve"> novel aspects described previously, I have sought a sub-set of early evidence in Step 2 to demonstrate that there are no shortfalls that call in to question the fundamental adequacy of the SMR-300 design.</w:t>
      </w:r>
    </w:p>
    <w:p w14:paraId="5191E845" w14:textId="7361EFCC" w:rsidR="00CB5DE1" w:rsidRPr="00061E85" w:rsidRDefault="00CB5DE1" w:rsidP="00CB5DE1">
      <w:pPr>
        <w:pStyle w:val="Numberedparagraph"/>
      </w:pPr>
      <w:r w:rsidRPr="00061E85">
        <w:t>My focus areas included the demonstration of axial core stability, sufficient shutdown margin and acceptable power distribution. Following initial review of</w:t>
      </w:r>
      <w:r w:rsidR="00C172A0">
        <w:t xml:space="preserve"> the evidence presented,</w:t>
      </w:r>
      <w:r w:rsidRPr="00061E85">
        <w:t xml:space="preserve"> I also challenged the RP’s position with respect to maximum fuel rod burnup, because the reference equilibrium cycle core design for GDA Step 2 is not compliant with</w:t>
      </w:r>
      <w:r w:rsidR="009B35D7" w:rsidRPr="00061E85">
        <w:t xml:space="preserve"> one of</w:t>
      </w:r>
      <w:r w:rsidRPr="00061E85">
        <w:t xml:space="preserve"> the RP’s </w:t>
      </w:r>
      <w:r w:rsidR="009B35D7" w:rsidRPr="00061E85">
        <w:t>burnup</w:t>
      </w:r>
      <w:r w:rsidRPr="00061E85">
        <w:t xml:space="preserve"> limits. Anticipating that the core design will continue to be developed post Step 2, my focus here was to seek a demonstration that a fully compliant SMR-300 core design is nevertheless feasible and it is therefore likely that regulatory expectations can be met in future.</w:t>
      </w:r>
    </w:p>
    <w:p w14:paraId="625099B2" w14:textId="52A1E235" w:rsidR="00F926CA" w:rsidRPr="00E74D4E" w:rsidRDefault="00F926CA" w:rsidP="001E6D52">
      <w:pPr>
        <w:pStyle w:val="Heading4"/>
      </w:pPr>
      <w:r w:rsidRPr="00E74D4E">
        <w:t>Power Distribution and Shutdown Margin</w:t>
      </w:r>
    </w:p>
    <w:p w14:paraId="65887EE6" w14:textId="6490BC60" w:rsidR="00CB5DE1" w:rsidRPr="00061E85" w:rsidRDefault="00CB5DE1" w:rsidP="00CB5DE1">
      <w:pPr>
        <w:pStyle w:val="Numberedparagraph"/>
      </w:pPr>
      <w:bookmarkStart w:id="23" w:name="_Ref204873159"/>
      <w:r w:rsidRPr="00E74D4E">
        <w:t>Data in ref.</w:t>
      </w:r>
      <w:sdt>
        <w:sdtPr>
          <w:id w:val="2102060279"/>
          <w:citation/>
        </w:sdtPr>
        <w:sdtEndPr/>
        <w:sdtContent>
          <w:r w:rsidR="00E74D4E" w:rsidRPr="00E74D4E">
            <w:fldChar w:fldCharType="begin"/>
          </w:r>
          <w:r w:rsidR="00E74D4E" w:rsidRPr="00E74D4E">
            <w:instrText xml:space="preserve"> CITATION Hol2 \l 2057 </w:instrText>
          </w:r>
          <w:r w:rsidR="00E74D4E" w:rsidRPr="00E74D4E">
            <w:fldChar w:fldCharType="separate"/>
          </w:r>
          <w:r w:rsidR="00C80F66">
            <w:rPr>
              <w:noProof/>
            </w:rPr>
            <w:t xml:space="preserve"> </w:t>
          </w:r>
          <w:r w:rsidR="00C80F66" w:rsidRPr="00C80F66">
            <w:rPr>
              <w:noProof/>
            </w:rPr>
            <w:t>[32]</w:t>
          </w:r>
          <w:r w:rsidR="00E74D4E" w:rsidRPr="00E74D4E">
            <w:fldChar w:fldCharType="end"/>
          </w:r>
        </w:sdtContent>
      </w:sdt>
      <w:r w:rsidRPr="00E74D4E">
        <w:t xml:space="preserve"> shows that power distribution limits are met throughout cycles 1 and 5 (cycle 5 representing the equilibrium cycle), albeit with small margin in the limiting core states. The shutdown margin results, while only presented for cycle 1, show that the design has significant margin to the limit. Informed by SAPs paragraph 685 (ref.</w:t>
      </w:r>
      <w:sdt>
        <w:sdtPr>
          <w:id w:val="-1656061405"/>
          <w:citation/>
        </w:sdtPr>
        <w:sdtEndPr/>
        <w:sdtContent>
          <w:r w:rsidR="00E74D4E" w:rsidRPr="00E74D4E">
            <w:fldChar w:fldCharType="begin"/>
          </w:r>
          <w:r w:rsidR="00E74D4E" w:rsidRPr="00E74D4E">
            <w:instrText xml:space="preserve"> CITATION ONR2013 \l 2057 </w:instrText>
          </w:r>
          <w:r w:rsidR="00E74D4E" w:rsidRPr="00E74D4E">
            <w:fldChar w:fldCharType="separate"/>
          </w:r>
          <w:r w:rsidR="00C80F66">
            <w:rPr>
              <w:noProof/>
            </w:rPr>
            <w:t xml:space="preserve"> </w:t>
          </w:r>
          <w:r w:rsidR="00C80F66" w:rsidRPr="00C80F66">
            <w:rPr>
              <w:noProof/>
            </w:rPr>
            <w:t>[10]</w:t>
          </w:r>
          <w:r w:rsidR="00E74D4E" w:rsidRPr="00E74D4E">
            <w:fldChar w:fldCharType="end"/>
          </w:r>
        </w:sdtContent>
      </w:sdt>
      <w:r w:rsidRPr="00E74D4E">
        <w:t>), I sought to check whether these analyses account for uncertainties. For power distribution data, I sampled how nuclear analysis uncertainties are addressed in</w:t>
      </w:r>
      <w:r w:rsidR="00E74D4E">
        <w:t xml:space="preserve"> the nuclear </w:t>
      </w:r>
      <w:r w:rsidR="00E74D4E">
        <w:lastRenderedPageBreak/>
        <w:t>design basis report</w:t>
      </w:r>
      <w:r w:rsidRPr="00E74D4E">
        <w:t xml:space="preserve"> </w:t>
      </w:r>
      <w:r w:rsidR="00E74D4E">
        <w:t>(</w:t>
      </w:r>
      <w:r w:rsidRPr="00E74D4E">
        <w:t>ref.</w:t>
      </w:r>
      <w:sdt>
        <w:sdtPr>
          <w:id w:val="742841023"/>
          <w:citation/>
        </w:sdtPr>
        <w:sdtEndPr/>
        <w:sdtContent>
          <w:r w:rsidR="00E74D4E" w:rsidRPr="00E74D4E">
            <w:fldChar w:fldCharType="begin"/>
          </w:r>
          <w:r w:rsidR="00E74D4E" w:rsidRPr="00E74D4E">
            <w:instrText xml:space="preserve"> CITATION Hol2 \l 2057 </w:instrText>
          </w:r>
          <w:r w:rsidR="00E74D4E" w:rsidRPr="00E74D4E">
            <w:fldChar w:fldCharType="separate"/>
          </w:r>
          <w:r w:rsidR="00C80F66">
            <w:rPr>
              <w:noProof/>
            </w:rPr>
            <w:t xml:space="preserve"> </w:t>
          </w:r>
          <w:r w:rsidR="00C80F66" w:rsidRPr="00C80F66">
            <w:rPr>
              <w:noProof/>
            </w:rPr>
            <w:t>[32]</w:t>
          </w:r>
          <w:r w:rsidR="00E74D4E" w:rsidRPr="00E74D4E">
            <w:fldChar w:fldCharType="end"/>
          </w:r>
        </w:sdtContent>
      </w:sdt>
      <w:r w:rsidR="00E74D4E" w:rsidRPr="00E74D4E">
        <w:t>)</w:t>
      </w:r>
      <w:r w:rsidRPr="00E74D4E">
        <w:t xml:space="preserve"> and </w:t>
      </w:r>
      <w:r w:rsidR="00E74D4E" w:rsidRPr="00E74D4E">
        <w:t xml:space="preserve">how </w:t>
      </w:r>
      <w:r w:rsidRPr="00E74D4E">
        <w:t xml:space="preserve">engineering uncertainties are addressed in </w:t>
      </w:r>
      <w:r w:rsidR="00E74D4E" w:rsidRPr="00E74D4E">
        <w:t>the thermal and mechanical design basis report (</w:t>
      </w:r>
      <w:r w:rsidRPr="00E74D4E">
        <w:t>ref.</w:t>
      </w:r>
      <w:sdt>
        <w:sdtPr>
          <w:id w:val="-1647354088"/>
          <w:citation/>
        </w:sdtPr>
        <w:sdtEndPr/>
        <w:sdtContent>
          <w:r w:rsidR="00E74D4E" w:rsidRPr="00E74D4E">
            <w:fldChar w:fldCharType="begin"/>
          </w:r>
          <w:r w:rsidR="00E74D4E" w:rsidRPr="00E74D4E">
            <w:instrText xml:space="preserve"> CITATION Hol3 \l 2057 </w:instrText>
          </w:r>
          <w:r w:rsidR="00E74D4E" w:rsidRPr="00E74D4E">
            <w:fldChar w:fldCharType="separate"/>
          </w:r>
          <w:r w:rsidR="00C80F66">
            <w:rPr>
              <w:noProof/>
            </w:rPr>
            <w:t xml:space="preserve"> </w:t>
          </w:r>
          <w:r w:rsidR="00C80F66" w:rsidRPr="00C80F66">
            <w:rPr>
              <w:noProof/>
            </w:rPr>
            <w:t>[33]</w:t>
          </w:r>
          <w:r w:rsidR="00E74D4E" w:rsidRPr="00E74D4E">
            <w:fldChar w:fldCharType="end"/>
          </w:r>
        </w:sdtContent>
      </w:sdt>
      <w:r w:rsidR="00E74D4E" w:rsidRPr="00E74D4E">
        <w:t>)</w:t>
      </w:r>
      <w:r w:rsidRPr="00E74D4E">
        <w:t xml:space="preserve">. Although some uncertainties remain to fully be quantified post GDA Step 2, I am </w:t>
      </w:r>
      <w:r w:rsidR="00E6603B" w:rsidRPr="00E74D4E">
        <w:t>satisfied</w:t>
      </w:r>
      <w:r w:rsidRPr="00E74D4E">
        <w:t xml:space="preserve"> that adequate </w:t>
      </w:r>
      <w:r w:rsidR="009B35D7" w:rsidRPr="00061E85">
        <w:t>margins exist at</w:t>
      </w:r>
      <w:r w:rsidRPr="00061E85">
        <w:t xml:space="preserve"> this stage of the project. For shutdown margin, I sampled the analysis in</w:t>
      </w:r>
      <w:r w:rsidR="00E74D4E">
        <w:t xml:space="preserve"> </w:t>
      </w:r>
      <w:r w:rsidR="000E61AA">
        <w:t>an RCCA analysis</w:t>
      </w:r>
      <w:r w:rsidR="00E74D4E">
        <w:t xml:space="preserve"> report submitted as part of the design reference (ref.</w:t>
      </w:r>
      <w:sdt>
        <w:sdtPr>
          <w:id w:val="-1015147821"/>
          <w:citation/>
        </w:sdtPr>
        <w:sdtEndPr/>
        <w:sdtContent>
          <w:r w:rsidR="00E74D4E">
            <w:fldChar w:fldCharType="begin"/>
          </w:r>
          <w:r w:rsidR="00E74D4E">
            <w:instrText xml:space="preserve"> CITATION Hol8 \l 2057 </w:instrText>
          </w:r>
          <w:r w:rsidR="00E74D4E">
            <w:fldChar w:fldCharType="separate"/>
          </w:r>
          <w:r w:rsidR="00C80F66">
            <w:rPr>
              <w:noProof/>
            </w:rPr>
            <w:t xml:space="preserve"> </w:t>
          </w:r>
          <w:r w:rsidR="00C80F66" w:rsidRPr="00C80F66">
            <w:rPr>
              <w:noProof/>
            </w:rPr>
            <w:t>[40]</w:t>
          </w:r>
          <w:r w:rsidR="00E74D4E">
            <w:fldChar w:fldCharType="end"/>
          </w:r>
        </w:sdtContent>
      </w:sdt>
      <w:r w:rsidR="00E74D4E">
        <w:t>)</w:t>
      </w:r>
      <w:r w:rsidRPr="00061E85">
        <w:t>. In my opinion, accounting for guida</w:t>
      </w:r>
      <w:r w:rsidRPr="00E74D4E">
        <w:t xml:space="preserve">nce in </w:t>
      </w:r>
      <w:r w:rsidR="00872500" w:rsidRPr="00E74D4E">
        <w:t>NS-TAST-GD-075</w:t>
      </w:r>
      <w:r w:rsidRPr="00E74D4E">
        <w:t xml:space="preserve"> (ref.</w:t>
      </w:r>
      <w:sdt>
        <w:sdtPr>
          <w:id w:val="-2142340133"/>
          <w:citation/>
        </w:sdtPr>
        <w:sdtEndPr/>
        <w:sdtContent>
          <w:r w:rsidR="00E74D4E" w:rsidRPr="00E74D4E">
            <w:fldChar w:fldCharType="begin"/>
          </w:r>
          <w:r w:rsidR="00E74D4E" w:rsidRPr="00E74D4E">
            <w:instrText xml:space="preserve"> CITATION ONR8 \l 2057 </w:instrText>
          </w:r>
          <w:r w:rsidR="00E74D4E" w:rsidRPr="00E74D4E">
            <w:fldChar w:fldCharType="separate"/>
          </w:r>
          <w:r w:rsidR="00C80F66">
            <w:rPr>
              <w:noProof/>
            </w:rPr>
            <w:t xml:space="preserve"> </w:t>
          </w:r>
          <w:r w:rsidR="00C80F66" w:rsidRPr="00C80F66">
            <w:rPr>
              <w:noProof/>
            </w:rPr>
            <w:t>[19]</w:t>
          </w:r>
          <w:r w:rsidR="00E74D4E" w:rsidRPr="00E74D4E">
            <w:fldChar w:fldCharType="end"/>
          </w:r>
        </w:sdtContent>
      </w:sdt>
      <w:r w:rsidRPr="00E74D4E">
        <w:t xml:space="preserve">) and </w:t>
      </w:r>
      <w:r w:rsidR="00872500" w:rsidRPr="00E74D4E">
        <w:t xml:space="preserve">IAEA </w:t>
      </w:r>
      <w:r w:rsidRPr="00E74D4E">
        <w:t>SSG</w:t>
      </w:r>
      <w:r w:rsidR="00B839F7" w:rsidRPr="00E74D4E">
        <w:t>-</w:t>
      </w:r>
      <w:r w:rsidRPr="00E74D4E">
        <w:t>52 (ref.</w:t>
      </w:r>
      <w:sdt>
        <w:sdtPr>
          <w:id w:val="-110817461"/>
          <w:citation/>
        </w:sdtPr>
        <w:sdtEndPr/>
        <w:sdtContent>
          <w:r w:rsidR="00E74D4E" w:rsidRPr="00E74D4E">
            <w:fldChar w:fldCharType="begin"/>
          </w:r>
          <w:r w:rsidR="00E74D4E" w:rsidRPr="00E74D4E">
            <w:instrText xml:space="preserve"> CITATION IAE2 \l 2057 </w:instrText>
          </w:r>
          <w:r w:rsidR="00E74D4E" w:rsidRPr="00E74D4E">
            <w:fldChar w:fldCharType="separate"/>
          </w:r>
          <w:r w:rsidR="00C80F66">
            <w:rPr>
              <w:noProof/>
            </w:rPr>
            <w:t xml:space="preserve"> </w:t>
          </w:r>
          <w:r w:rsidR="00C80F66" w:rsidRPr="00C80F66">
            <w:rPr>
              <w:noProof/>
            </w:rPr>
            <w:t>[22]</w:t>
          </w:r>
          <w:r w:rsidR="00E74D4E" w:rsidRPr="00E74D4E">
            <w:fldChar w:fldCharType="end"/>
          </w:r>
        </w:sdtContent>
      </w:sdt>
      <w:r w:rsidRPr="00E74D4E">
        <w:t xml:space="preserve">), the approach taken to uncertainties is adequate. </w:t>
      </w:r>
      <w:r w:rsidRPr="00061E85">
        <w:t xml:space="preserve">Overall I am </w:t>
      </w:r>
      <w:r w:rsidR="00E6603B" w:rsidRPr="00061E85">
        <w:t>satisfied</w:t>
      </w:r>
      <w:r w:rsidRPr="00061E85">
        <w:t xml:space="preserve"> that the power distribution and shutdown margin data presented by the RP is </w:t>
      </w:r>
      <w:r w:rsidR="00F47D49" w:rsidRPr="00F47D49">
        <w:t>consistent with my expectations</w:t>
      </w:r>
      <w:r w:rsidRPr="00061E85">
        <w:t xml:space="preserve"> for GDA Step 2</w:t>
      </w:r>
      <w:r w:rsidR="00F47D49">
        <w:t xml:space="preserve"> and does not indicate any fundamental shortfall in the design</w:t>
      </w:r>
      <w:r w:rsidRPr="00061E85">
        <w:t>.</w:t>
      </w:r>
      <w:bookmarkEnd w:id="23"/>
    </w:p>
    <w:p w14:paraId="6F68258D" w14:textId="7941FB56" w:rsidR="00F926CA" w:rsidRPr="00061E85" w:rsidRDefault="00F926CA" w:rsidP="001E6D52">
      <w:pPr>
        <w:pStyle w:val="Heading4"/>
      </w:pPr>
      <w:r w:rsidRPr="00061E85">
        <w:t>Core Stability</w:t>
      </w:r>
    </w:p>
    <w:p w14:paraId="2C7A2D85" w14:textId="1A8F6CB9" w:rsidR="008E6BFC" w:rsidRPr="009E4C20" w:rsidRDefault="00CB5DE1" w:rsidP="00CB5DE1">
      <w:pPr>
        <w:pStyle w:val="Numberedparagraph"/>
      </w:pPr>
      <w:r w:rsidRPr="00061E85">
        <w:t xml:space="preserve">Informed by SAP ERC.3, I sought a demonstration of core stability to axial xenon oscillations in GDA Step 2 because of the SMR 300’s high core aspect ratio. </w:t>
      </w:r>
      <w:r w:rsidR="008E6BFC" w:rsidRPr="00061E85">
        <w:t>Following engagement during GDA, the RP has described its method for assessing stability</w:t>
      </w:r>
      <w:r w:rsidR="00410DD9" w:rsidRPr="00061E85">
        <w:t xml:space="preserve"> to</w:t>
      </w:r>
      <w:r w:rsidR="008E6BFC" w:rsidRPr="00061E85">
        <w:t xml:space="preserve"> xenon oscillations and provided an initial assessment of the </w:t>
      </w:r>
      <w:r w:rsidR="008E6BFC" w:rsidRPr="009E4C20">
        <w:t xml:space="preserve">SMR-300 in </w:t>
      </w:r>
      <w:r w:rsidR="000E61AA" w:rsidRPr="009E4C20">
        <w:t xml:space="preserve">ref. </w:t>
      </w:r>
      <w:sdt>
        <w:sdtPr>
          <w:id w:val="-1908372822"/>
          <w:citation/>
        </w:sdtPr>
        <w:sdtEndPr/>
        <w:sdtContent>
          <w:r w:rsidR="000E61AA" w:rsidRPr="009E4C20">
            <w:fldChar w:fldCharType="begin"/>
          </w:r>
          <w:r w:rsidR="000E61AA" w:rsidRPr="009E4C20">
            <w:instrText xml:space="preserve"> CITATION Hol2 \l 2057 </w:instrText>
          </w:r>
          <w:r w:rsidR="000E61AA" w:rsidRPr="009E4C20">
            <w:fldChar w:fldCharType="separate"/>
          </w:r>
          <w:r w:rsidR="00C80F66" w:rsidRPr="00C80F66">
            <w:rPr>
              <w:noProof/>
            </w:rPr>
            <w:t>[32]</w:t>
          </w:r>
          <w:r w:rsidR="000E61AA" w:rsidRPr="009E4C20">
            <w:fldChar w:fldCharType="end"/>
          </w:r>
        </w:sdtContent>
      </w:sdt>
      <w:r w:rsidR="008E6BFC" w:rsidRPr="009E4C20">
        <w:t>.</w:t>
      </w:r>
      <w:r w:rsidRPr="009E4C20">
        <w:t xml:space="preserve"> I observed that the method described should bound the impact of xenon oscillations due to planned power manoeuvres, or movements of the RCCAs to/from their insertion limits during operation. A stability index is calculated as a result of the transient xenon behaviour predicted by the nuclear analysis codes, with a negative stability index indicating a stable system</w:t>
      </w:r>
      <w:r w:rsidR="008E6BFC" w:rsidRPr="009E4C20">
        <w:t>.</w:t>
      </w:r>
    </w:p>
    <w:p w14:paraId="4BA8EAD7" w14:textId="7448399E" w:rsidR="008E6BFC" w:rsidRPr="009E4C20" w:rsidRDefault="008E6BFC" w:rsidP="00CB5DE1">
      <w:pPr>
        <w:pStyle w:val="Numberedparagraph"/>
      </w:pPr>
      <w:r w:rsidRPr="009E4C20">
        <w:t xml:space="preserve">The results </w:t>
      </w:r>
      <w:r w:rsidR="00125A03" w:rsidRPr="009E4C20">
        <w:t xml:space="preserve">in </w:t>
      </w:r>
      <w:r w:rsidR="000E61AA" w:rsidRPr="009E4C20">
        <w:t xml:space="preserve">ref. </w:t>
      </w:r>
      <w:sdt>
        <w:sdtPr>
          <w:id w:val="-808014949"/>
          <w:citation/>
        </w:sdtPr>
        <w:sdtEndPr/>
        <w:sdtContent>
          <w:r w:rsidR="000E61AA" w:rsidRPr="009E4C20">
            <w:fldChar w:fldCharType="begin"/>
          </w:r>
          <w:r w:rsidR="000E61AA" w:rsidRPr="009E4C20">
            <w:instrText xml:space="preserve"> CITATION Hol2 \l 2057 </w:instrText>
          </w:r>
          <w:r w:rsidR="000E61AA" w:rsidRPr="009E4C20">
            <w:fldChar w:fldCharType="separate"/>
          </w:r>
          <w:r w:rsidR="00C80F66" w:rsidRPr="00C80F66">
            <w:rPr>
              <w:noProof/>
            </w:rPr>
            <w:t>[32]</w:t>
          </w:r>
          <w:r w:rsidR="000E61AA" w:rsidRPr="009E4C20">
            <w:fldChar w:fldCharType="end"/>
          </w:r>
        </w:sdtContent>
      </w:sdt>
      <w:r w:rsidR="00125A03" w:rsidRPr="009E4C20">
        <w:t xml:space="preserve"> </w:t>
      </w:r>
      <w:r w:rsidRPr="009E4C20">
        <w:t xml:space="preserve">show that </w:t>
      </w:r>
      <w:r w:rsidR="00125A03" w:rsidRPr="009E4C20">
        <w:t>in the majority of cases the stability index is negative, indicating the core is stable with no operator intervention and xenon oscillations will naturally decay. Following a large power change at the end of cycle, the results suggest that the stability index will be slightly positive</w:t>
      </w:r>
      <w:r w:rsidR="00341844" w:rsidRPr="009E4C20">
        <w:t>, indicating that oscillations would naturally increase without operator intervention</w:t>
      </w:r>
      <w:r w:rsidR="00125A03" w:rsidRPr="009E4C20">
        <w:t xml:space="preserve">. However, </w:t>
      </w:r>
      <w:r w:rsidR="009E4C20" w:rsidRPr="009E4C20">
        <w:t>r</w:t>
      </w:r>
      <w:r w:rsidR="00125A03" w:rsidRPr="009E4C20">
        <w:t>ef</w:t>
      </w:r>
      <w:r w:rsidR="009E4C20" w:rsidRPr="009E4C20">
        <w:t>.</w:t>
      </w:r>
      <w:sdt>
        <w:sdtPr>
          <w:id w:val="1253318068"/>
          <w:citation/>
        </w:sdtPr>
        <w:sdtEndPr/>
        <w:sdtContent>
          <w:r w:rsidR="009E4C20" w:rsidRPr="009E4C20">
            <w:fldChar w:fldCharType="begin"/>
          </w:r>
          <w:r w:rsidR="009E4C20" w:rsidRPr="009E4C20">
            <w:instrText xml:space="preserve"> CITATION Hol2 \l 2057 </w:instrText>
          </w:r>
          <w:r w:rsidR="009E4C20" w:rsidRPr="009E4C20">
            <w:fldChar w:fldCharType="separate"/>
          </w:r>
          <w:r w:rsidR="00C80F66">
            <w:rPr>
              <w:noProof/>
            </w:rPr>
            <w:t xml:space="preserve"> </w:t>
          </w:r>
          <w:r w:rsidR="00C80F66" w:rsidRPr="00C80F66">
            <w:rPr>
              <w:noProof/>
            </w:rPr>
            <w:t>[32]</w:t>
          </w:r>
          <w:r w:rsidR="009E4C20" w:rsidRPr="009E4C20">
            <w:fldChar w:fldCharType="end"/>
          </w:r>
        </w:sdtContent>
      </w:sdt>
      <w:r w:rsidR="00125A03" w:rsidRPr="009E4C20">
        <w:t xml:space="preserve"> states that in all cases, safety case power distribution limits remain respected </w:t>
      </w:r>
      <w:r w:rsidR="00125A03" w:rsidRPr="00061E85">
        <w:t xml:space="preserve">throughout the modelled period </w:t>
      </w:r>
      <w:r w:rsidR="009E4C20">
        <w:t>(</w:t>
      </w:r>
      <w:r w:rsidR="00125A03" w:rsidRPr="00061E85">
        <w:t>of</w:t>
      </w:r>
      <w:r w:rsidR="009E4C20">
        <w:t xml:space="preserve"> several days </w:t>
      </w:r>
      <w:r w:rsidR="00125A03" w:rsidRPr="00061E85">
        <w:t>after the power change</w:t>
      </w:r>
      <w:r w:rsidR="009E4C20">
        <w:t>),</w:t>
      </w:r>
      <w:r w:rsidR="00125A03" w:rsidRPr="00061E85">
        <w:t xml:space="preserve"> with</w:t>
      </w:r>
      <w:r w:rsidR="009201CA">
        <w:t>out</w:t>
      </w:r>
      <w:r w:rsidR="00125A03" w:rsidRPr="00061E85">
        <w:t xml:space="preserve"> operator intervention. It states that axial offset (a measure of the relative power density in the top and bottom of the core) will remain within the target operating band in all cases if operator intervention is </w:t>
      </w:r>
      <w:r w:rsidR="00125A03" w:rsidRPr="009E4C20">
        <w:t>assumed</w:t>
      </w:r>
      <w:r w:rsidR="006D42D0" w:rsidRPr="009E4C20">
        <w:t xml:space="preserve"> after </w:t>
      </w:r>
      <w:r w:rsidR="009E4C20" w:rsidRPr="009E4C20">
        <w:t xml:space="preserve">a number of </w:t>
      </w:r>
      <w:r w:rsidR="006D42D0" w:rsidRPr="009E4C20">
        <w:t>hours</w:t>
      </w:r>
      <w:r w:rsidR="00125A03" w:rsidRPr="009E4C20">
        <w:t xml:space="preserve"> to control the oscillations </w:t>
      </w:r>
      <w:r w:rsidR="00341844" w:rsidRPr="009E4C20">
        <w:t>using</w:t>
      </w:r>
      <w:r w:rsidR="00125A03" w:rsidRPr="009E4C20">
        <w:t xml:space="preserve"> RCCA movement</w:t>
      </w:r>
      <w:r w:rsidR="00341844" w:rsidRPr="009E4C20">
        <w:t>s</w:t>
      </w:r>
      <w:r w:rsidR="00125A03" w:rsidRPr="009E4C20">
        <w:t xml:space="preserve"> </w:t>
      </w:r>
      <w:r w:rsidR="00930B40" w:rsidRPr="009E4C20">
        <w:t xml:space="preserve">and </w:t>
      </w:r>
      <w:r w:rsidR="006D42D0" w:rsidRPr="009E4C20">
        <w:t xml:space="preserve">adjust </w:t>
      </w:r>
      <w:r w:rsidR="00930B40" w:rsidRPr="009E4C20">
        <w:t>boron concentration</w:t>
      </w:r>
      <w:r w:rsidR="00125A03" w:rsidRPr="009E4C20">
        <w:t>.</w:t>
      </w:r>
    </w:p>
    <w:p w14:paraId="4079239B" w14:textId="52BB416F" w:rsidR="00CB5DE1" w:rsidRPr="009E4C20" w:rsidRDefault="00CB5DE1" w:rsidP="00CB5DE1">
      <w:pPr>
        <w:pStyle w:val="Numberedparagraph"/>
      </w:pPr>
      <w:r w:rsidRPr="009E4C20">
        <w:t>The RP argue</w:t>
      </w:r>
      <w:r w:rsidR="008E6BFC" w:rsidRPr="009E4C20">
        <w:t>s</w:t>
      </w:r>
      <w:r w:rsidR="00F81CD6" w:rsidRPr="009E4C20">
        <w:t xml:space="preserve"> overall</w:t>
      </w:r>
      <w:r w:rsidR="008E6BFC" w:rsidRPr="009E4C20">
        <w:t xml:space="preserve"> in </w:t>
      </w:r>
      <w:r w:rsidR="009E4C20" w:rsidRPr="009E4C20">
        <w:t>r</w:t>
      </w:r>
      <w:r w:rsidR="008E6BFC" w:rsidRPr="009E4C20">
        <w:t>ef</w:t>
      </w:r>
      <w:r w:rsidR="009E4C20" w:rsidRPr="009E4C20">
        <w:t xml:space="preserve">. </w:t>
      </w:r>
      <w:sdt>
        <w:sdtPr>
          <w:id w:val="1067688195"/>
          <w:citation/>
        </w:sdtPr>
        <w:sdtEndPr/>
        <w:sdtContent>
          <w:r w:rsidR="009E4C20" w:rsidRPr="009E4C20">
            <w:fldChar w:fldCharType="begin"/>
          </w:r>
          <w:r w:rsidR="009E4C20" w:rsidRPr="009E4C20">
            <w:instrText xml:space="preserve"> CITATION Hol2 \l 2057 </w:instrText>
          </w:r>
          <w:r w:rsidR="009E4C20" w:rsidRPr="009E4C20">
            <w:fldChar w:fldCharType="separate"/>
          </w:r>
          <w:r w:rsidR="00C80F66" w:rsidRPr="00C80F66">
            <w:rPr>
              <w:noProof/>
            </w:rPr>
            <w:t>[32]</w:t>
          </w:r>
          <w:r w:rsidR="009E4C20" w:rsidRPr="009E4C20">
            <w:fldChar w:fldCharType="end"/>
          </w:r>
        </w:sdtContent>
      </w:sdt>
      <w:r w:rsidRPr="009E4C20">
        <w:t xml:space="preserve"> that the</w:t>
      </w:r>
      <w:r w:rsidR="00F81CD6" w:rsidRPr="009E4C20">
        <w:t xml:space="preserve"> reactivity of the</w:t>
      </w:r>
      <w:r w:rsidRPr="009E4C20">
        <w:t xml:space="preserve"> SMR-300 design will be </w:t>
      </w:r>
      <w:r w:rsidR="00F81CD6" w:rsidRPr="009E4C20">
        <w:t>controllable</w:t>
      </w:r>
      <w:r w:rsidRPr="009E4C20">
        <w:t xml:space="preserve"> </w:t>
      </w:r>
      <w:r w:rsidR="00F81CD6" w:rsidRPr="009E4C20">
        <w:t>because of the axial stability results described above, stability to radial xenon oscillations and negative reactivity coefficients (moderator temperature coefficient, Doppler coefficient and overall power coefficient)</w:t>
      </w:r>
      <w:r w:rsidRPr="009E4C20">
        <w:t>.</w:t>
      </w:r>
    </w:p>
    <w:p w14:paraId="56D1F5E3" w14:textId="0F7B8560" w:rsidR="00341844" w:rsidRPr="00061E85" w:rsidRDefault="00341844" w:rsidP="00CB5DE1">
      <w:pPr>
        <w:pStyle w:val="Numberedparagraph"/>
      </w:pPr>
      <w:r w:rsidRPr="009E4C20">
        <w:t>In judging the adequacy of this position I have used guidance from IAEA SSG-52 (</w:t>
      </w:r>
      <w:r w:rsidR="009E4C20" w:rsidRPr="009E4C20">
        <w:t xml:space="preserve">ref. </w:t>
      </w:r>
      <w:sdt>
        <w:sdtPr>
          <w:id w:val="-341783924"/>
          <w:citation/>
        </w:sdtPr>
        <w:sdtEndPr/>
        <w:sdtContent>
          <w:r w:rsidR="009E4C20" w:rsidRPr="009E4C20">
            <w:fldChar w:fldCharType="begin"/>
          </w:r>
          <w:r w:rsidR="009E4C20" w:rsidRPr="009E4C20">
            <w:instrText xml:space="preserve"> CITATION IAE2 \l 2057 </w:instrText>
          </w:r>
          <w:r w:rsidR="009E4C20" w:rsidRPr="009E4C20">
            <w:fldChar w:fldCharType="separate"/>
          </w:r>
          <w:r w:rsidR="00C80F66" w:rsidRPr="00C80F66">
            <w:rPr>
              <w:noProof/>
            </w:rPr>
            <w:t>[22]</w:t>
          </w:r>
          <w:r w:rsidR="009E4C20" w:rsidRPr="009E4C20">
            <w:fldChar w:fldCharType="end"/>
          </w:r>
        </w:sdtContent>
      </w:sdt>
      <w:r w:rsidRPr="009E4C20">
        <w:t xml:space="preserve">). This </w:t>
      </w:r>
      <w:r w:rsidR="00930B40" w:rsidRPr="009E4C20">
        <w:t>recommends</w:t>
      </w:r>
      <w:r w:rsidRPr="009E4C20">
        <w:t xml:space="preserve"> </w:t>
      </w:r>
      <w:r w:rsidR="00930B40" w:rsidRPr="009E4C20">
        <w:t xml:space="preserve">in paragraphs 3.18 and 3.23 </w:t>
      </w:r>
      <w:r w:rsidRPr="009E4C20">
        <w:t xml:space="preserve">that </w:t>
      </w:r>
      <w:r w:rsidR="00930B40" w:rsidRPr="009E4C20">
        <w:t xml:space="preserve">power distribution limits (peaking factors) should include allowance for xenon oscillations and that variations in the power distribution caused by effects such as xenon instability should be addressed in the design of the reactivity </w:t>
      </w:r>
      <w:r w:rsidR="00930B40" w:rsidRPr="009E4C20">
        <w:lastRenderedPageBreak/>
        <w:t xml:space="preserve">control system. Based on </w:t>
      </w:r>
      <w:r w:rsidR="009E4C20" w:rsidRPr="009E4C20">
        <w:t>r</w:t>
      </w:r>
      <w:r w:rsidR="00930B40" w:rsidRPr="009E4C20">
        <w:t>ef</w:t>
      </w:r>
      <w:r w:rsidR="009E4C20" w:rsidRPr="009E4C20">
        <w:t xml:space="preserve">. </w:t>
      </w:r>
      <w:sdt>
        <w:sdtPr>
          <w:id w:val="-1029794647"/>
          <w:citation/>
        </w:sdtPr>
        <w:sdtEndPr/>
        <w:sdtContent>
          <w:r w:rsidR="009E4C20" w:rsidRPr="009E4C20">
            <w:fldChar w:fldCharType="begin"/>
          </w:r>
          <w:r w:rsidR="009E4C20" w:rsidRPr="009E4C20">
            <w:instrText xml:space="preserve"> CITATION Hol2 \l 2057 </w:instrText>
          </w:r>
          <w:r w:rsidR="009E4C20" w:rsidRPr="009E4C20">
            <w:fldChar w:fldCharType="separate"/>
          </w:r>
          <w:r w:rsidR="00C80F66" w:rsidRPr="00C80F66">
            <w:rPr>
              <w:noProof/>
            </w:rPr>
            <w:t>[32]</w:t>
          </w:r>
          <w:r w:rsidR="009E4C20" w:rsidRPr="009E4C20">
            <w:fldChar w:fldCharType="end"/>
          </w:r>
        </w:sdtContent>
      </w:sdt>
      <w:r w:rsidR="00930B40" w:rsidRPr="009E4C20">
        <w:t xml:space="preserve">, I judge </w:t>
      </w:r>
      <w:r w:rsidR="008A3219">
        <w:t xml:space="preserve">that if </w:t>
      </w:r>
      <w:r w:rsidR="008A3219" w:rsidRPr="00061E85">
        <w:t xml:space="preserve">the RP continues to develop the SMR-300 design and safety case </w:t>
      </w:r>
      <w:r w:rsidR="008A3219">
        <w:t xml:space="preserve">in the same way, </w:t>
      </w:r>
      <w:r w:rsidR="00930B40" w:rsidRPr="00061E85">
        <w:t xml:space="preserve">it is likely these recommendations will be met </w:t>
      </w:r>
      <w:r w:rsidR="009E4C20">
        <w:t>for</w:t>
      </w:r>
      <w:r w:rsidR="00930B40" w:rsidRPr="00061E85">
        <w:t xml:space="preserve"> the SMR-300 core.</w:t>
      </w:r>
    </w:p>
    <w:p w14:paraId="0257DA4A" w14:textId="3E469E24" w:rsidR="00CB5DE1" w:rsidRPr="00061E85" w:rsidRDefault="00CB5DE1" w:rsidP="00CB5DE1">
      <w:pPr>
        <w:pStyle w:val="Numberedparagraph"/>
      </w:pPr>
      <w:r w:rsidRPr="00061E85">
        <w:t xml:space="preserve">To make a more informed decision about </w:t>
      </w:r>
      <w:r w:rsidRPr="001E2085">
        <w:t xml:space="preserve">whether the high core aspect ratio of the SMR-300 design could present any fundamental shortfalls, I </w:t>
      </w:r>
      <w:r w:rsidR="00341844" w:rsidRPr="001E2085">
        <w:t xml:space="preserve">also </w:t>
      </w:r>
      <w:r w:rsidRPr="001E2085">
        <w:t xml:space="preserve">engaged a </w:t>
      </w:r>
      <w:r w:rsidR="00242D83" w:rsidRPr="001E2085">
        <w:t>TSC</w:t>
      </w:r>
      <w:r w:rsidRPr="001E2085">
        <w:t xml:space="preserve"> to conduct a literature review searching for any OpEx with such reactors. The </w:t>
      </w:r>
      <w:r w:rsidR="007B0B41" w:rsidRPr="001E2085">
        <w:t xml:space="preserve">TSC’s </w:t>
      </w:r>
      <w:r w:rsidRPr="001E2085">
        <w:t>final report (</w:t>
      </w:r>
      <w:r w:rsidR="001E2085" w:rsidRPr="001E2085">
        <w:t>r</w:t>
      </w:r>
      <w:r w:rsidRPr="001E2085">
        <w:t>ef</w:t>
      </w:r>
      <w:r w:rsidR="001E2085" w:rsidRPr="001E2085">
        <w:t xml:space="preserve">. </w:t>
      </w:r>
      <w:sdt>
        <w:sdtPr>
          <w:id w:val="-1453235606"/>
          <w:citation/>
        </w:sdtPr>
        <w:sdtEndPr/>
        <w:sdtContent>
          <w:r w:rsidR="001E2085" w:rsidRPr="001E2085">
            <w:fldChar w:fldCharType="begin"/>
          </w:r>
          <w:r w:rsidR="001E2085" w:rsidRPr="001E2085">
            <w:instrText xml:space="preserve"> CITATION Ame \l 2057 </w:instrText>
          </w:r>
          <w:r w:rsidR="001E2085" w:rsidRPr="001E2085">
            <w:fldChar w:fldCharType="separate"/>
          </w:r>
          <w:r w:rsidR="00C80F66" w:rsidRPr="00C80F66">
            <w:rPr>
              <w:noProof/>
            </w:rPr>
            <w:t>[43]</w:t>
          </w:r>
          <w:r w:rsidR="001E2085" w:rsidRPr="001E2085">
            <w:fldChar w:fldCharType="end"/>
          </w:r>
        </w:sdtContent>
      </w:sdt>
      <w:r w:rsidRPr="001E2085">
        <w:t xml:space="preserve">) states that </w:t>
      </w:r>
      <w:r w:rsidRPr="00061E85">
        <w:t>17 PWRs have been identified with a relatively high core aspect ratio of ~ 1.5, and no negative OpEx was identified that was specifically linked to this characteristic. The SMR-300 core has the same active fuel height as these reactors, but a slightly narrower core and therefore higher aspect ratio.</w:t>
      </w:r>
    </w:p>
    <w:p w14:paraId="7F5DE859" w14:textId="0416736B" w:rsidR="00CB5DE1" w:rsidRPr="00061E85" w:rsidRDefault="00CB5DE1" w:rsidP="00CB5DE1">
      <w:pPr>
        <w:pStyle w:val="Numberedparagraph"/>
      </w:pPr>
      <w:r w:rsidRPr="00061E85">
        <w:t xml:space="preserve">On balance I </w:t>
      </w:r>
      <w:r w:rsidR="00410DD9" w:rsidRPr="00061E85">
        <w:t xml:space="preserve">judge </w:t>
      </w:r>
      <w:r w:rsidRPr="00061E85">
        <w:t>it is likely that the expectations set by SAP ERC.3</w:t>
      </w:r>
      <w:r w:rsidR="00930B40" w:rsidRPr="00061E85">
        <w:t xml:space="preserve"> and IAEA SSG-52</w:t>
      </w:r>
      <w:r w:rsidRPr="00061E85">
        <w:t xml:space="preserve"> can be met</w:t>
      </w:r>
      <w:r w:rsidR="008A3219" w:rsidRPr="008A3219">
        <w:t xml:space="preserve"> </w:t>
      </w:r>
      <w:r w:rsidR="008A3219">
        <w:t xml:space="preserve">if the RP </w:t>
      </w:r>
      <w:r w:rsidR="008A3219" w:rsidRPr="00061E85">
        <w:t>continues to develop the SMR-300 design and safety case on th</w:t>
      </w:r>
      <w:r w:rsidR="008A3219">
        <w:t>e current</w:t>
      </w:r>
      <w:r w:rsidR="008A3219" w:rsidRPr="00061E85">
        <w:t xml:space="preserve"> basis</w:t>
      </w:r>
      <w:r w:rsidRPr="00061E85">
        <w:t xml:space="preserve">. This judgement is based on </w:t>
      </w:r>
      <w:r w:rsidR="00410DD9" w:rsidRPr="00061E85">
        <w:t>the RP’s stability analysis results to date and</w:t>
      </w:r>
      <w:r w:rsidRPr="00061E85">
        <w:t xml:space="preserve"> the findings of the TSC report. I therefore judge in GDA Step 2 that the high core aspect ratio does not constitute a fundamental shortfall in the SMR-300 design.</w:t>
      </w:r>
    </w:p>
    <w:p w14:paraId="7353FA17" w14:textId="468CA3EE" w:rsidR="00F926CA" w:rsidRPr="00061E85" w:rsidRDefault="00F926CA" w:rsidP="001E6D52">
      <w:pPr>
        <w:pStyle w:val="Heading4"/>
      </w:pPr>
      <w:r w:rsidRPr="00061E85">
        <w:t>Fuel Burnup</w:t>
      </w:r>
    </w:p>
    <w:p w14:paraId="50A7A9A0" w14:textId="0C01E7D7" w:rsidR="00CB5DE1" w:rsidRPr="00061E85" w:rsidRDefault="00CB5DE1" w:rsidP="00CB5DE1">
      <w:pPr>
        <w:pStyle w:val="Numberedparagraph"/>
      </w:pPr>
      <w:r w:rsidRPr="00061E85">
        <w:t xml:space="preserve">Through review </w:t>
      </w:r>
      <w:r w:rsidRPr="00705CC1">
        <w:t>of ref.</w:t>
      </w:r>
      <w:sdt>
        <w:sdtPr>
          <w:id w:val="-2113668378"/>
          <w:citation/>
        </w:sdtPr>
        <w:sdtEndPr/>
        <w:sdtContent>
          <w:r w:rsidR="001E2085" w:rsidRPr="00705CC1">
            <w:fldChar w:fldCharType="begin"/>
          </w:r>
          <w:r w:rsidR="001E2085" w:rsidRPr="00705CC1">
            <w:instrText xml:space="preserve"> CITATION Hol2 \l 2057 </w:instrText>
          </w:r>
          <w:r w:rsidR="001E2085" w:rsidRPr="00705CC1">
            <w:fldChar w:fldCharType="separate"/>
          </w:r>
          <w:r w:rsidR="00C80F66">
            <w:rPr>
              <w:noProof/>
            </w:rPr>
            <w:t xml:space="preserve"> </w:t>
          </w:r>
          <w:r w:rsidR="00C80F66" w:rsidRPr="00C80F66">
            <w:rPr>
              <w:noProof/>
            </w:rPr>
            <w:t>[32]</w:t>
          </w:r>
          <w:r w:rsidR="001E2085" w:rsidRPr="00705CC1">
            <w:fldChar w:fldCharType="end"/>
          </w:r>
        </w:sdtContent>
      </w:sdt>
      <w:r w:rsidRPr="00705CC1">
        <w:t xml:space="preserve"> I found </w:t>
      </w:r>
      <w:r w:rsidRPr="00061E85">
        <w:t>that the SMR-300 core design for cycle 5</w:t>
      </w:r>
      <w:r w:rsidR="00800DE6" w:rsidRPr="00061E85">
        <w:t xml:space="preserve"> (representing the equilibrium cycle)</w:t>
      </w:r>
      <w:r w:rsidRPr="00061E85">
        <w:t xml:space="preserve"> does not comply with the RP’s specified design limit for maximum rod-average burnup </w:t>
      </w:r>
      <w:r w:rsidR="00800DE6" w:rsidRPr="00061E85">
        <w:t>in fuel rods containing gadolinia poison</w:t>
      </w:r>
      <w:r w:rsidRPr="00061E85">
        <w:t>.</w:t>
      </w:r>
    </w:p>
    <w:p w14:paraId="4B23434E" w14:textId="5BA04667" w:rsidR="00CB5DE1" w:rsidRPr="00061E85" w:rsidRDefault="00CB5DE1" w:rsidP="00CB5DE1">
      <w:pPr>
        <w:pStyle w:val="Numberedparagraph"/>
      </w:pPr>
      <w:r w:rsidRPr="00061E85">
        <w:t>In</w:t>
      </w:r>
      <w:r w:rsidR="00A878C9" w:rsidRPr="00061E85">
        <w:t>formed by SAP EAD.2, I expect that compliance be demonstrated with such burnup limits in order to show that adequate margins exist throughout the life of the fuel to allow for the effects of material ageing and degradation processes</w:t>
      </w:r>
      <w:r w:rsidRPr="00061E85">
        <w:t xml:space="preserve">. Compliance with the limit is </w:t>
      </w:r>
      <w:r w:rsidR="00A878C9" w:rsidRPr="00061E85">
        <w:t xml:space="preserve">also </w:t>
      </w:r>
      <w:r w:rsidRPr="00061E85">
        <w:t xml:space="preserve">necessary to ensure the validity of some of the fuel design and performance calculations that justify fuel integrity in normal operation and faults. </w:t>
      </w:r>
      <w:r w:rsidRPr="001E2085">
        <w:t>Research has shown that the structure of fuel pellet material changes at higher burnups and may affect fuel behaviour in faults</w:t>
      </w:r>
      <w:r w:rsidR="001E2085" w:rsidRPr="001E2085">
        <w:t>, as described in a</w:t>
      </w:r>
      <w:r w:rsidR="001E2085">
        <w:t>n</w:t>
      </w:r>
      <w:r w:rsidR="001E2085" w:rsidRPr="001E2085">
        <w:t xml:space="preserve"> IAEA TECDOC</w:t>
      </w:r>
      <w:r w:rsidR="001E2085">
        <w:t xml:space="preserve"> on the topic</w:t>
      </w:r>
      <w:r w:rsidRPr="001E2085">
        <w:t xml:space="preserve"> [</w:t>
      </w:r>
      <w:r w:rsidR="001E2085" w:rsidRPr="001E2085">
        <w:t xml:space="preserve">ref. </w:t>
      </w:r>
      <w:sdt>
        <w:sdtPr>
          <w:id w:val="-733939886"/>
          <w:citation/>
        </w:sdtPr>
        <w:sdtEndPr/>
        <w:sdtContent>
          <w:r w:rsidR="001E2085" w:rsidRPr="001E2085">
            <w:fldChar w:fldCharType="begin"/>
          </w:r>
          <w:r w:rsidR="001E2085" w:rsidRPr="001E2085">
            <w:instrText xml:space="preserve"> CITATION IAE3 \l 2057 </w:instrText>
          </w:r>
          <w:r w:rsidR="001E2085" w:rsidRPr="001E2085">
            <w:fldChar w:fldCharType="separate"/>
          </w:r>
          <w:r w:rsidR="00C80F66" w:rsidRPr="00C80F66">
            <w:rPr>
              <w:noProof/>
            </w:rPr>
            <w:t>[44]</w:t>
          </w:r>
          <w:r w:rsidR="001E2085" w:rsidRPr="001E2085">
            <w:fldChar w:fldCharType="end"/>
          </w:r>
        </w:sdtContent>
      </w:sdt>
      <w:r w:rsidRPr="001E2085">
        <w:t>.</w:t>
      </w:r>
      <w:r w:rsidR="004E28A1" w:rsidRPr="001E2085">
        <w:t xml:space="preserve"> IAEA SSG-52 (ref.</w:t>
      </w:r>
      <w:sdt>
        <w:sdtPr>
          <w:id w:val="-1107490176"/>
          <w:citation/>
        </w:sdtPr>
        <w:sdtEndPr/>
        <w:sdtContent>
          <w:r w:rsidR="001E2085" w:rsidRPr="001E2085">
            <w:fldChar w:fldCharType="begin"/>
          </w:r>
          <w:r w:rsidR="001E2085" w:rsidRPr="001E2085">
            <w:instrText xml:space="preserve"> CITATION IAE2 \l 2057 </w:instrText>
          </w:r>
          <w:r w:rsidR="001E2085" w:rsidRPr="001E2085">
            <w:fldChar w:fldCharType="separate"/>
          </w:r>
          <w:r w:rsidR="00C80F66">
            <w:rPr>
              <w:noProof/>
            </w:rPr>
            <w:t xml:space="preserve"> </w:t>
          </w:r>
          <w:r w:rsidR="00C80F66" w:rsidRPr="00C80F66">
            <w:rPr>
              <w:noProof/>
            </w:rPr>
            <w:t>[22]</w:t>
          </w:r>
          <w:r w:rsidR="001E2085" w:rsidRPr="001E2085">
            <w:fldChar w:fldCharType="end"/>
          </w:r>
        </w:sdtContent>
      </w:sdt>
      <w:r w:rsidR="004E28A1" w:rsidRPr="001E2085">
        <w:t xml:space="preserve">) states that </w:t>
      </w:r>
      <w:r w:rsidR="004E28A1" w:rsidRPr="001E2085">
        <w:rPr>
          <w:szCs w:val="24"/>
        </w:rPr>
        <w:t xml:space="preserve">“fuel discharge burnup limits, which depend on the </w:t>
      </w:r>
      <w:r w:rsidR="004E28A1" w:rsidRPr="00061E85">
        <w:rPr>
          <w:szCs w:val="24"/>
        </w:rPr>
        <w:t>performance of the fuel rods and fuel assembly, and on the fuel management approach, should be assessed and justified accordingly.”</w:t>
      </w:r>
      <w:r w:rsidRPr="00061E85">
        <w:t xml:space="preserve"> The RP </w:t>
      </w:r>
      <w:r w:rsidR="00800DE6" w:rsidRPr="00061E85">
        <w:t xml:space="preserve">has recognised this </w:t>
      </w:r>
      <w:r w:rsidR="004E28A1" w:rsidRPr="00061E85">
        <w:t xml:space="preserve">non-compliance </w:t>
      </w:r>
      <w:r w:rsidR="00F54F05">
        <w:t>and</w:t>
      </w:r>
      <w:r w:rsidR="00800DE6" w:rsidRPr="00061E85">
        <w:t xml:space="preserve"> raised an internal ‘design challenge paper’ intended to </w:t>
      </w:r>
      <w:r w:rsidR="007B459E" w:rsidRPr="00061E85">
        <w:t xml:space="preserve">determine how the topic should be </w:t>
      </w:r>
      <w:r w:rsidR="00800DE6" w:rsidRPr="00061E85">
        <w:t>address</w:t>
      </w:r>
      <w:r w:rsidR="007B459E" w:rsidRPr="00061E85">
        <w:t>ed</w:t>
      </w:r>
      <w:sdt>
        <w:sdtPr>
          <w:id w:val="-2025315197"/>
          <w:citation/>
        </w:sdtPr>
        <w:sdtEndPr/>
        <w:sdtContent>
          <w:r w:rsidR="00F54F05">
            <w:fldChar w:fldCharType="begin"/>
          </w:r>
          <w:r w:rsidR="00F54F05">
            <w:instrText xml:space="preserve"> CITATION Hol2 \l 2057 </w:instrText>
          </w:r>
          <w:r w:rsidR="00F54F05">
            <w:fldChar w:fldCharType="separate"/>
          </w:r>
          <w:r w:rsidR="00C80F66">
            <w:rPr>
              <w:noProof/>
            </w:rPr>
            <w:t xml:space="preserve"> </w:t>
          </w:r>
          <w:r w:rsidR="00C80F66" w:rsidRPr="00C80F66">
            <w:rPr>
              <w:noProof/>
            </w:rPr>
            <w:t>[32]</w:t>
          </w:r>
          <w:r w:rsidR="00F54F05">
            <w:fldChar w:fldCharType="end"/>
          </w:r>
        </w:sdtContent>
      </w:sdt>
      <w:r w:rsidR="00800DE6" w:rsidRPr="00061E85">
        <w:t>. I</w:t>
      </w:r>
      <w:r w:rsidR="00A4542B" w:rsidRPr="00061E85">
        <w:t>t</w:t>
      </w:r>
      <w:r w:rsidR="00800DE6" w:rsidRPr="00061E85">
        <w:t xml:space="preserve"> has also raised a GDA commitment (C_Fuel_128) to track the issue</w:t>
      </w:r>
      <w:r w:rsidR="00F54F05">
        <w:t>, which is captured in the PSR</w:t>
      </w:r>
      <w:sdt>
        <w:sdtPr>
          <w:id w:val="313612749"/>
          <w:citation/>
        </w:sdtPr>
        <w:sdtEndPr/>
        <w:sdtContent>
          <w:r w:rsidR="00F54F05">
            <w:fldChar w:fldCharType="begin"/>
          </w:r>
          <w:r w:rsidR="00FA2783">
            <w:instrText xml:space="preserve">CITATION PSRB2 \l 2057 </w:instrText>
          </w:r>
          <w:r w:rsidR="00F54F05">
            <w:fldChar w:fldCharType="separate"/>
          </w:r>
          <w:r w:rsidR="00C80F66">
            <w:rPr>
              <w:noProof/>
            </w:rPr>
            <w:t xml:space="preserve"> </w:t>
          </w:r>
          <w:r w:rsidR="00C80F66" w:rsidRPr="00C80F66">
            <w:rPr>
              <w:noProof/>
            </w:rPr>
            <w:t>[6]</w:t>
          </w:r>
          <w:r w:rsidR="00F54F05">
            <w:fldChar w:fldCharType="end"/>
          </w:r>
        </w:sdtContent>
      </w:sdt>
      <w:r w:rsidR="00800DE6" w:rsidRPr="00061E85">
        <w:t>.</w:t>
      </w:r>
    </w:p>
    <w:p w14:paraId="51294E15" w14:textId="5AEFCC11" w:rsidR="004E28A1" w:rsidRPr="00061E85" w:rsidRDefault="00CB5DE1" w:rsidP="000560AC">
      <w:pPr>
        <w:pStyle w:val="Numberedparagraph"/>
      </w:pPr>
      <w:r w:rsidRPr="00061E85">
        <w:t xml:space="preserve">As discussed in subsection </w:t>
      </w:r>
      <w:r w:rsidRPr="00061E85">
        <w:fldChar w:fldCharType="begin"/>
      </w:r>
      <w:r w:rsidRPr="00061E85">
        <w:instrText xml:space="preserve"> REF _Ref192604740 \r \h </w:instrText>
      </w:r>
      <w:r w:rsidR="00DD75E9" w:rsidRPr="00061E85">
        <w:instrText xml:space="preserve"> \* MERGEFORMAT </w:instrText>
      </w:r>
      <w:r w:rsidRPr="00061E85">
        <w:fldChar w:fldCharType="separate"/>
      </w:r>
      <w:r w:rsidR="00C80F66">
        <w:rPr>
          <w:cs/>
        </w:rPr>
        <w:t>‎</w:t>
      </w:r>
      <w:r w:rsidR="00C80F66">
        <w:t>4.3.2</w:t>
      </w:r>
      <w:r w:rsidRPr="00061E85">
        <w:fldChar w:fldCharType="end"/>
      </w:r>
      <w:r w:rsidRPr="00061E85">
        <w:t xml:space="preserve">, I anticipate that the SMR-300 core design will continue to be developed post GDA Step 2 and I am </w:t>
      </w:r>
      <w:r w:rsidR="00E6603B" w:rsidRPr="00061E85">
        <w:t>satisfied</w:t>
      </w:r>
      <w:r w:rsidRPr="00061E85">
        <w:t xml:space="preserve"> that the process used by the RP for core design optimisation to date</w:t>
      </w:r>
      <w:r w:rsidR="005C2F53" w:rsidRPr="00061E85">
        <w:t xml:space="preserve"> is adequate</w:t>
      </w:r>
      <w:r w:rsidRPr="00061E85">
        <w:t>.</w:t>
      </w:r>
      <w:r w:rsidR="004E28A1" w:rsidRPr="00061E85">
        <w:t xml:space="preserve"> However, during GDA Step 2, the RP has not provided a demonstration that th</w:t>
      </w:r>
      <w:r w:rsidR="009A1D0B" w:rsidRPr="00061E85">
        <w:t>is burnup limit</w:t>
      </w:r>
      <w:r w:rsidR="004E28A1" w:rsidRPr="00061E85">
        <w:t xml:space="preserve"> non-compliance can be addressed through core design optimisation alone. </w:t>
      </w:r>
      <w:r w:rsidR="00F54F05">
        <w:t>Instead, w</w:t>
      </w:r>
      <w:r w:rsidR="004E28A1" w:rsidRPr="00061E85">
        <w:t xml:space="preserve">ithin Ref [3] the RP has reported new analysis </w:t>
      </w:r>
      <w:r w:rsidR="004E28A1" w:rsidRPr="00061E85">
        <w:lastRenderedPageBreak/>
        <w:t xml:space="preserve">to show that if core thermal power was reduced slightly, the fuel burnup limits would be met. Alternatively, </w:t>
      </w:r>
      <w:r w:rsidR="000560AC">
        <w:t xml:space="preserve">in my view </w:t>
      </w:r>
      <w:r w:rsidR="004E28A1" w:rsidRPr="00061E85">
        <w:t>it may be possible to address the non-compliance by reducing the cycle length (currently set at 18 months) or by introducing an advanced fuel design</w:t>
      </w:r>
      <w:r w:rsidR="004F3842">
        <w:t xml:space="preserve"> that allows for a higher uranium loading</w:t>
      </w:r>
      <w:r w:rsidR="004E28A1" w:rsidRPr="00061E85">
        <w:t xml:space="preserve">. </w:t>
      </w:r>
      <w:r w:rsidR="00C41F75">
        <w:t>However, t</w:t>
      </w:r>
      <w:r w:rsidR="004E28A1" w:rsidRPr="00061E85">
        <w:t xml:space="preserve">hese options could </w:t>
      </w:r>
      <w:r w:rsidR="000560AC">
        <w:t xml:space="preserve">all </w:t>
      </w:r>
      <w:r w:rsidR="004E28A1" w:rsidRPr="00061E85">
        <w:t xml:space="preserve">have </w:t>
      </w:r>
      <w:r w:rsidR="007327D4">
        <w:t>wider impacts on the SMR-300 plant design</w:t>
      </w:r>
      <w:r w:rsidR="004E28A1" w:rsidRPr="00061E85">
        <w:t>.</w:t>
      </w:r>
    </w:p>
    <w:p w14:paraId="6BC08C99" w14:textId="4D30761D" w:rsidR="004E28A1" w:rsidRPr="00061E85" w:rsidRDefault="004F2052" w:rsidP="004E28A1">
      <w:pPr>
        <w:pStyle w:val="Numberedparagraph"/>
      </w:pPr>
      <w:r w:rsidRPr="00061E85">
        <w:t>It is apparent to me that</w:t>
      </w:r>
      <w:r w:rsidR="004E28A1" w:rsidRPr="00061E85">
        <w:t xml:space="preserve"> the RP has several potential options to resolve this shortfall. However, it is not clear whether the shortfall can be resolved without any impact on the wider SMR-300 plant or its design characteristics. I therefore judge it appropriate to manage this shortfall using </w:t>
      </w:r>
      <w:r w:rsidR="00FF0873">
        <w:t>an RO.</w:t>
      </w:r>
    </w:p>
    <w:p w14:paraId="2BAC267C" w14:textId="7C06B28C" w:rsidR="00107DE2" w:rsidRPr="00061E85" w:rsidRDefault="007B459E" w:rsidP="004E28A1">
      <w:pPr>
        <w:pStyle w:val="Numberedparagraph"/>
      </w:pPr>
      <w:r w:rsidRPr="00061E85">
        <w:t xml:space="preserve">The </w:t>
      </w:r>
      <w:r w:rsidR="004E28A1" w:rsidRPr="00061E85">
        <w:t>RO</w:t>
      </w:r>
      <w:r w:rsidRPr="00061E85">
        <w:t xml:space="preserve"> capturing this topic is </w:t>
      </w:r>
      <w:r w:rsidR="00FD3C87" w:rsidRPr="00061E85">
        <w:t>RO-</w:t>
      </w:r>
      <w:r w:rsidR="006D42D0" w:rsidRPr="00061E85">
        <w:t>HOLTECSMR300-</w:t>
      </w:r>
      <w:r w:rsidR="006D42D0" w:rsidRPr="00705CC1">
        <w:t>005</w:t>
      </w:r>
      <w:r w:rsidR="001E2085" w:rsidRPr="00705CC1">
        <w:t xml:space="preserve"> (</w:t>
      </w:r>
      <w:r w:rsidR="00705CC1" w:rsidRPr="00705CC1">
        <w:t xml:space="preserve">Ref. </w:t>
      </w:r>
      <w:sdt>
        <w:sdtPr>
          <w:id w:val="1698733282"/>
          <w:citation/>
        </w:sdtPr>
        <w:sdtEndPr/>
        <w:sdtContent>
          <w:r w:rsidR="00705CC1" w:rsidRPr="00705CC1">
            <w:fldChar w:fldCharType="begin"/>
          </w:r>
          <w:r w:rsidR="00DC4D29">
            <w:instrText xml:space="preserve">CITATION ONR11 \l 2057 </w:instrText>
          </w:r>
          <w:r w:rsidR="00705CC1" w:rsidRPr="00705CC1">
            <w:fldChar w:fldCharType="separate"/>
          </w:r>
          <w:r w:rsidR="00C80F66" w:rsidRPr="00C80F66">
            <w:rPr>
              <w:noProof/>
            </w:rPr>
            <w:t>[45]</w:t>
          </w:r>
          <w:r w:rsidR="00705CC1" w:rsidRPr="00705CC1">
            <w:fldChar w:fldCharType="end"/>
          </w:r>
        </w:sdtContent>
      </w:sdt>
      <w:r w:rsidR="001E2085" w:rsidRPr="00705CC1">
        <w:t>)</w:t>
      </w:r>
      <w:r w:rsidRPr="00705CC1">
        <w:t>.</w:t>
      </w:r>
      <w:r w:rsidR="004E28A1" w:rsidRPr="00705CC1">
        <w:t xml:space="preserve"> In brief, the RO actions are to </w:t>
      </w:r>
      <w:r w:rsidR="00E57E19">
        <w:t xml:space="preserve">(i) </w:t>
      </w:r>
      <w:r w:rsidR="004E28A1" w:rsidRPr="00705CC1">
        <w:t xml:space="preserve">undertake optioneering to determine the </w:t>
      </w:r>
      <w:r w:rsidR="009A1D0B" w:rsidRPr="00705CC1">
        <w:t xml:space="preserve">means </w:t>
      </w:r>
      <w:r w:rsidR="004E28A1" w:rsidRPr="00705CC1">
        <w:t xml:space="preserve">by </w:t>
      </w:r>
      <w:r w:rsidR="004E28A1" w:rsidRPr="00061E85">
        <w:t xml:space="preserve">which the non-compliance should be addressed, </w:t>
      </w:r>
      <w:r w:rsidR="00E57E19">
        <w:t xml:space="preserve">(ii) </w:t>
      </w:r>
      <w:r w:rsidR="004E28A1" w:rsidRPr="00061E85">
        <w:t>to provide evidenc</w:t>
      </w:r>
      <w:r w:rsidR="009A1D0B" w:rsidRPr="00061E85">
        <w:t xml:space="preserve">e </w:t>
      </w:r>
      <w:r w:rsidR="004E28A1" w:rsidRPr="00061E85">
        <w:t xml:space="preserve">that the core nuclear design is then compliant with all relevant nuclear design limits and criteria, and </w:t>
      </w:r>
      <w:r w:rsidR="00E57E19">
        <w:t xml:space="preserve">(iii) </w:t>
      </w:r>
      <w:r w:rsidR="009A1D0B" w:rsidRPr="00061E85">
        <w:t xml:space="preserve">to provide an </w:t>
      </w:r>
      <w:r w:rsidR="009A1D0B" w:rsidRPr="000108BE">
        <w:t>assessment of any wider impacts of the chosen option.</w:t>
      </w:r>
      <w:r w:rsidRPr="000108BE">
        <w:t xml:space="preserve"> The RP has </w:t>
      </w:r>
      <w:r w:rsidRPr="006F3EE7">
        <w:t>produced a resolution plan (Ref</w:t>
      </w:r>
      <w:r w:rsidR="000108BE" w:rsidRPr="006F3EE7">
        <w:t xml:space="preserve">. </w:t>
      </w:r>
      <w:sdt>
        <w:sdtPr>
          <w:id w:val="-1155132951"/>
          <w:citation/>
        </w:sdtPr>
        <w:sdtEndPr/>
        <w:sdtContent>
          <w:r w:rsidR="000108BE" w:rsidRPr="006F3EE7">
            <w:fldChar w:fldCharType="begin"/>
          </w:r>
          <w:r w:rsidR="006F3EE7">
            <w:instrText xml:space="preserve">CITATION Hol13 \l 2057 </w:instrText>
          </w:r>
          <w:r w:rsidR="000108BE" w:rsidRPr="006F3EE7">
            <w:fldChar w:fldCharType="separate"/>
          </w:r>
          <w:r w:rsidR="00C80F66" w:rsidRPr="00C80F66">
            <w:rPr>
              <w:noProof/>
            </w:rPr>
            <w:t>[46]</w:t>
          </w:r>
          <w:r w:rsidR="000108BE" w:rsidRPr="006F3EE7">
            <w:fldChar w:fldCharType="end"/>
          </w:r>
        </w:sdtContent>
      </w:sdt>
      <w:r w:rsidR="000108BE" w:rsidRPr="006F3EE7">
        <w:t>). This</w:t>
      </w:r>
      <w:r w:rsidR="000108BE" w:rsidRPr="00D15E40">
        <w:t xml:space="preserve"> </w:t>
      </w:r>
      <w:r w:rsidR="000108BE" w:rsidRPr="000108BE">
        <w:t>contains actions that I am confident should allow the shortfall captured by the RO to be addressed if they are properly enacted.</w:t>
      </w:r>
    </w:p>
    <w:p w14:paraId="79154A45" w14:textId="77777777" w:rsidR="00CB5DE1" w:rsidRPr="00061E85" w:rsidRDefault="00CB5DE1" w:rsidP="001E6D52">
      <w:pPr>
        <w:pStyle w:val="Heading3"/>
      </w:pPr>
      <w:r w:rsidRPr="00061E85">
        <w:t>Nuclear Analysis Codes</w:t>
      </w:r>
    </w:p>
    <w:p w14:paraId="1077505C" w14:textId="2FB480FE" w:rsidR="0077034E" w:rsidRPr="00061E85" w:rsidRDefault="0077034E" w:rsidP="0077034E">
      <w:pPr>
        <w:pStyle w:val="Numberedparagraph"/>
      </w:pPr>
      <w:r w:rsidRPr="00061E85">
        <w:t>The nuclear design of a reactor core makes use of complex computer codes to predict performance parameters like those discussed in previous subsections. Such parameters are important in determining the plant response to faults and the outcome of fault analyses. I have targeted the RP’s verification and validation</w:t>
      </w:r>
      <w:r w:rsidR="00476202" w:rsidRPr="00061E85">
        <w:t xml:space="preserve"> (V&amp;V)</w:t>
      </w:r>
      <w:r w:rsidRPr="00061E85">
        <w:t xml:space="preserve"> strategy for the nuclear design codes it is using because of the design of the SMR-300 core, with a high aspect ratio and heavy reflector. The RP is primarily making use of the CASMO/SIMULATE </w:t>
      </w:r>
      <w:r w:rsidR="005779E6" w:rsidRPr="00061E85">
        <w:t xml:space="preserve">5 </w:t>
      </w:r>
      <w:r w:rsidRPr="00061E85">
        <w:t>code suite, owned by Studsvik.</w:t>
      </w:r>
    </w:p>
    <w:p w14:paraId="43EB7F6D" w14:textId="016EB758" w:rsidR="0077034E" w:rsidRPr="007B6452" w:rsidRDefault="0077034E" w:rsidP="0077034E">
      <w:pPr>
        <w:pStyle w:val="Numberedparagraph"/>
      </w:pPr>
      <w:r w:rsidRPr="00061E85">
        <w:t xml:space="preserve">My expectations for </w:t>
      </w:r>
      <w:r w:rsidRPr="007B6452">
        <w:t xml:space="preserve">this strategy are informed by </w:t>
      </w:r>
      <w:r w:rsidR="00D535C1" w:rsidRPr="00061E85">
        <w:t>SAPs AV.1, AV.2, AV.3</w:t>
      </w:r>
      <w:r w:rsidR="00D535C1">
        <w:t>,</w:t>
      </w:r>
      <w:r w:rsidR="00D535C1" w:rsidRPr="00061E85">
        <w:t xml:space="preserve"> AV.</w:t>
      </w:r>
      <w:r w:rsidR="00D535C1">
        <w:t xml:space="preserve">6 </w:t>
      </w:r>
      <w:r w:rsidR="006D42D0" w:rsidRPr="007B6452">
        <w:t>and associated guidance (ref.</w:t>
      </w:r>
      <w:sdt>
        <w:sdtPr>
          <w:id w:val="124901063"/>
          <w:citation/>
        </w:sdtPr>
        <w:sdtEndPr/>
        <w:sdtContent>
          <w:r w:rsidR="007B6452" w:rsidRPr="007B6452">
            <w:fldChar w:fldCharType="begin"/>
          </w:r>
          <w:r w:rsidR="007B6452" w:rsidRPr="007B6452">
            <w:instrText xml:space="preserve"> CITATION ONR2013 \l 2057 </w:instrText>
          </w:r>
          <w:r w:rsidR="007B6452" w:rsidRPr="007B6452">
            <w:fldChar w:fldCharType="separate"/>
          </w:r>
          <w:r w:rsidR="00C80F66">
            <w:rPr>
              <w:noProof/>
            </w:rPr>
            <w:t xml:space="preserve"> </w:t>
          </w:r>
          <w:r w:rsidR="00C80F66" w:rsidRPr="00C80F66">
            <w:rPr>
              <w:noProof/>
            </w:rPr>
            <w:t>[10]</w:t>
          </w:r>
          <w:r w:rsidR="007B6452" w:rsidRPr="007B6452">
            <w:fldChar w:fldCharType="end"/>
          </w:r>
        </w:sdtContent>
      </w:sdt>
      <w:r w:rsidR="00CA3650">
        <w:t>)</w:t>
      </w:r>
      <w:r w:rsidRPr="007B6452">
        <w:t>.</w:t>
      </w:r>
      <w:r w:rsidR="001E6D52" w:rsidRPr="007B6452">
        <w:t xml:space="preserve"> I expect that the validation should be performed by comparison with actual experience, appropriate experiments or tests, for each application of the code</w:t>
      </w:r>
      <w:r w:rsidR="001E6D52" w:rsidRPr="00061E85">
        <w:t>. I expect independent checks to be made against diverse methods, I expect uncertainties to be accounted for with an appropriate safety margin in the results, and I expect sensitivity studies to be conducted to key inputs and assumptions. The limits of applicability for the methods should bound the characteristics of the SMR-300 core, includin</w:t>
      </w:r>
      <w:r w:rsidR="001E6D52" w:rsidRPr="007B6452">
        <w:t>g the high aspect ratio and use of a heavy reflector.</w:t>
      </w:r>
    </w:p>
    <w:p w14:paraId="218D3E86" w14:textId="031F3AFF" w:rsidR="00DE15C6" w:rsidRPr="00061E85" w:rsidRDefault="00476202" w:rsidP="009E34B7">
      <w:pPr>
        <w:pStyle w:val="Numberedparagraph"/>
      </w:pPr>
      <w:r w:rsidRPr="007B6452">
        <w:t>The RP has summarised its V&amp;V strategy in the nuclear design basis report (ref.</w:t>
      </w:r>
      <w:sdt>
        <w:sdtPr>
          <w:id w:val="-1304239823"/>
          <w:citation/>
        </w:sdtPr>
        <w:sdtEndPr/>
        <w:sdtContent>
          <w:r w:rsidR="007B6452" w:rsidRPr="007B6452">
            <w:fldChar w:fldCharType="begin"/>
          </w:r>
          <w:r w:rsidR="007B6452" w:rsidRPr="007B6452">
            <w:instrText xml:space="preserve"> CITATION Hol2 \l 2057 </w:instrText>
          </w:r>
          <w:r w:rsidR="007B6452" w:rsidRPr="007B6452">
            <w:fldChar w:fldCharType="separate"/>
          </w:r>
          <w:r w:rsidR="00C80F66">
            <w:rPr>
              <w:noProof/>
            </w:rPr>
            <w:t xml:space="preserve"> </w:t>
          </w:r>
          <w:r w:rsidR="00C80F66" w:rsidRPr="00C80F66">
            <w:rPr>
              <w:noProof/>
            </w:rPr>
            <w:t>[32]</w:t>
          </w:r>
          <w:r w:rsidR="007B6452" w:rsidRPr="007B6452">
            <w:fldChar w:fldCharType="end"/>
          </w:r>
        </w:sdtContent>
      </w:sdt>
      <w:r w:rsidRPr="007B6452">
        <w:t xml:space="preserve">) and provided </w:t>
      </w:r>
      <w:r w:rsidRPr="00061E85">
        <w:t>some additional information in response to a regulatory query</w:t>
      </w:r>
      <w:r w:rsidR="00FF0873">
        <w:t xml:space="preserve"> (RQ),</w:t>
      </w:r>
      <w:r w:rsidRPr="00061E85">
        <w:t xml:space="preserve"> RQ</w:t>
      </w:r>
      <w:r w:rsidR="000020F3" w:rsidRPr="00061E85">
        <w:t>-0</w:t>
      </w:r>
      <w:r w:rsidRPr="00061E85">
        <w:t>1847. I also observed a meeting on this topic between the RP and the United States Nuclear Regulatory Commission (US NRC), which was part of early engagement activities before a future construction permit application by the RP for an SMR-300 in the US</w:t>
      </w:r>
      <w:r w:rsidR="00DE15C6" w:rsidRPr="00061E85">
        <w:t xml:space="preserve">. </w:t>
      </w:r>
      <w:r w:rsidRPr="00061E85">
        <w:t>In summary the RP’s strategy is to</w:t>
      </w:r>
      <w:r w:rsidR="00DE15C6" w:rsidRPr="00061E85">
        <w:t xml:space="preserve"> take as its basis an existing topical report </w:t>
      </w:r>
      <w:r w:rsidR="00DE15C6" w:rsidRPr="00061E85">
        <w:lastRenderedPageBreak/>
        <w:t>for the CASMO/SIMULATE</w:t>
      </w:r>
      <w:r w:rsidR="005779E6" w:rsidRPr="00061E85">
        <w:t xml:space="preserve"> 5</w:t>
      </w:r>
      <w:r w:rsidR="00DE15C6" w:rsidRPr="00061E85">
        <w:t xml:space="preserve"> code suite that has been evaluated by the US NRC</w:t>
      </w:r>
      <w:r w:rsidR="00C67E4E" w:rsidRPr="00061E85">
        <w:t xml:space="preserve"> for application to other PWRs</w:t>
      </w:r>
      <w:r w:rsidR="00DE15C6" w:rsidRPr="00061E85">
        <w:t xml:space="preserve">, and then undertake some extra work to demonstrate its applicability to the SMR-300 </w:t>
      </w:r>
      <w:r w:rsidR="00DE15C6" w:rsidRPr="00D57783">
        <w:t>design. The non-proprietary version of th</w:t>
      </w:r>
      <w:r w:rsidR="006678D0">
        <w:t>e existing</w:t>
      </w:r>
      <w:r w:rsidR="00DE15C6" w:rsidRPr="00D57783">
        <w:t xml:space="preserve"> topical report is available at ref</w:t>
      </w:r>
      <w:r w:rsidR="00D57783" w:rsidRPr="00D57783">
        <w:t xml:space="preserve">. </w:t>
      </w:r>
      <w:sdt>
        <w:sdtPr>
          <w:id w:val="516808343"/>
          <w:citation/>
        </w:sdtPr>
        <w:sdtEndPr/>
        <w:sdtContent>
          <w:r w:rsidR="00D57783" w:rsidRPr="00D57783">
            <w:fldChar w:fldCharType="begin"/>
          </w:r>
          <w:r w:rsidR="00D57783" w:rsidRPr="00D57783">
            <w:instrText xml:space="preserve">CITATION Stu \l 2057 </w:instrText>
          </w:r>
          <w:r w:rsidR="00D57783" w:rsidRPr="00D57783">
            <w:fldChar w:fldCharType="separate"/>
          </w:r>
          <w:r w:rsidR="00C80F66" w:rsidRPr="00C80F66">
            <w:rPr>
              <w:noProof/>
            </w:rPr>
            <w:t>[47]</w:t>
          </w:r>
          <w:r w:rsidR="00D57783" w:rsidRPr="00D57783">
            <w:fldChar w:fldCharType="end"/>
          </w:r>
        </w:sdtContent>
      </w:sdt>
      <w:r w:rsidR="00DE15C6" w:rsidRPr="00D57783">
        <w:t xml:space="preserve"> and the US NRC’s evaluation is available at ref</w:t>
      </w:r>
      <w:r w:rsidR="00D57783" w:rsidRPr="00D57783">
        <w:t xml:space="preserve">. </w:t>
      </w:r>
      <w:sdt>
        <w:sdtPr>
          <w:id w:val="841197544"/>
          <w:citation/>
        </w:sdtPr>
        <w:sdtEndPr/>
        <w:sdtContent>
          <w:r w:rsidR="00D57783" w:rsidRPr="00D57783">
            <w:fldChar w:fldCharType="begin"/>
          </w:r>
          <w:r w:rsidR="00D57783" w:rsidRPr="00D57783">
            <w:instrText xml:space="preserve"> CITATION USN \l 2057 </w:instrText>
          </w:r>
          <w:r w:rsidR="00D57783" w:rsidRPr="00D57783">
            <w:fldChar w:fldCharType="separate"/>
          </w:r>
          <w:r w:rsidR="00C80F66" w:rsidRPr="00C80F66">
            <w:rPr>
              <w:noProof/>
            </w:rPr>
            <w:t>[48]</w:t>
          </w:r>
          <w:r w:rsidR="00D57783" w:rsidRPr="00D57783">
            <w:fldChar w:fldCharType="end"/>
          </w:r>
        </w:sdtContent>
      </w:sdt>
      <w:r w:rsidR="00DE15C6" w:rsidRPr="00D57783">
        <w:t>.</w:t>
      </w:r>
    </w:p>
    <w:p w14:paraId="377D5DA8" w14:textId="5082E953" w:rsidR="00B32CDF" w:rsidRPr="00061E85" w:rsidRDefault="00DE15C6" w:rsidP="00EE1D1D">
      <w:pPr>
        <w:pStyle w:val="Numberedparagraph"/>
      </w:pPr>
      <w:r w:rsidRPr="00061E85">
        <w:t xml:space="preserve">In the nuclear design basis </w:t>
      </w:r>
      <w:r w:rsidRPr="004E350C">
        <w:t>report (ref.</w:t>
      </w:r>
      <w:sdt>
        <w:sdtPr>
          <w:id w:val="9567813"/>
          <w:citation/>
        </w:sdtPr>
        <w:sdtEndPr/>
        <w:sdtContent>
          <w:r w:rsidR="004E350C" w:rsidRPr="004E350C">
            <w:fldChar w:fldCharType="begin"/>
          </w:r>
          <w:r w:rsidR="004E350C" w:rsidRPr="004E350C">
            <w:instrText xml:space="preserve"> CITATION Hol2 \l 2057 </w:instrText>
          </w:r>
          <w:r w:rsidR="004E350C" w:rsidRPr="004E350C">
            <w:fldChar w:fldCharType="separate"/>
          </w:r>
          <w:r w:rsidR="00C80F66">
            <w:rPr>
              <w:noProof/>
            </w:rPr>
            <w:t xml:space="preserve"> </w:t>
          </w:r>
          <w:r w:rsidR="00C80F66" w:rsidRPr="00C80F66">
            <w:rPr>
              <w:noProof/>
            </w:rPr>
            <w:t>[32]</w:t>
          </w:r>
          <w:r w:rsidR="004E350C" w:rsidRPr="004E350C">
            <w:fldChar w:fldCharType="end"/>
          </w:r>
        </w:sdtContent>
      </w:sdt>
      <w:r w:rsidRPr="004E350C">
        <w:t xml:space="preserve">), the </w:t>
      </w:r>
      <w:r w:rsidRPr="00061E85">
        <w:t>RP has described the existing validation base for the code</w:t>
      </w:r>
      <w:r w:rsidR="00220324" w:rsidRPr="00061E85">
        <w:t xml:space="preserve"> suite</w:t>
      </w:r>
      <w:r w:rsidRPr="00061E85">
        <w:t xml:space="preserve">, </w:t>
      </w:r>
      <w:r w:rsidR="00B32CDF" w:rsidRPr="00061E85">
        <w:t>stating that it</w:t>
      </w:r>
      <w:r w:rsidRPr="00061E85">
        <w:t xml:space="preserve"> includes a range of PWR plant measurements, experimental data and code-to-code comparisons. Th</w:t>
      </w:r>
      <w:r w:rsidR="005779E6" w:rsidRPr="00061E85">
        <w:t>e information presented</w:t>
      </w:r>
      <w:r w:rsidRPr="00061E85">
        <w:t xml:space="preserve"> </w:t>
      </w:r>
      <w:r w:rsidR="00B32CDF" w:rsidRPr="00061E85">
        <w:t>suggests</w:t>
      </w:r>
      <w:r w:rsidRPr="00061E85">
        <w:t xml:space="preserve"> that the experimental database includes measurements taken on cores with aspect ratios bounding that of the SMR-300 core, and with heavy reflectors.</w:t>
      </w:r>
    </w:p>
    <w:p w14:paraId="50AF9DE3" w14:textId="115AF967" w:rsidR="005779E6" w:rsidRPr="004E350C" w:rsidRDefault="00220324" w:rsidP="00B32CDF">
      <w:pPr>
        <w:pStyle w:val="Numberedparagraph"/>
      </w:pPr>
      <w:r w:rsidRPr="00061E85">
        <w:t xml:space="preserve">The code suite has </w:t>
      </w:r>
      <w:r w:rsidR="00B32CDF" w:rsidRPr="00061E85">
        <w:t xml:space="preserve">also </w:t>
      </w:r>
      <w:r w:rsidRPr="00061E85">
        <w:t xml:space="preserve">been benchmarked against results from a </w:t>
      </w:r>
      <w:r w:rsidR="00B32CDF" w:rsidRPr="00061E85">
        <w:t>M</w:t>
      </w:r>
      <w:r w:rsidRPr="00061E85">
        <w:t>onte-</w:t>
      </w:r>
      <w:r w:rsidR="00BE72EF" w:rsidRPr="00061E85">
        <w:t>C</w:t>
      </w:r>
      <w:r w:rsidRPr="00061E85">
        <w:t xml:space="preserve">arlo </w:t>
      </w:r>
      <w:r w:rsidRPr="004E350C">
        <w:t>code (MCNP6).</w:t>
      </w:r>
      <w:r w:rsidR="00B32CDF" w:rsidRPr="004E350C">
        <w:t xml:space="preserve"> The nuclear design basis report (ref.</w:t>
      </w:r>
      <w:sdt>
        <w:sdtPr>
          <w:id w:val="1703510716"/>
          <w:citation/>
        </w:sdtPr>
        <w:sdtEndPr/>
        <w:sdtContent>
          <w:r w:rsidR="004E350C" w:rsidRPr="004E350C">
            <w:fldChar w:fldCharType="begin"/>
          </w:r>
          <w:r w:rsidR="004E350C" w:rsidRPr="004E350C">
            <w:instrText xml:space="preserve"> CITATION Hol2 \l 2057 </w:instrText>
          </w:r>
          <w:r w:rsidR="004E350C" w:rsidRPr="004E350C">
            <w:fldChar w:fldCharType="separate"/>
          </w:r>
          <w:r w:rsidR="00C80F66">
            <w:rPr>
              <w:noProof/>
            </w:rPr>
            <w:t xml:space="preserve"> </w:t>
          </w:r>
          <w:r w:rsidR="00C80F66" w:rsidRPr="00C80F66">
            <w:rPr>
              <w:noProof/>
            </w:rPr>
            <w:t>[32]</w:t>
          </w:r>
          <w:r w:rsidR="004E350C" w:rsidRPr="004E350C">
            <w:fldChar w:fldCharType="end"/>
          </w:r>
        </w:sdtContent>
      </w:sdt>
      <w:r w:rsidR="00B32CDF" w:rsidRPr="004E350C">
        <w:t>) states that the RP will undertake further code-to-code comparisons to help derive uncertainty factors for application to safety-related core physics parameters. The RP’s response to RQ-01847 states that sensitivities to inputs including nuclear data and heavy reflector composition will also be considered to demonstrate the robustness of the modelling.</w:t>
      </w:r>
    </w:p>
    <w:p w14:paraId="34572634" w14:textId="72925E39" w:rsidR="00DE15C6" w:rsidRPr="00061E85" w:rsidRDefault="00B32CDF" w:rsidP="00B32CDF">
      <w:pPr>
        <w:pStyle w:val="Numberedparagraph"/>
      </w:pPr>
      <w:r w:rsidRPr="004E350C">
        <w:t>Ref.</w:t>
      </w:r>
      <w:sdt>
        <w:sdtPr>
          <w:id w:val="2041545578"/>
          <w:citation/>
        </w:sdtPr>
        <w:sdtEndPr/>
        <w:sdtContent>
          <w:r w:rsidR="004E350C" w:rsidRPr="004E350C">
            <w:fldChar w:fldCharType="begin"/>
          </w:r>
          <w:r w:rsidR="004E350C" w:rsidRPr="004E350C">
            <w:instrText xml:space="preserve"> CITATION Hol2 \l 2057 </w:instrText>
          </w:r>
          <w:r w:rsidR="004E350C" w:rsidRPr="004E350C">
            <w:fldChar w:fldCharType="separate"/>
          </w:r>
          <w:r w:rsidR="00C80F66">
            <w:rPr>
              <w:noProof/>
            </w:rPr>
            <w:t xml:space="preserve"> </w:t>
          </w:r>
          <w:r w:rsidR="00C80F66" w:rsidRPr="00C80F66">
            <w:rPr>
              <w:noProof/>
            </w:rPr>
            <w:t>[32]</w:t>
          </w:r>
          <w:r w:rsidR="004E350C" w:rsidRPr="004E350C">
            <w:fldChar w:fldCharType="end"/>
          </w:r>
        </w:sdtContent>
      </w:sdt>
      <w:r w:rsidRPr="004E350C">
        <w:t xml:space="preserve"> states that CASMO/SIMULATE</w:t>
      </w:r>
      <w:r w:rsidR="005779E6" w:rsidRPr="004E350C">
        <w:t xml:space="preserve"> 5</w:t>
      </w:r>
      <w:r w:rsidRPr="004E350C">
        <w:t xml:space="preserve"> predictions will be compared against low power </w:t>
      </w:r>
      <w:r w:rsidRPr="00061E85">
        <w:t xml:space="preserve">physics test measurements from the first SMR-300 plant at Palisades in the US, assuming that </w:t>
      </w:r>
      <w:r w:rsidR="005779E6" w:rsidRPr="00061E85">
        <w:t>it begins operation</w:t>
      </w:r>
      <w:r w:rsidRPr="00061E85">
        <w:t xml:space="preserve"> before the first SMR-300 plant in the UK.</w:t>
      </w:r>
    </w:p>
    <w:p w14:paraId="624B83E8" w14:textId="35344BC2" w:rsidR="005779E6" w:rsidRPr="00061E85" w:rsidRDefault="005779E6" w:rsidP="00B32CDF">
      <w:pPr>
        <w:pStyle w:val="Numberedparagraph"/>
      </w:pPr>
      <w:r w:rsidRPr="00061E85">
        <w:t xml:space="preserve">At GDA Step 2 I am content to take some credit for the fact that the CASMO/SIMULATE 5 code suite has been widely applied for PWRs internationally and evaluated with a positive outcome by US NRC. I judge that the RP’s V&amp;V strategy for these codes is </w:t>
      </w:r>
      <w:r w:rsidR="006678D0">
        <w:t>consistent with my</w:t>
      </w:r>
      <w:r w:rsidRPr="00061E85">
        <w:t xml:space="preserve"> expectations </w:t>
      </w:r>
      <w:r w:rsidR="006678D0">
        <w:t>at GDA Step 2</w:t>
      </w:r>
      <w:r w:rsidR="00F760D8" w:rsidRPr="00061E85">
        <w:t>, and contains no fundamental shortfalls</w:t>
      </w:r>
      <w:r w:rsidRPr="00061E85">
        <w:t>.</w:t>
      </w:r>
    </w:p>
    <w:p w14:paraId="4034DFDD" w14:textId="77777777" w:rsidR="00CB5DE1" w:rsidRPr="00061E85" w:rsidRDefault="00CB5DE1" w:rsidP="001E6D52">
      <w:pPr>
        <w:pStyle w:val="Heading3"/>
      </w:pPr>
      <w:r w:rsidRPr="00061E85">
        <w:t>Conclusion</w:t>
      </w:r>
    </w:p>
    <w:p w14:paraId="6ED25573" w14:textId="507F06B5" w:rsidR="00FD3C87" w:rsidRPr="00061E85" w:rsidRDefault="00FD3C87" w:rsidP="00CB5DE1">
      <w:pPr>
        <w:pStyle w:val="Numberedparagraph"/>
      </w:pPr>
      <w:r w:rsidRPr="00061E85">
        <w:t xml:space="preserve">In all but one area, </w:t>
      </w:r>
      <w:r w:rsidR="00D26040" w:rsidRPr="00061E85">
        <w:t xml:space="preserve">I judge </w:t>
      </w:r>
      <w:r w:rsidRPr="00061E85">
        <w:t>the information that has been submitted about the SMR-300 core nuclear design is consistent with my expectations</w:t>
      </w:r>
      <w:r w:rsidR="00D26040" w:rsidRPr="00061E85">
        <w:t xml:space="preserve"> for GDA Step 2. My expectations were</w:t>
      </w:r>
      <w:r w:rsidRPr="00061E85">
        <w:t xml:space="preserve"> </w:t>
      </w:r>
      <w:r w:rsidR="00311647" w:rsidRPr="00061E85">
        <w:t>guided by</w:t>
      </w:r>
      <w:r w:rsidRPr="00061E85">
        <w:t xml:space="preserve"> SAPs </w:t>
      </w:r>
      <w:r w:rsidR="00D26040" w:rsidRPr="00061E85">
        <w:t>EKP.2, EAD.</w:t>
      </w:r>
      <w:r w:rsidR="00A878C9" w:rsidRPr="00061E85">
        <w:t>1, EAD.2</w:t>
      </w:r>
      <w:r w:rsidR="00D26040" w:rsidRPr="00061E85">
        <w:t>, ERC.1, ERC.2, ERC.3, AV.1, AV.2, AV.3, AV.6</w:t>
      </w:r>
      <w:r w:rsidRPr="00061E85">
        <w:t>, NS-TAST-GD-005</w:t>
      </w:r>
      <w:r w:rsidR="00D26040" w:rsidRPr="00061E85">
        <w:t>, NS-TAST-GD-075</w:t>
      </w:r>
      <w:r w:rsidRPr="00061E85">
        <w:t xml:space="preserve"> and IAEA SSG-52. If the RP continues to develop the SMR-300 design and safety case on this basis and also addresses the shortfall identified </w:t>
      </w:r>
      <w:r w:rsidR="00D26040" w:rsidRPr="00061E85">
        <w:t xml:space="preserve">in paragraph </w:t>
      </w:r>
      <w:r w:rsidR="00D26040" w:rsidRPr="00061E85">
        <w:fldChar w:fldCharType="begin"/>
      </w:r>
      <w:r w:rsidR="00D26040" w:rsidRPr="00061E85">
        <w:instrText xml:space="preserve"> REF _Ref201749637 \r \h </w:instrText>
      </w:r>
      <w:r w:rsidR="00D26040" w:rsidRPr="00061E85">
        <w:fldChar w:fldCharType="separate"/>
      </w:r>
      <w:r w:rsidR="00C80F66">
        <w:rPr>
          <w:cs/>
        </w:rPr>
        <w:t>‎</w:t>
      </w:r>
      <w:r w:rsidR="00C80F66">
        <w:t>105</w:t>
      </w:r>
      <w:r w:rsidR="00D26040" w:rsidRPr="00061E85">
        <w:fldChar w:fldCharType="end"/>
      </w:r>
      <w:r w:rsidRPr="00061E85">
        <w:t xml:space="preserve">, I </w:t>
      </w:r>
      <w:r w:rsidR="00D26040" w:rsidRPr="00061E85">
        <w:t>judge</w:t>
      </w:r>
      <w:r w:rsidRPr="00061E85">
        <w:t xml:space="preserve"> it</w:t>
      </w:r>
      <w:r w:rsidR="00D26040" w:rsidRPr="00061E85">
        <w:t xml:space="preserve"> is</w:t>
      </w:r>
      <w:r w:rsidRPr="00061E85">
        <w:t xml:space="preserve"> likely that the final design will be compliant with UK regulatory requirements and expectations. ONR will assess the final design and safety case in future activities.</w:t>
      </w:r>
    </w:p>
    <w:p w14:paraId="227E17FF" w14:textId="214FFA92" w:rsidR="00CB5DE1" w:rsidRPr="00061E85" w:rsidRDefault="00CE049F" w:rsidP="00FD3C87">
      <w:pPr>
        <w:pStyle w:val="Numberedparagraph"/>
      </w:pPr>
      <w:bookmarkStart w:id="24" w:name="_Ref201749637"/>
      <w:r w:rsidRPr="00061E85">
        <w:t xml:space="preserve">I have identified a shortfall against </w:t>
      </w:r>
      <w:r w:rsidR="00957051">
        <w:t>RGP</w:t>
      </w:r>
      <w:r w:rsidRPr="00061E85">
        <w:t xml:space="preserve"> and </w:t>
      </w:r>
      <w:r w:rsidR="003E1321" w:rsidRPr="00061E85">
        <w:t>the RP</w:t>
      </w:r>
      <w:r w:rsidRPr="00061E85">
        <w:t>’s own design criteri</w:t>
      </w:r>
      <w:r w:rsidR="0077034E" w:rsidRPr="00061E85">
        <w:t>a</w:t>
      </w:r>
      <w:r w:rsidRPr="00061E85">
        <w:t xml:space="preserve"> in terms of</w:t>
      </w:r>
      <w:r w:rsidR="0077034E" w:rsidRPr="00061E85">
        <w:t xml:space="preserve"> the allowable</w:t>
      </w:r>
      <w:r w:rsidRPr="00061E85">
        <w:t xml:space="preserve"> burnup for fuel rods containing gadolinia poison</w:t>
      </w:r>
      <w:r w:rsidR="00BA1CCE" w:rsidRPr="00061E85">
        <w:t>. I judge that this does not represent a fundamental shortfall with the design or safety case</w:t>
      </w:r>
      <w:r w:rsidR="00FD3C87" w:rsidRPr="00061E85">
        <w:t xml:space="preserve"> because there are multiple potential options to resolve it</w:t>
      </w:r>
      <w:r w:rsidR="00BA1CCE" w:rsidRPr="00061E85">
        <w:t xml:space="preserve">. However because of the </w:t>
      </w:r>
      <w:r w:rsidR="00BA1CCE" w:rsidRPr="006F3EE7">
        <w:t xml:space="preserve">potential impact on the wider plant and safety case </w:t>
      </w:r>
      <w:r w:rsidR="00BA1CCE" w:rsidRPr="006F3EE7">
        <w:lastRenderedPageBreak/>
        <w:t xml:space="preserve">of </w:t>
      </w:r>
      <w:r w:rsidR="00FD3C87" w:rsidRPr="006F3EE7">
        <w:t>some of these options</w:t>
      </w:r>
      <w:r w:rsidR="00BA1CCE" w:rsidRPr="006F3EE7">
        <w:t>, I</w:t>
      </w:r>
      <w:r w:rsidRPr="006F3EE7">
        <w:t xml:space="preserve"> have raised RO</w:t>
      </w:r>
      <w:r w:rsidR="00FD3C87" w:rsidRPr="006F3EE7">
        <w:t>-</w:t>
      </w:r>
      <w:r w:rsidR="00BE72EF" w:rsidRPr="006F3EE7">
        <w:t>HOLTECSMR300-005</w:t>
      </w:r>
      <w:r w:rsidR="00BA1CCE" w:rsidRPr="006F3EE7">
        <w:t xml:space="preserve"> to manage it</w:t>
      </w:r>
      <w:r w:rsidRPr="006F3EE7">
        <w:t>.</w:t>
      </w:r>
      <w:bookmarkEnd w:id="24"/>
      <w:r w:rsidR="00681E24" w:rsidRPr="006F3EE7">
        <w:t xml:space="preserve"> </w:t>
      </w:r>
      <w:r w:rsidR="000108BE" w:rsidRPr="006F3EE7">
        <w:t xml:space="preserve">The RP has produced a resolution plan (Ref. </w:t>
      </w:r>
      <w:sdt>
        <w:sdtPr>
          <w:id w:val="-1308171909"/>
          <w:citation/>
        </w:sdtPr>
        <w:sdtEndPr/>
        <w:sdtContent>
          <w:r w:rsidR="000108BE" w:rsidRPr="006F3EE7">
            <w:fldChar w:fldCharType="begin"/>
          </w:r>
          <w:r w:rsidR="006F3EE7">
            <w:instrText xml:space="preserve">CITATION Hol13 \l 2057 </w:instrText>
          </w:r>
          <w:r w:rsidR="000108BE" w:rsidRPr="006F3EE7">
            <w:fldChar w:fldCharType="separate"/>
          </w:r>
          <w:r w:rsidR="00C80F66" w:rsidRPr="00C80F66">
            <w:rPr>
              <w:noProof/>
            </w:rPr>
            <w:t>[46]</w:t>
          </w:r>
          <w:r w:rsidR="000108BE" w:rsidRPr="006F3EE7">
            <w:fldChar w:fldCharType="end"/>
          </w:r>
        </w:sdtContent>
      </w:sdt>
      <w:r w:rsidR="000108BE" w:rsidRPr="006F3EE7">
        <w:t>). This contains actions that I am confident should allow the shortfall captured by</w:t>
      </w:r>
      <w:r w:rsidR="000108BE" w:rsidRPr="000108BE">
        <w:t xml:space="preserve"> the RO to be addressed if they are properly enacted.</w:t>
      </w:r>
    </w:p>
    <w:p w14:paraId="5A6B49D5" w14:textId="77777777" w:rsidR="00CB5DE1" w:rsidRPr="00061E85" w:rsidRDefault="00CB5DE1" w:rsidP="001E6D52">
      <w:pPr>
        <w:pStyle w:val="Heading2"/>
      </w:pPr>
      <w:r w:rsidRPr="00061E85">
        <w:t>Thermal Hydraulic Design</w:t>
      </w:r>
    </w:p>
    <w:p w14:paraId="60FC530F" w14:textId="384B323C" w:rsidR="00CB5DE1" w:rsidRPr="00061E85" w:rsidRDefault="00CB5DE1" w:rsidP="00CB5DE1">
      <w:pPr>
        <w:pStyle w:val="Numberedparagraph"/>
      </w:pPr>
      <w:r w:rsidRPr="00061E85">
        <w:t xml:space="preserve">Thermal hydraulic design and analysis of the reactor core is </w:t>
      </w:r>
      <w:r w:rsidR="00AB3F3D" w:rsidRPr="00061E85">
        <w:t>necessary</w:t>
      </w:r>
      <w:r w:rsidRPr="00061E85">
        <w:t xml:space="preserve"> to demonstrate that the fundamental safety function to remove heat from the core is delivered with an appropriate degree of confidence, in accordance with</w:t>
      </w:r>
      <w:r w:rsidR="002257D1" w:rsidRPr="00061E85">
        <w:t xml:space="preserve"> the principle set by</w:t>
      </w:r>
      <w:r w:rsidRPr="00061E85">
        <w:t xml:space="preserve"> SAP ERC.1.</w:t>
      </w:r>
    </w:p>
    <w:p w14:paraId="4B0B48C1" w14:textId="1E853416" w:rsidR="00CB5DE1" w:rsidRPr="00061E85" w:rsidRDefault="00CB5DE1" w:rsidP="00CB5DE1">
      <w:pPr>
        <w:pStyle w:val="Numberedparagraph"/>
      </w:pPr>
      <w:r w:rsidRPr="00061E85">
        <w:t>There are two novel aspects to the thermal hydraulic design of the SMR-300 core. The first is that the reference ‘GAIA’ fuel assembly design incorporates designs of spacer grid that are new to the UK.</w:t>
      </w:r>
      <w:r w:rsidR="00032492" w:rsidRPr="00061E85">
        <w:t xml:space="preserve"> Spacer grids affect the fuel assembly pressure drop and ext</w:t>
      </w:r>
      <w:r w:rsidR="00131407" w:rsidRPr="00061E85">
        <w:t>e</w:t>
      </w:r>
      <w:r w:rsidR="00032492" w:rsidRPr="00061E85">
        <w:t xml:space="preserve">nt of </w:t>
      </w:r>
      <w:r w:rsidR="005170D8" w:rsidRPr="00061E85">
        <w:t>mixing within the core, so affect the margin to therma</w:t>
      </w:r>
      <w:r w:rsidR="00131407" w:rsidRPr="00061E85">
        <w:t>l</w:t>
      </w:r>
      <w:r w:rsidR="005170D8" w:rsidRPr="00061E85">
        <w:t xml:space="preserve"> hydraulic safety limits.</w:t>
      </w:r>
      <w:r w:rsidRPr="00061E85">
        <w:t xml:space="preserve"> I have assessed the RP’s approach to justification of these from a thermal hydraulic perspective in subsection </w:t>
      </w:r>
      <w:r w:rsidRPr="00061E85">
        <w:fldChar w:fldCharType="begin"/>
      </w:r>
      <w:r w:rsidRPr="00061E85">
        <w:instrText xml:space="preserve"> REF _Ref192671124 \r \h </w:instrText>
      </w:r>
      <w:r w:rsidRPr="00061E85">
        <w:fldChar w:fldCharType="separate"/>
      </w:r>
      <w:r w:rsidR="00C80F66">
        <w:rPr>
          <w:cs/>
        </w:rPr>
        <w:t>‎</w:t>
      </w:r>
      <w:r w:rsidR="00C80F66">
        <w:t>4.4.3</w:t>
      </w:r>
      <w:r w:rsidRPr="00061E85">
        <w:fldChar w:fldCharType="end"/>
      </w:r>
      <w:r w:rsidRPr="00061E85">
        <w:t>. The second</w:t>
      </w:r>
      <w:r w:rsidR="00C3341A" w:rsidRPr="00061E85">
        <w:t xml:space="preserve"> aspect</w:t>
      </w:r>
      <w:r w:rsidRPr="00061E85">
        <w:t>, and most fundamental to the SMR-300, is the asymmetric plant configuration and therefore greater potential for asymmetric flow at core inlet.</w:t>
      </w:r>
    </w:p>
    <w:p w14:paraId="0AF2F9F2" w14:textId="54B1C809" w:rsidR="00CB5DE1" w:rsidRPr="00061E85" w:rsidRDefault="00CB5DE1" w:rsidP="00CB5DE1">
      <w:pPr>
        <w:pStyle w:val="Numberedparagraph"/>
      </w:pPr>
      <w:r w:rsidRPr="00061E85">
        <w:t xml:space="preserve">All PWR designs have to consider means to distribute the flow from the RPV inlet to the fuel in the reactor core. This often involves dedicated geometrical features below the reactor core and sometimes at the bottom of the downcomer. Without these, there is operational experience in PWRs of large vortices being generated underneath the core, which can cause uneven or fluctuating core flow. The asymmetric </w:t>
      </w:r>
      <w:r w:rsidR="00764A16" w:rsidRPr="00061E85">
        <w:t>nature</w:t>
      </w:r>
      <w:r w:rsidRPr="00061E85">
        <w:t xml:space="preserve"> of the SMR-300 reactor coolant system might be expected to increase this type of effect if not adequately addressed </w:t>
      </w:r>
      <w:r w:rsidR="00764A16" w:rsidRPr="00061E85">
        <w:t>by</w:t>
      </w:r>
      <w:r w:rsidRPr="00061E85">
        <w:t xml:space="preserve"> the design.</w:t>
      </w:r>
    </w:p>
    <w:p w14:paraId="266B669F" w14:textId="77777777" w:rsidR="00CB5DE1" w:rsidRPr="00061E85" w:rsidRDefault="00CB5DE1" w:rsidP="00CB5DE1">
      <w:pPr>
        <w:pStyle w:val="Numberedparagraph"/>
      </w:pPr>
      <w:r w:rsidRPr="00061E85">
        <w:t>The potential consequences of a significant asymmetry in flow, or of large fluctuations in flow distribution, are threefold:</w:t>
      </w:r>
    </w:p>
    <w:p w14:paraId="014CB3F6" w14:textId="77777777" w:rsidR="00CB5DE1" w:rsidRPr="00061E85" w:rsidRDefault="00CB5DE1" w:rsidP="00CB5DE1">
      <w:pPr>
        <w:pStyle w:val="Bulletlist1"/>
      </w:pPr>
      <w:r w:rsidRPr="00061E85">
        <w:t>There may be reduced cooling flow to some of the fuel, potentially reducing margin to thermal limits and therefore fault tolerance.</w:t>
      </w:r>
    </w:p>
    <w:p w14:paraId="76A0A1CE" w14:textId="77777777" w:rsidR="00CB5DE1" w:rsidRPr="00061E85" w:rsidRDefault="00CB5DE1" w:rsidP="00CB5DE1">
      <w:pPr>
        <w:pStyle w:val="Bulletlist1"/>
      </w:pPr>
      <w:r w:rsidRPr="00061E85">
        <w:t>There may be a modified power distribution in the core due to differences in cooling flow and the moderator temperature reactivity coefficient. This may cause an uneven burnup distribution across the core, which could affect control rod differential worths and make reactivity control more challenging.</w:t>
      </w:r>
    </w:p>
    <w:p w14:paraId="0B6C59F2" w14:textId="327636B4" w:rsidR="00CB5DE1" w:rsidRPr="00061E85" w:rsidRDefault="00CB5DE1" w:rsidP="00CB5DE1">
      <w:pPr>
        <w:pStyle w:val="Bulletlist1"/>
      </w:pPr>
      <w:r w:rsidRPr="00061E85">
        <w:t>There may be high cross-flows induced across the core at the lower end of the fuel assemblies as flow redistributes. This would make the fuel more vulnerable to grid</w:t>
      </w:r>
      <w:r w:rsidR="001A2092">
        <w:t>-</w:t>
      </w:r>
      <w:r w:rsidRPr="00061E85">
        <w:t>to</w:t>
      </w:r>
      <w:r w:rsidR="001A2092">
        <w:t>-</w:t>
      </w:r>
      <w:r w:rsidRPr="00061E85">
        <w:t>rod</w:t>
      </w:r>
      <w:r w:rsidR="001A2092">
        <w:t xml:space="preserve"> </w:t>
      </w:r>
      <w:r w:rsidRPr="00061E85">
        <w:t>fretting failures caused by flow-induced vibration, and therefore could threaten fuel integrity in normal operation.</w:t>
      </w:r>
    </w:p>
    <w:p w14:paraId="56C34C8A" w14:textId="1D9A129B" w:rsidR="00CB5DE1" w:rsidRPr="00061E85" w:rsidRDefault="00CB5DE1" w:rsidP="00CB5DE1">
      <w:pPr>
        <w:pStyle w:val="Numberedparagraph"/>
      </w:pPr>
      <w:r w:rsidRPr="00061E85">
        <w:lastRenderedPageBreak/>
        <w:t xml:space="preserve">The potential consequences of an uneven core flow distribution therefore impact upon all three fundamental safety functions </w:t>
      </w:r>
      <w:r w:rsidR="00764A16" w:rsidRPr="00061E85">
        <w:t xml:space="preserve">referred to by </w:t>
      </w:r>
      <w:r w:rsidRPr="00061E85">
        <w:t>SAP ERC.1 and are difficult to mitigate through any means other than addressing the flow distribution itself.</w:t>
      </w:r>
    </w:p>
    <w:p w14:paraId="1D5C29BE" w14:textId="00DE4B12" w:rsidR="00CB5DE1" w:rsidRPr="00061E85" w:rsidRDefault="00CB5DE1" w:rsidP="00CB5DE1">
      <w:pPr>
        <w:pStyle w:val="Numberedparagraph"/>
      </w:pPr>
      <w:r w:rsidRPr="00061E85">
        <w:t xml:space="preserve">I have assessed the RP’s justification of the reference core flow distribution design in GDA in subsection </w:t>
      </w:r>
      <w:r w:rsidRPr="00061E85">
        <w:fldChar w:fldCharType="begin"/>
      </w:r>
      <w:r w:rsidRPr="00061E85">
        <w:instrText xml:space="preserve"> REF _Ref192662013 \r \h </w:instrText>
      </w:r>
      <w:r w:rsidRPr="00061E85">
        <w:fldChar w:fldCharType="separate"/>
      </w:r>
      <w:r w:rsidR="00C80F66">
        <w:rPr>
          <w:cs/>
        </w:rPr>
        <w:t>‎</w:t>
      </w:r>
      <w:r w:rsidR="00C80F66">
        <w:t>4.4.1</w:t>
      </w:r>
      <w:r w:rsidRPr="00061E85">
        <w:fldChar w:fldCharType="end"/>
      </w:r>
      <w:r w:rsidRPr="00061E85">
        <w:t xml:space="preserve"> and its plans for validation of the design in subsection </w:t>
      </w:r>
      <w:r w:rsidRPr="00061E85">
        <w:fldChar w:fldCharType="begin"/>
      </w:r>
      <w:r w:rsidRPr="00061E85">
        <w:instrText xml:space="preserve"> REF _Ref192671296 \r \h </w:instrText>
      </w:r>
      <w:r w:rsidRPr="00061E85">
        <w:fldChar w:fldCharType="separate"/>
      </w:r>
      <w:r w:rsidR="00C80F66">
        <w:rPr>
          <w:cs/>
        </w:rPr>
        <w:t>‎</w:t>
      </w:r>
      <w:r w:rsidR="00C80F66">
        <w:t>4.4.2</w:t>
      </w:r>
      <w:r w:rsidRPr="00061E85">
        <w:fldChar w:fldCharType="end"/>
      </w:r>
      <w:r w:rsidRPr="00061E85">
        <w:t>.</w:t>
      </w:r>
    </w:p>
    <w:p w14:paraId="73BA2F2B" w14:textId="77777777" w:rsidR="00CB5DE1" w:rsidRPr="00061E85" w:rsidRDefault="00CB5DE1" w:rsidP="001E6D52">
      <w:pPr>
        <w:pStyle w:val="Heading3"/>
      </w:pPr>
      <w:bookmarkStart w:id="25" w:name="_Ref192662013"/>
      <w:r w:rsidRPr="00061E85">
        <w:t>Core Flow Distribution Design</w:t>
      </w:r>
      <w:bookmarkEnd w:id="25"/>
    </w:p>
    <w:p w14:paraId="48B079F5" w14:textId="57185720" w:rsidR="00CB5DE1" w:rsidRPr="00061E85" w:rsidRDefault="00CB5DE1" w:rsidP="00CB5DE1">
      <w:pPr>
        <w:pStyle w:val="Numberedparagraph"/>
      </w:pPr>
      <w:r w:rsidRPr="00061E85">
        <w:t>Informed by SAPs ERC.1, ERC.3</w:t>
      </w:r>
      <w:r w:rsidRPr="00705CC1">
        <w:t>, FA.7, IAEA SSG-52 (ref.</w:t>
      </w:r>
      <w:r w:rsidR="00705CC1" w:rsidRPr="00705CC1">
        <w:t xml:space="preserve"> </w:t>
      </w:r>
      <w:sdt>
        <w:sdtPr>
          <w:id w:val="1848059584"/>
          <w:citation/>
        </w:sdtPr>
        <w:sdtEndPr/>
        <w:sdtContent>
          <w:r w:rsidR="00705CC1" w:rsidRPr="00705CC1">
            <w:fldChar w:fldCharType="begin"/>
          </w:r>
          <w:r w:rsidR="00705CC1" w:rsidRPr="00705CC1">
            <w:instrText xml:space="preserve"> CITATION IAE2 \l 2057 </w:instrText>
          </w:r>
          <w:r w:rsidR="00705CC1" w:rsidRPr="00705CC1">
            <w:fldChar w:fldCharType="separate"/>
          </w:r>
          <w:r w:rsidR="00C80F66" w:rsidRPr="00C80F66">
            <w:rPr>
              <w:noProof/>
            </w:rPr>
            <w:t>[22]</w:t>
          </w:r>
          <w:r w:rsidR="00705CC1" w:rsidRPr="00705CC1">
            <w:fldChar w:fldCharType="end"/>
          </w:r>
        </w:sdtContent>
      </w:sdt>
      <w:r w:rsidRPr="00705CC1">
        <w:t xml:space="preserve">) and </w:t>
      </w:r>
      <w:r w:rsidR="00872500" w:rsidRPr="00705CC1">
        <w:t>NS-TAST-GD-005</w:t>
      </w:r>
      <w:r w:rsidRPr="00705CC1">
        <w:t xml:space="preserve"> (ref.</w:t>
      </w:r>
      <w:sdt>
        <w:sdtPr>
          <w:id w:val="90836533"/>
          <w:citation/>
        </w:sdtPr>
        <w:sdtEndPr/>
        <w:sdtContent>
          <w:r w:rsidR="00705CC1" w:rsidRPr="00705CC1">
            <w:fldChar w:fldCharType="begin"/>
          </w:r>
          <w:r w:rsidR="00705CC1" w:rsidRPr="00705CC1">
            <w:instrText xml:space="preserve"> CITATION ONR8 \l 2057 </w:instrText>
          </w:r>
          <w:r w:rsidR="00705CC1" w:rsidRPr="00705CC1">
            <w:fldChar w:fldCharType="separate"/>
          </w:r>
          <w:r w:rsidR="00C80F66">
            <w:rPr>
              <w:noProof/>
            </w:rPr>
            <w:t xml:space="preserve"> </w:t>
          </w:r>
          <w:r w:rsidR="00C80F66" w:rsidRPr="00C80F66">
            <w:rPr>
              <w:noProof/>
            </w:rPr>
            <w:t>[19]</w:t>
          </w:r>
          <w:r w:rsidR="00705CC1" w:rsidRPr="00705CC1">
            <w:fldChar w:fldCharType="end"/>
          </w:r>
        </w:sdtContent>
      </w:sdt>
      <w:r w:rsidRPr="00705CC1">
        <w:t xml:space="preserve">), my expectations </w:t>
      </w:r>
      <w:r w:rsidRPr="00061E85">
        <w:t>for this topic are that:</w:t>
      </w:r>
    </w:p>
    <w:p w14:paraId="3543973A" w14:textId="77777777" w:rsidR="00CB5DE1" w:rsidRPr="00061E85" w:rsidRDefault="00CB5DE1" w:rsidP="00CB5DE1">
      <w:pPr>
        <w:pStyle w:val="Bulletlist1"/>
      </w:pPr>
      <w:r w:rsidRPr="00061E85">
        <w:t>the design should incorporate features to ensure a sufficiently even and stable flow distribution at core inlet;</w:t>
      </w:r>
    </w:p>
    <w:p w14:paraId="7D0D6322" w14:textId="77777777" w:rsidR="00CB5DE1" w:rsidRPr="00061E85" w:rsidRDefault="00CB5DE1" w:rsidP="00CB5DE1">
      <w:pPr>
        <w:pStyle w:val="Bulletlist1"/>
      </w:pPr>
      <w:r w:rsidRPr="00061E85">
        <w:t>the safety case should present optioneering work to demonstrate that the chosen design will reduce risks to ALARP; and</w:t>
      </w:r>
    </w:p>
    <w:p w14:paraId="05A1121B" w14:textId="77777777" w:rsidR="00CB5DE1" w:rsidRPr="00705CC1" w:rsidRDefault="00CB5DE1" w:rsidP="00CB5DE1">
      <w:pPr>
        <w:pStyle w:val="Bulletlist1"/>
      </w:pPr>
      <w:r w:rsidRPr="00061E85">
        <w:t xml:space="preserve">any flow asymmetry or instability that is predicted at core inlet should be adequately accounted for in both thermal hydraulic fault analysis and the fuel assembly </w:t>
      </w:r>
      <w:r w:rsidRPr="00705CC1">
        <w:t>mechanical design justification.</w:t>
      </w:r>
    </w:p>
    <w:p w14:paraId="2EF3BCBB" w14:textId="784AA6EC" w:rsidR="001512AF" w:rsidRPr="00705CC1" w:rsidRDefault="001512AF" w:rsidP="00CB5DE1">
      <w:pPr>
        <w:pStyle w:val="Numberedparagraph"/>
      </w:pPr>
      <w:r w:rsidRPr="00705CC1">
        <w:t>Guided by NS-TAST-GD-005 (ref.</w:t>
      </w:r>
      <w:sdt>
        <w:sdtPr>
          <w:id w:val="272679339"/>
          <w:citation/>
        </w:sdtPr>
        <w:sdtEndPr/>
        <w:sdtContent>
          <w:r w:rsidR="00705CC1" w:rsidRPr="00705CC1">
            <w:fldChar w:fldCharType="begin"/>
          </w:r>
          <w:r w:rsidR="00705CC1" w:rsidRPr="00705CC1">
            <w:instrText xml:space="preserve"> CITATION ONR5 \l 2057 </w:instrText>
          </w:r>
          <w:r w:rsidR="00705CC1" w:rsidRPr="00705CC1">
            <w:fldChar w:fldCharType="separate"/>
          </w:r>
          <w:r w:rsidR="00C80F66">
            <w:rPr>
              <w:noProof/>
            </w:rPr>
            <w:t xml:space="preserve"> </w:t>
          </w:r>
          <w:r w:rsidR="00C80F66" w:rsidRPr="00C80F66">
            <w:rPr>
              <w:noProof/>
            </w:rPr>
            <w:t>[18]</w:t>
          </w:r>
          <w:r w:rsidR="00705CC1" w:rsidRPr="00705CC1">
            <w:fldChar w:fldCharType="end"/>
          </w:r>
        </w:sdtContent>
      </w:sdt>
      <w:r w:rsidRPr="00705CC1">
        <w:t xml:space="preserve">) </w:t>
      </w:r>
      <w:r w:rsidR="00CB5DE1" w:rsidRPr="00705CC1">
        <w:t xml:space="preserve">I have </w:t>
      </w:r>
      <w:r w:rsidR="00CB5DE1" w:rsidRPr="00061E85">
        <w:t xml:space="preserve">also sought evidence that </w:t>
      </w:r>
      <w:r w:rsidRPr="00061E85">
        <w:t xml:space="preserve">all relevant design options for the reactor coolant system loop arrangement itself have been considered to reduce risk, before the RP decided on the presented asymmetric loop </w:t>
      </w:r>
      <w:r w:rsidRPr="00705CC1">
        <w:t>configuration.</w:t>
      </w:r>
    </w:p>
    <w:p w14:paraId="30148985" w14:textId="3B7B504A" w:rsidR="00CB5DE1" w:rsidRDefault="00CB5DE1" w:rsidP="00CB5DE1">
      <w:pPr>
        <w:pStyle w:val="Numberedparagraph"/>
      </w:pPr>
      <w:r w:rsidRPr="00705CC1">
        <w:t xml:space="preserve">The RP’s </w:t>
      </w:r>
      <w:r w:rsidRPr="00B43F43">
        <w:t xml:space="preserve">position on this topic is provided in </w:t>
      </w:r>
      <w:r w:rsidR="0084006D" w:rsidRPr="00B43F43">
        <w:t xml:space="preserve">its </w:t>
      </w:r>
      <w:r w:rsidRPr="00B43F43">
        <w:t xml:space="preserve">Overview of Fuel &amp; Core Components </w:t>
      </w:r>
      <w:r w:rsidR="0084006D" w:rsidRPr="00B43F43">
        <w:t>report (ref.</w:t>
      </w:r>
      <w:sdt>
        <w:sdtPr>
          <w:id w:val="21751681"/>
          <w:citation/>
        </w:sdtPr>
        <w:sdtEndPr/>
        <w:sdtContent>
          <w:r w:rsidR="00705CC1" w:rsidRPr="00B43F43">
            <w:fldChar w:fldCharType="begin"/>
          </w:r>
          <w:r w:rsidR="00705CC1" w:rsidRPr="00B43F43">
            <w:instrText xml:space="preserve"> CITATION Hol \l 2057 </w:instrText>
          </w:r>
          <w:r w:rsidR="00705CC1" w:rsidRPr="00B43F43">
            <w:fldChar w:fldCharType="separate"/>
          </w:r>
          <w:r w:rsidR="00C80F66">
            <w:rPr>
              <w:noProof/>
            </w:rPr>
            <w:t xml:space="preserve"> </w:t>
          </w:r>
          <w:r w:rsidR="00C80F66" w:rsidRPr="00C80F66">
            <w:rPr>
              <w:noProof/>
            </w:rPr>
            <w:t>[30]</w:t>
          </w:r>
          <w:r w:rsidR="00705CC1" w:rsidRPr="00B43F43">
            <w:fldChar w:fldCharType="end"/>
          </w:r>
        </w:sdtContent>
      </w:sdt>
      <w:r w:rsidR="0084006D" w:rsidRPr="00B43F43">
        <w:t>)</w:t>
      </w:r>
      <w:r w:rsidRPr="00B43F43">
        <w:t xml:space="preserve"> (design</w:t>
      </w:r>
      <w:r w:rsidR="00B43F43" w:rsidRPr="00B43F43">
        <w:t xml:space="preserve"> overview, some optioneering</w:t>
      </w:r>
      <w:r w:rsidRPr="00B43F43">
        <w:t xml:space="preserve">) and Thermal and Mechanical Design Basis </w:t>
      </w:r>
      <w:r w:rsidR="0084006D" w:rsidRPr="00B43F43">
        <w:t>report (ref.</w:t>
      </w:r>
      <w:sdt>
        <w:sdtPr>
          <w:id w:val="1475029684"/>
          <w:citation/>
        </w:sdtPr>
        <w:sdtEndPr/>
        <w:sdtContent>
          <w:r w:rsidR="00705CC1" w:rsidRPr="00B43F43">
            <w:fldChar w:fldCharType="begin"/>
          </w:r>
          <w:r w:rsidR="00705CC1" w:rsidRPr="00B43F43">
            <w:instrText xml:space="preserve"> CITATION Hol3 \l 2057 </w:instrText>
          </w:r>
          <w:r w:rsidR="00705CC1" w:rsidRPr="00B43F43">
            <w:fldChar w:fldCharType="separate"/>
          </w:r>
          <w:r w:rsidR="00C80F66">
            <w:rPr>
              <w:noProof/>
            </w:rPr>
            <w:t xml:space="preserve"> </w:t>
          </w:r>
          <w:r w:rsidR="00C80F66" w:rsidRPr="00C80F66">
            <w:rPr>
              <w:noProof/>
            </w:rPr>
            <w:t>[33]</w:t>
          </w:r>
          <w:r w:rsidR="00705CC1" w:rsidRPr="00B43F43">
            <w:fldChar w:fldCharType="end"/>
          </w:r>
        </w:sdtContent>
      </w:sdt>
      <w:r w:rsidR="0084006D" w:rsidRPr="00B43F43">
        <w:t>)</w:t>
      </w:r>
      <w:r w:rsidRPr="00B43F43">
        <w:t xml:space="preserve"> (</w:t>
      </w:r>
      <w:r w:rsidR="00B43F43" w:rsidRPr="00B43F43">
        <w:t xml:space="preserve">optioneering, </w:t>
      </w:r>
      <w:r w:rsidRPr="00B43F43">
        <w:t xml:space="preserve">flow distribution acceptance criteria, </w:t>
      </w:r>
      <w:r w:rsidR="0084006D" w:rsidRPr="00B43F43">
        <w:t>analyses, fault studies allowances</w:t>
      </w:r>
      <w:r w:rsidRPr="00B43F43">
        <w:t xml:space="preserve">). The design of core flow distribution features </w:t>
      </w:r>
      <w:r w:rsidR="00C3341A" w:rsidRPr="00B43F43">
        <w:t xml:space="preserve">has </w:t>
      </w:r>
      <w:r w:rsidRPr="00B43F43">
        <w:t xml:space="preserve">evolved in parallel with GDA Step 2 and the </w:t>
      </w:r>
      <w:r w:rsidR="00B6593C" w:rsidRPr="00B43F43">
        <w:t>reference design at the conclusion of my assessment</w:t>
      </w:r>
      <w:r w:rsidRPr="00B43F43">
        <w:t xml:space="preserve"> is recorded in SMR-300 design reference point 1.1 (</w:t>
      </w:r>
      <w:r w:rsidR="00705CC1" w:rsidRPr="00B43F43">
        <w:t xml:space="preserve">Refs. </w:t>
      </w:r>
      <w:sdt>
        <w:sdtPr>
          <w:id w:val="-978534665"/>
          <w:citation/>
        </w:sdtPr>
        <w:sdtEndPr/>
        <w:sdtContent>
          <w:r w:rsidR="00705CC1" w:rsidRPr="00B43F43">
            <w:fldChar w:fldCharType="begin"/>
          </w:r>
          <w:r w:rsidR="002D0B32">
            <w:instrText xml:space="preserve">CITATION DRP \l 2057 </w:instrText>
          </w:r>
          <w:r w:rsidR="00705CC1" w:rsidRPr="00B43F43">
            <w:fldChar w:fldCharType="separate"/>
          </w:r>
          <w:r w:rsidR="00C80F66" w:rsidRPr="00C80F66">
            <w:rPr>
              <w:noProof/>
            </w:rPr>
            <w:t>[7]</w:t>
          </w:r>
          <w:r w:rsidR="00705CC1" w:rsidRPr="00B43F43">
            <w:fldChar w:fldCharType="end"/>
          </w:r>
        </w:sdtContent>
      </w:sdt>
      <w:r w:rsidR="00664A55" w:rsidRPr="00B43F43">
        <w:t xml:space="preserve">, </w:t>
      </w:r>
      <w:sdt>
        <w:sdtPr>
          <w:id w:val="-1845779274"/>
          <w:citation/>
        </w:sdtPr>
        <w:sdtEndPr/>
        <w:sdtContent>
          <w:r w:rsidR="00664A55" w:rsidRPr="00B43F43">
            <w:fldChar w:fldCharType="begin"/>
          </w:r>
          <w:r w:rsidR="00664A55" w:rsidRPr="00B43F43">
            <w:instrText xml:space="preserve"> CITATION Hol9 \l 2057 </w:instrText>
          </w:r>
          <w:r w:rsidR="00664A55" w:rsidRPr="00B43F43">
            <w:fldChar w:fldCharType="separate"/>
          </w:r>
          <w:r w:rsidR="00C80F66" w:rsidRPr="00C80F66">
            <w:rPr>
              <w:noProof/>
            </w:rPr>
            <w:t>[49]</w:t>
          </w:r>
          <w:r w:rsidR="00664A55" w:rsidRPr="00B43F43">
            <w:fldChar w:fldCharType="end"/>
          </w:r>
        </w:sdtContent>
      </w:sdt>
      <w:r w:rsidRPr="00B43F43">
        <w:t>).</w:t>
      </w:r>
    </w:p>
    <w:p w14:paraId="5FBF72B6" w14:textId="0E549061" w:rsidR="00D73706" w:rsidRPr="00B43F43" w:rsidRDefault="00D73706" w:rsidP="00D73706">
      <w:pPr>
        <w:pStyle w:val="Heading4"/>
      </w:pPr>
      <w:r>
        <w:t>Design Optioneering and Flow Distribution in Normal Operation</w:t>
      </w:r>
    </w:p>
    <w:p w14:paraId="3D4D0D93" w14:textId="1D9327E0" w:rsidR="00516663" w:rsidRPr="00061E85" w:rsidRDefault="00516663" w:rsidP="00CB5DE1">
      <w:pPr>
        <w:pStyle w:val="Numberedparagraph"/>
      </w:pPr>
      <w:r w:rsidRPr="00B43F43">
        <w:t>Appendix A to ref.</w:t>
      </w:r>
      <w:sdt>
        <w:sdtPr>
          <w:id w:val="-1355035505"/>
          <w:citation/>
        </w:sdtPr>
        <w:sdtEndPr/>
        <w:sdtContent>
          <w:r w:rsidR="00B43F43" w:rsidRPr="00B43F43">
            <w:fldChar w:fldCharType="begin"/>
          </w:r>
          <w:r w:rsidR="00B43F43" w:rsidRPr="00B43F43">
            <w:instrText xml:space="preserve"> CITATION Hol3 \l 2057 </w:instrText>
          </w:r>
          <w:r w:rsidR="00B43F43" w:rsidRPr="00B43F43">
            <w:fldChar w:fldCharType="separate"/>
          </w:r>
          <w:r w:rsidR="00C80F66">
            <w:rPr>
              <w:noProof/>
            </w:rPr>
            <w:t xml:space="preserve"> </w:t>
          </w:r>
          <w:r w:rsidR="00C80F66" w:rsidRPr="00C80F66">
            <w:rPr>
              <w:noProof/>
            </w:rPr>
            <w:t>[33]</w:t>
          </w:r>
          <w:r w:rsidR="00B43F43" w:rsidRPr="00B43F43">
            <w:fldChar w:fldCharType="end"/>
          </w:r>
        </w:sdtContent>
      </w:sdt>
      <w:r w:rsidRPr="00B43F43">
        <w:t xml:space="preserve"> describes the </w:t>
      </w:r>
      <w:r w:rsidR="00B82ACF" w:rsidRPr="00B43F43">
        <w:t xml:space="preserve">high level </w:t>
      </w:r>
      <w:r w:rsidR="00800823" w:rsidRPr="00B43F43">
        <w:t xml:space="preserve">design </w:t>
      </w:r>
      <w:r w:rsidRPr="00B43F43">
        <w:t xml:space="preserve">options considered for </w:t>
      </w:r>
      <w:r w:rsidR="001512AF" w:rsidRPr="00B43F43">
        <w:t>the reactor coolant system</w:t>
      </w:r>
      <w:r w:rsidRPr="00B43F43">
        <w:t xml:space="preserve"> loop </w:t>
      </w:r>
      <w:r w:rsidRPr="00061E85">
        <w:t>arrangement</w:t>
      </w:r>
      <w:r w:rsidR="00800823" w:rsidRPr="00061E85">
        <w:t>,</w:t>
      </w:r>
      <w:r w:rsidR="00090F74" w:rsidRPr="00061E85">
        <w:t xml:space="preserve"> in the context that the SMR-300 is </w:t>
      </w:r>
      <w:r w:rsidR="001512AF" w:rsidRPr="00061E85">
        <w:t xml:space="preserve">a plant with a single steam generator </w:t>
      </w:r>
      <w:r w:rsidR="00800823" w:rsidRPr="00061E85">
        <w:t>and two reactor coolant loops</w:t>
      </w:r>
      <w:r w:rsidR="001512AF" w:rsidRPr="00061E85">
        <w:t>.</w:t>
      </w:r>
      <w:r w:rsidR="00800823" w:rsidRPr="00061E85">
        <w:t xml:space="preserve"> It also explains the factors considered within the optioneering process, which include the influence on coolant flow through the </w:t>
      </w:r>
      <w:r w:rsidR="00800823" w:rsidRPr="00EE2939">
        <w:t>reactor, as well as the ease of correcting potential flow imbalances. The high level options considered include</w:t>
      </w:r>
      <w:r w:rsidR="0052181A" w:rsidRPr="00EE2939">
        <w:t>:</w:t>
      </w:r>
      <w:r w:rsidR="00800823" w:rsidRPr="00EE2939">
        <w:t xml:space="preserve"> (1) symmetrical hot leg nozzles and cold leg nozzles but with either the </w:t>
      </w:r>
      <w:r w:rsidR="00403BB2" w:rsidRPr="00EE2939">
        <w:t xml:space="preserve">two </w:t>
      </w:r>
      <w:r w:rsidR="00800823" w:rsidRPr="00EE2939">
        <w:t xml:space="preserve">hot legs or the </w:t>
      </w:r>
      <w:r w:rsidR="00403BB2" w:rsidRPr="00EE2939">
        <w:t xml:space="preserve">two </w:t>
      </w:r>
      <w:r w:rsidR="00800823" w:rsidRPr="00EE2939">
        <w:t>cold legs having different lengths to each other</w:t>
      </w:r>
      <w:r w:rsidR="0052181A" w:rsidRPr="00EE2939">
        <w:t>;</w:t>
      </w:r>
      <w:r w:rsidR="00800823" w:rsidRPr="00EE2939">
        <w:t xml:space="preserve"> (2) symmetrical cold leg nozzles and asymmetric hot leg nozzles</w:t>
      </w:r>
      <w:r w:rsidR="0052181A" w:rsidRPr="00EE2939">
        <w:t>;</w:t>
      </w:r>
      <w:r w:rsidR="00800823" w:rsidRPr="00EE2939">
        <w:t xml:space="preserve"> (3) symmetric hot leg nozzles and asymmetric cold leg nozzles</w:t>
      </w:r>
      <w:r w:rsidR="0052181A" w:rsidRPr="00EE2939">
        <w:t>;</w:t>
      </w:r>
      <w:r w:rsidR="00403BB2" w:rsidRPr="00EE2939">
        <w:t xml:space="preserve"> and (4) fully symmetrical arrangements in both hot and cold legs</w:t>
      </w:r>
      <w:r w:rsidR="0052181A" w:rsidRPr="00EE2939">
        <w:t>,</w:t>
      </w:r>
      <w:r w:rsidR="00403BB2" w:rsidRPr="00EE2939">
        <w:t xml:space="preserve"> enabled by the cold leg </w:t>
      </w:r>
      <w:r w:rsidR="00403BB2" w:rsidRPr="00EE2939">
        <w:lastRenderedPageBreak/>
        <w:t xml:space="preserve">nozzles being placed directly below the hot leg </w:t>
      </w:r>
      <w:r w:rsidR="00403BB2" w:rsidRPr="00EE2939">
        <w:rPr>
          <w:color w:val="000000" w:themeColor="text1"/>
        </w:rPr>
        <w:t>nozzles</w:t>
      </w:r>
      <w:r w:rsidR="00800823" w:rsidRPr="00EE2939">
        <w:rPr>
          <w:color w:val="000000" w:themeColor="text1"/>
        </w:rPr>
        <w:t>.</w:t>
      </w:r>
      <w:r w:rsidR="00403BB2" w:rsidRPr="00EE2939">
        <w:rPr>
          <w:color w:val="000000" w:themeColor="text1"/>
        </w:rPr>
        <w:t xml:space="preserve"> Appendix A to ref.</w:t>
      </w:r>
      <w:sdt>
        <w:sdtPr>
          <w:rPr>
            <w:color w:val="000000" w:themeColor="text1"/>
          </w:rPr>
          <w:id w:val="48272030"/>
          <w:citation/>
        </w:sdtPr>
        <w:sdtEndPr/>
        <w:sdtContent>
          <w:r w:rsidR="00B43F43" w:rsidRPr="00EE2939">
            <w:rPr>
              <w:color w:val="000000" w:themeColor="text1"/>
            </w:rPr>
            <w:fldChar w:fldCharType="begin"/>
          </w:r>
          <w:r w:rsidR="00B43F43" w:rsidRPr="00EE2939">
            <w:rPr>
              <w:color w:val="000000" w:themeColor="text1"/>
            </w:rPr>
            <w:instrText xml:space="preserve"> CITATION Hol3 \l 2057 </w:instrText>
          </w:r>
          <w:r w:rsidR="00B43F43" w:rsidRPr="00EE2939">
            <w:rPr>
              <w:color w:val="000000" w:themeColor="text1"/>
            </w:rPr>
            <w:fldChar w:fldCharType="separate"/>
          </w:r>
          <w:r w:rsidR="00C80F66">
            <w:rPr>
              <w:noProof/>
              <w:color w:val="000000" w:themeColor="text1"/>
            </w:rPr>
            <w:t xml:space="preserve"> </w:t>
          </w:r>
          <w:r w:rsidR="00C80F66" w:rsidRPr="00C80F66">
            <w:rPr>
              <w:noProof/>
              <w:color w:val="000000" w:themeColor="text1"/>
            </w:rPr>
            <w:t>[33]</w:t>
          </w:r>
          <w:r w:rsidR="00B43F43" w:rsidRPr="00EE2939">
            <w:rPr>
              <w:color w:val="000000" w:themeColor="text1"/>
            </w:rPr>
            <w:fldChar w:fldCharType="end"/>
          </w:r>
        </w:sdtContent>
      </w:sdt>
      <w:r w:rsidR="00403BB2" w:rsidRPr="00EE2939">
        <w:rPr>
          <w:color w:val="000000" w:themeColor="text1"/>
        </w:rPr>
        <w:t xml:space="preserve"> explains the assessed benefits and disbenefits of each option</w:t>
      </w:r>
      <w:r w:rsidR="00403BB2" w:rsidRPr="002C4CD3">
        <w:rPr>
          <w:color w:val="000000" w:themeColor="text1"/>
        </w:rPr>
        <w:t xml:space="preserve">. </w:t>
      </w:r>
      <w:r w:rsidR="00B82ACF" w:rsidRPr="002C4CD3">
        <w:rPr>
          <w:color w:val="000000" w:themeColor="text1"/>
        </w:rPr>
        <w:t>I have not assessed any detailed evidence underlying this optioneering</w:t>
      </w:r>
      <w:r w:rsidR="00E03217" w:rsidRPr="002C4CD3">
        <w:rPr>
          <w:color w:val="000000" w:themeColor="text1"/>
        </w:rPr>
        <w:t xml:space="preserve"> </w:t>
      </w:r>
      <w:r w:rsidR="00E03217" w:rsidRPr="00061E85">
        <w:t>process</w:t>
      </w:r>
      <w:r w:rsidR="0052181A" w:rsidRPr="00061E85">
        <w:t>,</w:t>
      </w:r>
      <w:r w:rsidR="00B82ACF" w:rsidRPr="00061E85">
        <w:t xml:space="preserve"> but I am satisfied that all relevant design options have been considered to reduce risk </w:t>
      </w:r>
      <w:r w:rsidR="0052181A" w:rsidRPr="00061E85">
        <w:t xml:space="preserve">in this context, </w:t>
      </w:r>
      <w:r w:rsidR="00B82ACF" w:rsidRPr="00061E85">
        <w:t xml:space="preserve">and the presented arguments </w:t>
      </w:r>
      <w:r w:rsidR="0052181A" w:rsidRPr="00061E85">
        <w:t xml:space="preserve">in favour of the selected option (3) </w:t>
      </w:r>
      <w:r w:rsidR="00B82ACF" w:rsidRPr="00061E85">
        <w:t>are logical.</w:t>
      </w:r>
    </w:p>
    <w:p w14:paraId="726DB3C6" w14:textId="26233AE9" w:rsidR="00B6593C" w:rsidRPr="00061E85" w:rsidRDefault="00B6593C" w:rsidP="00CB5DE1">
      <w:pPr>
        <w:pStyle w:val="Numberedparagraph"/>
      </w:pPr>
      <w:r w:rsidRPr="00061E85">
        <w:t xml:space="preserve">The RP has presented analysis of four different design options for </w:t>
      </w:r>
      <w:r w:rsidR="00C3341A" w:rsidRPr="00061E85">
        <w:t xml:space="preserve">core </w:t>
      </w:r>
      <w:r w:rsidRPr="00061E85">
        <w:t>flow distribution features</w:t>
      </w:r>
      <w:r w:rsidR="00C3341A" w:rsidRPr="00061E85">
        <w:t xml:space="preserve"> </w:t>
      </w:r>
      <w:r w:rsidRPr="00061E85">
        <w:t>using a computational fluid dynamics (CFD) model of the flow upstream of the core inlet</w:t>
      </w:r>
      <w:r w:rsidR="00DD2EE6" w:rsidRPr="00061E85">
        <w:t>, in pumped flow conditions</w:t>
      </w:r>
      <w:r w:rsidRPr="00061E85">
        <w:t>.</w:t>
      </w:r>
      <w:r w:rsidR="00586340" w:rsidRPr="00061E85">
        <w:t xml:space="preserve"> The results show clear differentiation between the different options in terms of their performance in managing the flow distribution, and the RP's selected option is that which reduces flow maldistribution and asymmetry the most. The resulting predicted maldistribution is bounded by the assumptions that the RP states will be used in its thermal hydraulic fault analysis, and is similar in magnitude to that which I have seen predicted for other reactor designs. The RP has </w:t>
      </w:r>
      <w:r w:rsidR="00C3341A" w:rsidRPr="00061E85">
        <w:t xml:space="preserve">also </w:t>
      </w:r>
      <w:r w:rsidR="00586340" w:rsidRPr="00061E85">
        <w:t>provided evidence that the effect on neutronic performance in the core should be insignificant if the maldistribution predictions are correct.</w:t>
      </w:r>
    </w:p>
    <w:p w14:paraId="1EEC8A29" w14:textId="7DAD4BF3" w:rsidR="00CB5DE1" w:rsidRPr="00061E85" w:rsidRDefault="00586340" w:rsidP="00CB5DE1">
      <w:pPr>
        <w:pStyle w:val="Numberedparagraph"/>
      </w:pPr>
      <w:r w:rsidRPr="00061E85">
        <w:t xml:space="preserve">Following assessment of this work, </w:t>
      </w:r>
      <w:r w:rsidR="00CB5DE1" w:rsidRPr="00061E85">
        <w:t>I am satisfied that</w:t>
      </w:r>
      <w:r w:rsidRPr="00061E85">
        <w:t xml:space="preserve"> the reference design now incorporates features to ensure a</w:t>
      </w:r>
      <w:r w:rsidR="00EE2939">
        <w:t xml:space="preserve"> sufficiently</w:t>
      </w:r>
      <w:r w:rsidRPr="00061E85">
        <w:t xml:space="preserve"> even flow distribution and the predicted maldistribution should be adequately accounted for within the fault analysis. I am also satisfied that</w:t>
      </w:r>
      <w:r w:rsidR="00CB5DE1" w:rsidRPr="00061E85">
        <w:t xml:space="preserve"> adequate optioneering has been undertaken to refine the design and reduce risks </w:t>
      </w:r>
      <w:r w:rsidRPr="00061E85">
        <w:t>at this stage</w:t>
      </w:r>
      <w:r w:rsidR="00CB5DE1" w:rsidRPr="00061E85">
        <w:t>, both in respect of the reactor coolant system loop arrangement and the core flow distribution features themselves.</w:t>
      </w:r>
      <w:r w:rsidR="00832EEC" w:rsidRPr="00061E85">
        <w:t xml:space="preserve"> The CFD analysis supporting all this has not yet been validated. I have reported my consideration of this topic in subsection </w:t>
      </w:r>
      <w:r w:rsidR="00832EEC" w:rsidRPr="00061E85">
        <w:fldChar w:fldCharType="begin"/>
      </w:r>
      <w:r w:rsidR="00832EEC" w:rsidRPr="00061E85">
        <w:instrText xml:space="preserve"> REF _Ref192671296 \r \h  \* MERGEFORMAT </w:instrText>
      </w:r>
      <w:r w:rsidR="00832EEC" w:rsidRPr="00061E85">
        <w:fldChar w:fldCharType="separate"/>
      </w:r>
      <w:r w:rsidR="00C80F66">
        <w:rPr>
          <w:cs/>
        </w:rPr>
        <w:t>‎</w:t>
      </w:r>
      <w:r w:rsidR="00C80F66">
        <w:t>4.4.2</w:t>
      </w:r>
      <w:r w:rsidR="00832EEC" w:rsidRPr="00061E85">
        <w:fldChar w:fldCharType="end"/>
      </w:r>
      <w:r w:rsidR="00832EEC" w:rsidRPr="00061E85">
        <w:t>.</w:t>
      </w:r>
    </w:p>
    <w:p w14:paraId="737D0E60" w14:textId="3C19B848" w:rsidR="00CB5DE1" w:rsidRDefault="00CB5DE1" w:rsidP="00CB5DE1">
      <w:pPr>
        <w:pStyle w:val="Numberedparagraph"/>
      </w:pPr>
      <w:r w:rsidRPr="00061E85">
        <w:t xml:space="preserve">Although no mature thermal hydraulic or </w:t>
      </w:r>
      <w:r w:rsidR="00586340" w:rsidRPr="00061E85">
        <w:t xml:space="preserve">fuel </w:t>
      </w:r>
      <w:r w:rsidRPr="00061E85">
        <w:t xml:space="preserve">mechanical design justification is yet available for the SMR-300 fuel, I </w:t>
      </w:r>
      <w:r w:rsidR="00DD5897" w:rsidRPr="00061E85">
        <w:t>judge</w:t>
      </w:r>
      <w:r w:rsidRPr="00061E85">
        <w:t xml:space="preserve"> that if the predicted flow </w:t>
      </w:r>
      <w:r w:rsidR="00832EEC" w:rsidRPr="00061E85">
        <w:t>mal</w:t>
      </w:r>
      <w:r w:rsidRPr="00061E85">
        <w:t>distribution can be validated in future then it does not represent a fundamental risk to the design</w:t>
      </w:r>
      <w:r w:rsidR="000E1374">
        <w:t>. This is</w:t>
      </w:r>
      <w:r w:rsidRPr="00061E85">
        <w:t xml:space="preserve"> because </w:t>
      </w:r>
      <w:r w:rsidR="00604301">
        <w:t>it</w:t>
      </w:r>
      <w:r w:rsidR="00604301" w:rsidRPr="00061E85">
        <w:t xml:space="preserve"> is bounded by the assumptions that the RP states will be used in its thermal hydraulic fault analysis, and is similar in magnitude to that which I have seen predicted for other reacto</w:t>
      </w:r>
      <w:r w:rsidR="000E1374">
        <w:t>rs</w:t>
      </w:r>
      <w:r w:rsidRPr="00061E85">
        <w:t>.</w:t>
      </w:r>
    </w:p>
    <w:p w14:paraId="1C9066D4" w14:textId="658E885B" w:rsidR="00D73706" w:rsidRPr="00061E85" w:rsidRDefault="00D73706" w:rsidP="00D73706">
      <w:pPr>
        <w:pStyle w:val="Heading4"/>
      </w:pPr>
      <w:r>
        <w:t>Flow Stability and Flow Distribution under Natural Circulation Flow</w:t>
      </w:r>
    </w:p>
    <w:p w14:paraId="1F9D5DA8" w14:textId="7907EA97" w:rsidR="00CB5DE1" w:rsidRPr="00061E85" w:rsidRDefault="00CB5DE1" w:rsidP="0046515D">
      <w:pPr>
        <w:pStyle w:val="Numberedparagraph"/>
      </w:pPr>
      <w:r w:rsidRPr="00061E85">
        <w:t>The RP has not yet provided any evidence of the stability of the SMR-300 core flow distribution.</w:t>
      </w:r>
      <w:r w:rsidR="0046515D" w:rsidRPr="00061E85">
        <w:t xml:space="preserve"> However, t</w:t>
      </w:r>
      <w:r w:rsidRPr="00061E85">
        <w:t xml:space="preserve">he RP has </w:t>
      </w:r>
      <w:r w:rsidR="0046515D" w:rsidRPr="00061E85">
        <w:t xml:space="preserve">raised a GDA commitment (C_Fuel_129) </w:t>
      </w:r>
      <w:r w:rsidR="00B43F43">
        <w:t xml:space="preserve">in the PSR </w:t>
      </w:r>
      <w:r w:rsidR="0046515D" w:rsidRPr="00061E85">
        <w:t xml:space="preserve">to address this </w:t>
      </w:r>
      <w:r w:rsidR="0046515D" w:rsidRPr="00B43F43">
        <w:t>in future. It states “additional justification is required regarding thermal-hydraulics and fuel mechanical performance in relation to coolant flow stability… to include time-dependent modelling of coolant flow and sensitivity studies</w:t>
      </w:r>
      <w:r w:rsidR="00B43F43">
        <w:t>…</w:t>
      </w:r>
      <w:r w:rsidR="0046515D" w:rsidRPr="00B43F43">
        <w:t>” (ref.</w:t>
      </w:r>
      <w:sdt>
        <w:sdtPr>
          <w:id w:val="1875582116"/>
          <w:citation/>
        </w:sdtPr>
        <w:sdtEndPr/>
        <w:sdtContent>
          <w:r w:rsidR="00B43F43" w:rsidRPr="00B43F43">
            <w:fldChar w:fldCharType="begin"/>
          </w:r>
          <w:r w:rsidR="00FA2783">
            <w:instrText xml:space="preserve">CITATION PSRB2 \l 2057 </w:instrText>
          </w:r>
          <w:r w:rsidR="00B43F43" w:rsidRPr="00B43F43">
            <w:fldChar w:fldCharType="separate"/>
          </w:r>
          <w:r w:rsidR="00C80F66">
            <w:rPr>
              <w:noProof/>
            </w:rPr>
            <w:t xml:space="preserve"> </w:t>
          </w:r>
          <w:r w:rsidR="00C80F66" w:rsidRPr="00C80F66">
            <w:rPr>
              <w:noProof/>
            </w:rPr>
            <w:t>[6]</w:t>
          </w:r>
          <w:r w:rsidR="00B43F43" w:rsidRPr="00B43F43">
            <w:fldChar w:fldCharType="end"/>
          </w:r>
        </w:sdtContent>
      </w:sdt>
      <w:r w:rsidR="0046515D" w:rsidRPr="00B43F43">
        <w:t xml:space="preserve">). I judge </w:t>
      </w:r>
      <w:r w:rsidR="0046515D" w:rsidRPr="00061E85">
        <w:t xml:space="preserve">that it would be disproportionate to expect the completion of </w:t>
      </w:r>
      <w:r w:rsidR="00DD5897" w:rsidRPr="00061E85">
        <w:t>such an</w:t>
      </w:r>
      <w:r w:rsidR="0046515D" w:rsidRPr="00061E85">
        <w:t xml:space="preserve"> analysis in </w:t>
      </w:r>
      <w:r w:rsidR="00DD5897" w:rsidRPr="00061E85">
        <w:t xml:space="preserve">GDA </w:t>
      </w:r>
      <w:r w:rsidR="0046515D" w:rsidRPr="00061E85">
        <w:t>Step 2</w:t>
      </w:r>
      <w:r w:rsidR="00DD5897" w:rsidRPr="00061E85">
        <w:t>,</w:t>
      </w:r>
      <w:r w:rsidR="0046515D" w:rsidRPr="00061E85">
        <w:t xml:space="preserve"> given that design development </w:t>
      </w:r>
      <w:r w:rsidR="00DD5897" w:rsidRPr="00061E85">
        <w:t>of the flow distribution features has only recently taken place.</w:t>
      </w:r>
      <w:r w:rsidR="00975AD8" w:rsidRPr="00061E85">
        <w:t xml:space="preserve"> This topic may be subject to ONR attention as part of future regulatory activities.</w:t>
      </w:r>
    </w:p>
    <w:p w14:paraId="33B3E6CA" w14:textId="0684ADE1" w:rsidR="00DD2EE6" w:rsidRPr="00061E85" w:rsidRDefault="00586340" w:rsidP="00DD2EE6">
      <w:pPr>
        <w:pStyle w:val="Numberedparagraph"/>
      </w:pPr>
      <w:r w:rsidRPr="00061E85">
        <w:lastRenderedPageBreak/>
        <w:t>The RP has also not yet provided any quantitative evidence that the core inlet flow distribution will be adequately managed when</w:t>
      </w:r>
      <w:r w:rsidR="00DD5897" w:rsidRPr="00061E85">
        <w:t xml:space="preserve"> decay</w:t>
      </w:r>
      <w:r w:rsidRPr="00061E85">
        <w:t xml:space="preserve"> heat removal in the core is by natural circulation rather than by pumped flow, as will be the case in many faults.</w:t>
      </w:r>
      <w:r w:rsidR="000E1374">
        <w:t xml:space="preserve"> V&amp;V of</w:t>
      </w:r>
      <w:r w:rsidR="004E1B3A">
        <w:t xml:space="preserve"> predictions of</w:t>
      </w:r>
      <w:r w:rsidR="000E1374">
        <w:t xml:space="preserve"> the SMR-300 plant’s</w:t>
      </w:r>
      <w:r w:rsidR="002D0B32">
        <w:t xml:space="preserve"> </w:t>
      </w:r>
      <w:r w:rsidR="000E1374">
        <w:t>natural circulation performance</w:t>
      </w:r>
      <w:r w:rsidR="002D0B32">
        <w:t xml:space="preserve"> in faults</w:t>
      </w:r>
      <w:r w:rsidR="000E1374">
        <w:t xml:space="preserve"> is a subject of the ONR Fault Studies assessment (ref. </w:t>
      </w:r>
      <w:sdt>
        <w:sdtPr>
          <w:id w:val="1660425395"/>
          <w:citation/>
        </w:sdtPr>
        <w:sdtEndPr/>
        <w:sdtContent>
          <w:r w:rsidR="000E1374">
            <w:fldChar w:fldCharType="begin"/>
          </w:r>
          <w:r w:rsidR="00DC4D29">
            <w:instrText xml:space="preserve">CITATION ONR1 \l 2057 </w:instrText>
          </w:r>
          <w:r w:rsidR="000E1374">
            <w:fldChar w:fldCharType="separate"/>
          </w:r>
          <w:r w:rsidR="00C80F66" w:rsidRPr="00C80F66">
            <w:rPr>
              <w:noProof/>
            </w:rPr>
            <w:t>[24]</w:t>
          </w:r>
          <w:r w:rsidR="000E1374">
            <w:fldChar w:fldCharType="end"/>
          </w:r>
        </w:sdtContent>
      </w:sdt>
      <w:r w:rsidR="000E1374">
        <w:t>), but that work has not considered core inlet flow distribution, so I have covered the topic here. I</w:t>
      </w:r>
      <w:r w:rsidRPr="00061E85">
        <w:t xml:space="preserve">n response to RQ-02112, the RP </w:t>
      </w:r>
      <w:r w:rsidR="00DD2EE6" w:rsidRPr="00061E85">
        <w:t>has provided the qualitative justification that once the reactor is shutdown, core flow distribution at inlet is less importan</w:t>
      </w:r>
      <w:r w:rsidR="00E20645">
        <w:t>t</w:t>
      </w:r>
      <w:r w:rsidR="00DD2EE6" w:rsidRPr="00061E85">
        <w:t xml:space="preserve"> because flow in the core is buoyancy-driven. Hotter areas of </w:t>
      </w:r>
      <w:r w:rsidR="00DD5897" w:rsidRPr="00061E85">
        <w:t xml:space="preserve">the </w:t>
      </w:r>
      <w:r w:rsidR="00DD2EE6" w:rsidRPr="00061E85">
        <w:t>core will drive higher local flow rates and as long as the core remains covered, the RP expect that there will be sufficient decay heat removal.</w:t>
      </w:r>
    </w:p>
    <w:p w14:paraId="04E8500B" w14:textId="191D864F" w:rsidR="00586340" w:rsidRDefault="00DD2EE6" w:rsidP="00DD2EE6">
      <w:pPr>
        <w:pStyle w:val="Numberedparagraph"/>
      </w:pPr>
      <w:r w:rsidRPr="00061E85">
        <w:t>The RP explained that this approach to flow distribution with natural circulation will be substantiated in future using the sub-channel code COBRA-FLX, and that its cross-flow model is valid for both forced flow and natural circulation</w:t>
      </w:r>
      <w:r w:rsidR="0046515D" w:rsidRPr="00061E85">
        <w:t xml:space="preserve"> (I have not sampled the evidence supporting this in GDA Step 2)</w:t>
      </w:r>
      <w:r w:rsidRPr="00061E85">
        <w:t>. The RP explained that sensitivity studies will be run to determine conservati</w:t>
      </w:r>
      <w:r w:rsidR="0046515D" w:rsidRPr="00061E85">
        <w:t>ve</w:t>
      </w:r>
      <w:r w:rsidRPr="00061E85">
        <w:t xml:space="preserve"> flow maldistributions to </w:t>
      </w:r>
      <w:r w:rsidR="0046515D" w:rsidRPr="00061E85">
        <w:t>u</w:t>
      </w:r>
      <w:r w:rsidRPr="00061E85">
        <w:t>se in fault analysis, and</w:t>
      </w:r>
      <w:r w:rsidR="0046515D" w:rsidRPr="00061E85">
        <w:t xml:space="preserve"> t</w:t>
      </w:r>
      <w:r w:rsidRPr="00061E85">
        <w:t xml:space="preserve">o show that fault acceptance criteria are still met. This should substantiate the argument put forward above that </w:t>
      </w:r>
      <w:r w:rsidR="000E1374">
        <w:t xml:space="preserve">core </w:t>
      </w:r>
      <w:r w:rsidRPr="00061E85">
        <w:t xml:space="preserve">inlet flow distribution is not an important factor in determining decay heat removal through natural circulation. I </w:t>
      </w:r>
      <w:r w:rsidR="000944C9">
        <w:t>accept</w:t>
      </w:r>
      <w:r w:rsidRPr="00061E85">
        <w:t xml:space="preserve"> these arguments for the purpose of GDA Step 2</w:t>
      </w:r>
      <w:r w:rsidR="00832EEC" w:rsidRPr="00061E85">
        <w:t xml:space="preserve">, but note that </w:t>
      </w:r>
      <w:r w:rsidR="00F34F50" w:rsidRPr="00061E85">
        <w:t>supporting evidence</w:t>
      </w:r>
      <w:r w:rsidR="00832EEC" w:rsidRPr="00061E85">
        <w:t xml:space="preserve"> </w:t>
      </w:r>
      <w:r w:rsidR="0074225A" w:rsidRPr="00061E85">
        <w:t>may nevertheless be subject to ONR attention as part of future regulatory activities</w:t>
      </w:r>
      <w:r w:rsidR="00832EEC" w:rsidRPr="00061E85">
        <w:t>.</w:t>
      </w:r>
    </w:p>
    <w:p w14:paraId="55587141" w14:textId="6498E734" w:rsidR="00D73706" w:rsidRPr="00061E85" w:rsidRDefault="00D73706" w:rsidP="00D73706">
      <w:pPr>
        <w:pStyle w:val="Heading4"/>
      </w:pPr>
      <w:r>
        <w:t>Operating Experience with Highly Asymmetric Flow at RPV Inlet</w:t>
      </w:r>
    </w:p>
    <w:p w14:paraId="7C1FDD76" w14:textId="23F2B79A" w:rsidR="00CB5DE1" w:rsidRPr="00061E85" w:rsidRDefault="00CB5DE1" w:rsidP="00CB5DE1">
      <w:pPr>
        <w:pStyle w:val="Numberedparagraph"/>
      </w:pPr>
      <w:r w:rsidRPr="00061E85">
        <w:t xml:space="preserve">Due to the novel nature of the SMR-300’s asymmetric primary loops and because the design has not been experimentally validated at the time of GDA </w:t>
      </w:r>
      <w:r w:rsidRPr="00B43F43">
        <w:t xml:space="preserve">Step 2 (see subsection </w:t>
      </w:r>
      <w:r w:rsidRPr="00B43F43">
        <w:fldChar w:fldCharType="begin"/>
      </w:r>
      <w:r w:rsidRPr="00B43F43">
        <w:instrText xml:space="preserve"> REF _Ref192671296 \r \h  \* MERGEFORMAT </w:instrText>
      </w:r>
      <w:r w:rsidRPr="00B43F43">
        <w:fldChar w:fldCharType="separate"/>
      </w:r>
      <w:r w:rsidR="00C80F66">
        <w:rPr>
          <w:cs/>
        </w:rPr>
        <w:t>‎</w:t>
      </w:r>
      <w:r w:rsidR="00C80F66">
        <w:t>4.4.2</w:t>
      </w:r>
      <w:r w:rsidRPr="00B43F43">
        <w:fldChar w:fldCharType="end"/>
      </w:r>
      <w:r w:rsidRPr="00B43F43">
        <w:t xml:space="preserve">), I engaged a </w:t>
      </w:r>
      <w:r w:rsidR="004475A0" w:rsidRPr="00B43F43">
        <w:t>TSC</w:t>
      </w:r>
      <w:r w:rsidRPr="00B43F43">
        <w:t xml:space="preserve"> to conduct a literature review searching for any OpEx with similar reactor designs. The </w:t>
      </w:r>
      <w:r w:rsidR="00E73045" w:rsidRPr="00B43F43">
        <w:t xml:space="preserve">TSC’s </w:t>
      </w:r>
      <w:r w:rsidRPr="00B43F43">
        <w:t>final report (ref.</w:t>
      </w:r>
      <w:sdt>
        <w:sdtPr>
          <w:id w:val="1824393487"/>
          <w:citation/>
        </w:sdtPr>
        <w:sdtEndPr/>
        <w:sdtContent>
          <w:r w:rsidR="00B43F43" w:rsidRPr="00B43F43">
            <w:fldChar w:fldCharType="begin"/>
          </w:r>
          <w:r w:rsidR="00B43F43" w:rsidRPr="00B43F43">
            <w:instrText xml:space="preserve"> CITATION Ame \l 2057 </w:instrText>
          </w:r>
          <w:r w:rsidR="00B43F43" w:rsidRPr="00B43F43">
            <w:fldChar w:fldCharType="separate"/>
          </w:r>
          <w:r w:rsidR="00C80F66">
            <w:rPr>
              <w:noProof/>
            </w:rPr>
            <w:t xml:space="preserve"> </w:t>
          </w:r>
          <w:r w:rsidR="00C80F66" w:rsidRPr="00C80F66">
            <w:rPr>
              <w:noProof/>
            </w:rPr>
            <w:t>[43]</w:t>
          </w:r>
          <w:r w:rsidR="00B43F43" w:rsidRPr="00B43F43">
            <w:fldChar w:fldCharType="end"/>
          </w:r>
        </w:sdtContent>
      </w:sdt>
      <w:r w:rsidRPr="00B43F43">
        <w:t xml:space="preserve">) states that two reactors (José Cabrera in Spain and BR-3 in Belgium) have been identified to have operated with a single external coolant loop and corresponding </w:t>
      </w:r>
      <w:r w:rsidRPr="00061E85">
        <w:t xml:space="preserve">asymmetric positioning of the main coolant pipework connections to the RPV. In my view the BR-3 reactor is not strictly relevant because it was largely an experimental facility with much lower thermal power. </w:t>
      </w:r>
      <w:r w:rsidRPr="00541B7A">
        <w:t xml:space="preserve">However, the </w:t>
      </w:r>
      <w:r w:rsidR="00301F9B" w:rsidRPr="00B43F43">
        <w:t>José</w:t>
      </w:r>
      <w:r w:rsidRPr="00541B7A">
        <w:t xml:space="preserve"> Cabrera plant was a single loop PWR </w:t>
      </w:r>
      <w:r w:rsidR="00832EEC" w:rsidRPr="00541B7A">
        <w:t xml:space="preserve">power station </w:t>
      </w:r>
      <w:r w:rsidRPr="00541B7A">
        <w:t>that operated between 1968 and 2006. Based on information in ref.</w:t>
      </w:r>
      <w:sdt>
        <w:sdtPr>
          <w:id w:val="-889731967"/>
          <w:citation/>
        </w:sdtPr>
        <w:sdtEndPr/>
        <w:sdtContent>
          <w:r w:rsidR="00541B7A" w:rsidRPr="00541B7A">
            <w:fldChar w:fldCharType="begin"/>
          </w:r>
          <w:r w:rsidR="00541B7A" w:rsidRPr="00541B7A">
            <w:instrText xml:space="preserve"> CITATION Ame \l 2057 </w:instrText>
          </w:r>
          <w:r w:rsidR="00541B7A" w:rsidRPr="00541B7A">
            <w:fldChar w:fldCharType="separate"/>
          </w:r>
          <w:r w:rsidR="00C80F66">
            <w:rPr>
              <w:noProof/>
            </w:rPr>
            <w:t xml:space="preserve"> </w:t>
          </w:r>
          <w:r w:rsidR="00C80F66" w:rsidRPr="00C80F66">
            <w:rPr>
              <w:noProof/>
            </w:rPr>
            <w:t>[43]</w:t>
          </w:r>
          <w:r w:rsidR="00541B7A" w:rsidRPr="00541B7A">
            <w:fldChar w:fldCharType="end"/>
          </w:r>
        </w:sdtContent>
      </w:sdt>
      <w:r w:rsidRPr="00541B7A">
        <w:t>, it had a similar power density to the SMR-300, although a lower power</w:t>
      </w:r>
      <w:r w:rsidR="00975AD8" w:rsidRPr="00541B7A">
        <w:t>-to-</w:t>
      </w:r>
      <w:r w:rsidRPr="00541B7A">
        <w:t xml:space="preserve">flow ratio. My TSC reports </w:t>
      </w:r>
      <w:r w:rsidRPr="00061E85">
        <w:t>that no negative OpEx was identified that was specifically linked to asymmetric flow at core inlet. In my opinion, this OpEx constitutes some supporting evidence that the SMR-300’s asymmetric loop concept is not fundamentally flawed.</w:t>
      </w:r>
    </w:p>
    <w:p w14:paraId="5CABAC52" w14:textId="610189C4" w:rsidR="00DD5897" w:rsidRPr="00061E85" w:rsidRDefault="00DD5897" w:rsidP="00CB5DE1">
      <w:pPr>
        <w:pStyle w:val="Numberedparagraph"/>
      </w:pPr>
      <w:bookmarkStart w:id="26" w:name="_Ref201761283"/>
      <w:r w:rsidRPr="00061E85">
        <w:t xml:space="preserve">Overall, based on the arguments and evidence provided in Step 2, I judge that the asymmetric nature of the SMR-300 reactor coolant system and its impact on core flow distribution does not represent a fundamental shortfall in the design. However, the </w:t>
      </w:r>
      <w:r w:rsidR="00F34F50" w:rsidRPr="00061E85">
        <w:t>evidence</w:t>
      </w:r>
      <w:r w:rsidRPr="00061E85">
        <w:t xml:space="preserve"> presented </w:t>
      </w:r>
      <w:r w:rsidR="00C646FB" w:rsidRPr="00061E85">
        <w:t xml:space="preserve">by the RP </w:t>
      </w:r>
      <w:r w:rsidR="00F34F50" w:rsidRPr="00061E85">
        <w:t xml:space="preserve">is dependent on </w:t>
      </w:r>
      <w:r w:rsidR="00F34F50" w:rsidRPr="00061E85">
        <w:lastRenderedPageBreak/>
        <w:t>successful validation of its CFD analysis</w:t>
      </w:r>
      <w:r w:rsidRPr="00061E85">
        <w:t xml:space="preserve">. </w:t>
      </w:r>
      <w:r w:rsidR="00541B7A">
        <w:t>I have</w:t>
      </w:r>
      <w:r w:rsidRPr="00061E85">
        <w:t xml:space="preserve"> covered </w:t>
      </w:r>
      <w:r w:rsidR="00541B7A">
        <w:t xml:space="preserve">this topic </w:t>
      </w:r>
      <w:r w:rsidRPr="00061E85">
        <w:t xml:space="preserve">in subsection </w:t>
      </w:r>
      <w:r w:rsidRPr="00061E85">
        <w:fldChar w:fldCharType="begin"/>
      </w:r>
      <w:r w:rsidRPr="00061E85">
        <w:instrText xml:space="preserve"> REF _Ref192671296 \r \h </w:instrText>
      </w:r>
      <w:r w:rsidRPr="00061E85">
        <w:fldChar w:fldCharType="separate"/>
      </w:r>
      <w:r w:rsidR="00C80F66">
        <w:rPr>
          <w:cs/>
        </w:rPr>
        <w:t>‎</w:t>
      </w:r>
      <w:r w:rsidR="00C80F66">
        <w:t>4.4.2</w:t>
      </w:r>
      <w:r w:rsidRPr="00061E85">
        <w:fldChar w:fldCharType="end"/>
      </w:r>
      <w:r w:rsidRPr="00061E85">
        <w:t>.</w:t>
      </w:r>
      <w:bookmarkEnd w:id="26"/>
    </w:p>
    <w:p w14:paraId="6D7FF8AB" w14:textId="77777777" w:rsidR="00CB5DE1" w:rsidRPr="00061E85" w:rsidRDefault="00CB5DE1" w:rsidP="001E6D52">
      <w:pPr>
        <w:pStyle w:val="Heading3"/>
      </w:pPr>
      <w:bookmarkStart w:id="27" w:name="_Ref192671296"/>
      <w:r w:rsidRPr="00061E85">
        <w:t>Core Flow Distribution Validation</w:t>
      </w:r>
      <w:bookmarkEnd w:id="27"/>
    </w:p>
    <w:p w14:paraId="61739B40" w14:textId="77777777" w:rsidR="00CB5DE1" w:rsidRPr="00061E85" w:rsidRDefault="00CB5DE1" w:rsidP="00CB5DE1">
      <w:pPr>
        <w:pStyle w:val="Numberedparagraph"/>
      </w:pPr>
      <w:r w:rsidRPr="00061E85">
        <w:t>At the time of GDA Step 2, the design of the SMR-300 core flow distribution features and the RP’s predictions of their performance are reliant on an ANSYS Fluent CFD analysis that has not yet been validated for the application.</w:t>
      </w:r>
    </w:p>
    <w:p w14:paraId="2B17CC14" w14:textId="4342B9F9" w:rsidR="00CB5DE1" w:rsidRPr="00061E85" w:rsidRDefault="00CB5DE1" w:rsidP="00CB5DE1">
      <w:pPr>
        <w:pStyle w:val="Numberedparagraph"/>
      </w:pPr>
      <w:r w:rsidRPr="00061E85">
        <w:t>My expectations for the validation of the SMR-300 core flow distribution are guided by SAPs AV.1, AV.</w:t>
      </w:r>
      <w:r w:rsidRPr="00541B7A">
        <w:t>2 and associated paragraph 679. This states that where possible, analytical models should be validated by comparison with actual experience, appropriate experiments or tests. IAEA SSG-2 (ref.</w:t>
      </w:r>
      <w:sdt>
        <w:sdtPr>
          <w:id w:val="-586379456"/>
          <w:citation/>
        </w:sdtPr>
        <w:sdtEndPr/>
        <w:sdtContent>
          <w:r w:rsidR="00541B7A" w:rsidRPr="00541B7A">
            <w:fldChar w:fldCharType="begin"/>
          </w:r>
          <w:r w:rsidR="00541B7A" w:rsidRPr="00541B7A">
            <w:instrText xml:space="preserve"> CITATION IAE1 \l 2057 </w:instrText>
          </w:r>
          <w:r w:rsidR="00541B7A" w:rsidRPr="00541B7A">
            <w:fldChar w:fldCharType="separate"/>
          </w:r>
          <w:r w:rsidR="00C80F66">
            <w:rPr>
              <w:noProof/>
            </w:rPr>
            <w:t xml:space="preserve"> </w:t>
          </w:r>
          <w:r w:rsidR="00C80F66" w:rsidRPr="00C80F66">
            <w:rPr>
              <w:noProof/>
            </w:rPr>
            <w:t>[21]</w:t>
          </w:r>
          <w:r w:rsidR="00541B7A" w:rsidRPr="00541B7A">
            <w:fldChar w:fldCharType="end"/>
          </w:r>
        </w:sdtContent>
      </w:sdt>
      <w:r w:rsidRPr="00541B7A">
        <w:t xml:space="preserve">) also provides guidance on validation </w:t>
      </w:r>
      <w:r w:rsidRPr="00061E85">
        <w:t>of computer codes from paragraph 5.21-5.39. I consider this guidance to be relevant because of the importance of core flow distribution to the plant safety analysis. Based on this guidance (particularly paragraphs 5.25-5.26), my expectation is that the validation of the SMR-300 core flow distribution should not be wholly reliant on analysis but should include testing. Further, it should include integral effect tests that are directly related to the SMR-300 plant, representing all or most of the relevant physical processes. The testing may be undertaken at a reduced scale.</w:t>
      </w:r>
    </w:p>
    <w:p w14:paraId="4AFCEF56" w14:textId="0F12DFEF" w:rsidR="00CB5DE1" w:rsidRPr="00666EDB" w:rsidRDefault="00CB5DE1" w:rsidP="00CB5DE1">
      <w:pPr>
        <w:pStyle w:val="Numberedparagraph"/>
      </w:pPr>
      <w:r w:rsidRPr="00061E85">
        <w:t>I also note that practice in other reactor design programmes (with more conventional reactor coolant loop arrangements) has included the use of scale hydraulic tests to validate the performance of core inlet flow distribution devices. I</w:t>
      </w:r>
      <w:r w:rsidR="00F34F50" w:rsidRPr="00061E85">
        <w:t xml:space="preserve">n my opinion this </w:t>
      </w:r>
      <w:r w:rsidRPr="00061E85">
        <w:t>represent</w:t>
      </w:r>
      <w:r w:rsidR="00F34F50" w:rsidRPr="00061E85">
        <w:t>s</w:t>
      </w:r>
      <w:r w:rsidRPr="00061E85">
        <w:t xml:space="preserve"> good practice, which is particularly relevant </w:t>
      </w:r>
      <w:r w:rsidRPr="00666EDB">
        <w:t>for a novel asymmetric design like the SMR-300.</w:t>
      </w:r>
    </w:p>
    <w:p w14:paraId="64768870" w14:textId="6E79170F" w:rsidR="00CB5DE1" w:rsidRPr="00666EDB" w:rsidRDefault="00CB5DE1" w:rsidP="00CB5DE1">
      <w:pPr>
        <w:pStyle w:val="Numberedparagraph"/>
      </w:pPr>
      <w:r w:rsidRPr="00666EDB">
        <w:t>The RP’s position on this topic is provided in Thermal and Mechanical Design Basis Revision 1 (</w:t>
      </w:r>
      <w:r w:rsidR="004F231F" w:rsidRPr="00666EDB">
        <w:t>ref.</w:t>
      </w:r>
      <w:sdt>
        <w:sdtPr>
          <w:id w:val="-135338755"/>
          <w:citation/>
        </w:sdtPr>
        <w:sdtEndPr/>
        <w:sdtContent>
          <w:r w:rsidR="00666EDB" w:rsidRPr="00666EDB">
            <w:fldChar w:fldCharType="begin"/>
          </w:r>
          <w:r w:rsidR="00666EDB" w:rsidRPr="00666EDB">
            <w:instrText xml:space="preserve"> CITATION Hol3 \l 2057 </w:instrText>
          </w:r>
          <w:r w:rsidR="00666EDB" w:rsidRPr="00666EDB">
            <w:fldChar w:fldCharType="separate"/>
          </w:r>
          <w:r w:rsidR="00C80F66">
            <w:rPr>
              <w:noProof/>
            </w:rPr>
            <w:t xml:space="preserve"> </w:t>
          </w:r>
          <w:r w:rsidR="00C80F66" w:rsidRPr="00C80F66">
            <w:rPr>
              <w:noProof/>
            </w:rPr>
            <w:t>[33]</w:t>
          </w:r>
          <w:r w:rsidR="00666EDB" w:rsidRPr="00666EDB">
            <w:fldChar w:fldCharType="end"/>
          </w:r>
        </w:sdtContent>
      </w:sdt>
      <w:r w:rsidRPr="00666EDB">
        <w:t>)</w:t>
      </w:r>
      <w:r w:rsidR="0074225A" w:rsidRPr="00666EDB">
        <w:t xml:space="preserve"> and in PSR</w:t>
      </w:r>
      <w:r w:rsidR="004F231F" w:rsidRPr="00666EDB">
        <w:t xml:space="preserve"> Chapter B2</w:t>
      </w:r>
      <w:r w:rsidR="0074225A" w:rsidRPr="00666EDB">
        <w:t xml:space="preserve"> (</w:t>
      </w:r>
      <w:r w:rsidR="004F231F" w:rsidRPr="00666EDB">
        <w:t>ref.</w:t>
      </w:r>
      <w:sdt>
        <w:sdtPr>
          <w:id w:val="-1124545629"/>
          <w:citation/>
        </w:sdtPr>
        <w:sdtEndPr/>
        <w:sdtContent>
          <w:r w:rsidR="00666EDB" w:rsidRPr="00666EDB">
            <w:fldChar w:fldCharType="begin"/>
          </w:r>
          <w:r w:rsidR="00FA2783">
            <w:instrText xml:space="preserve">CITATION PSRB2 \l 2057 </w:instrText>
          </w:r>
          <w:r w:rsidR="00666EDB" w:rsidRPr="00666EDB">
            <w:fldChar w:fldCharType="separate"/>
          </w:r>
          <w:r w:rsidR="00C80F66">
            <w:rPr>
              <w:noProof/>
            </w:rPr>
            <w:t xml:space="preserve"> </w:t>
          </w:r>
          <w:r w:rsidR="00C80F66" w:rsidRPr="00C80F66">
            <w:rPr>
              <w:noProof/>
            </w:rPr>
            <w:t>[6]</w:t>
          </w:r>
          <w:r w:rsidR="00666EDB" w:rsidRPr="00666EDB">
            <w:fldChar w:fldCharType="end"/>
          </w:r>
        </w:sdtContent>
      </w:sdt>
      <w:r w:rsidR="0074225A" w:rsidRPr="00666EDB">
        <w:t>)</w:t>
      </w:r>
      <w:r w:rsidRPr="00666EDB">
        <w:t xml:space="preserve">. It states “It is Holtec International’s intention to performed instrumented scaled tests of reactor core flow prior to operation of the first SMR-300. Holtec is presently assessing the viability of using an existing test rig (such as those operated by the fuel vendor) and is also giving consideration to constructing a test rig which is bespoke to the SMR-300. Such a test rig will be used to validate numerical analysis performed for the SMR-300. The UK SMR-300 will benefit from these tests.” The report also states that the first of a kind SMR-300 plant in the US will have an instrumented RPV internals design, particularly to look for flow induced vibration, and from which OpEx could inform the UK programme. </w:t>
      </w:r>
    </w:p>
    <w:p w14:paraId="325D147E" w14:textId="7A7F50EF" w:rsidR="00CB5DE1" w:rsidRPr="00666EDB" w:rsidRDefault="004F231F" w:rsidP="00CB5DE1">
      <w:pPr>
        <w:pStyle w:val="Numberedparagraph"/>
      </w:pPr>
      <w:r w:rsidRPr="00666EDB">
        <w:t>Ref.</w:t>
      </w:r>
      <w:sdt>
        <w:sdtPr>
          <w:id w:val="1357620027"/>
          <w:citation/>
        </w:sdtPr>
        <w:sdtEndPr/>
        <w:sdtContent>
          <w:r w:rsidR="00666EDB" w:rsidRPr="00666EDB">
            <w:fldChar w:fldCharType="begin"/>
          </w:r>
          <w:r w:rsidR="00666EDB" w:rsidRPr="00666EDB">
            <w:instrText xml:space="preserve"> CITATION Hol3 \l 2057 </w:instrText>
          </w:r>
          <w:r w:rsidR="00666EDB" w:rsidRPr="00666EDB">
            <w:fldChar w:fldCharType="separate"/>
          </w:r>
          <w:r w:rsidR="00C80F66">
            <w:rPr>
              <w:noProof/>
            </w:rPr>
            <w:t xml:space="preserve"> </w:t>
          </w:r>
          <w:r w:rsidR="00C80F66" w:rsidRPr="00C80F66">
            <w:rPr>
              <w:noProof/>
            </w:rPr>
            <w:t>[33]</w:t>
          </w:r>
          <w:r w:rsidR="00666EDB" w:rsidRPr="00666EDB">
            <w:fldChar w:fldCharType="end"/>
          </w:r>
        </w:sdtContent>
      </w:sdt>
      <w:r w:rsidR="00CB5DE1" w:rsidRPr="00666EDB">
        <w:t xml:space="preserve"> also identifies the following future work “Development and commitment to a thermal-hydraulics test programme for the SMR-300 in order to validate thermal-hydraulics assessments”.</w:t>
      </w:r>
      <w:r w:rsidR="00DD5897" w:rsidRPr="00666EDB">
        <w:t xml:space="preserve"> A related GDA commitment (C_Fuel_129) has been raised</w:t>
      </w:r>
      <w:r w:rsidR="00666EDB" w:rsidRPr="00666EDB">
        <w:t xml:space="preserve"> in </w:t>
      </w:r>
      <w:sdt>
        <w:sdtPr>
          <w:id w:val="138621395"/>
          <w:citation/>
        </w:sdtPr>
        <w:sdtEndPr/>
        <w:sdtContent>
          <w:r w:rsidR="00666EDB" w:rsidRPr="00666EDB">
            <w:fldChar w:fldCharType="begin"/>
          </w:r>
          <w:r w:rsidR="00FA2783">
            <w:instrText xml:space="preserve">CITATION PSRB2 \l 2057 </w:instrText>
          </w:r>
          <w:r w:rsidR="00666EDB" w:rsidRPr="00666EDB">
            <w:fldChar w:fldCharType="separate"/>
          </w:r>
          <w:r w:rsidR="00C80F66" w:rsidRPr="00C80F66">
            <w:rPr>
              <w:noProof/>
            </w:rPr>
            <w:t>[6]</w:t>
          </w:r>
          <w:r w:rsidR="00666EDB" w:rsidRPr="00666EDB">
            <w:fldChar w:fldCharType="end"/>
          </w:r>
        </w:sdtContent>
      </w:sdt>
      <w:r w:rsidR="001535F5" w:rsidRPr="00666EDB">
        <w:t>.</w:t>
      </w:r>
    </w:p>
    <w:p w14:paraId="0D732CBA" w14:textId="5F5A0D8A" w:rsidR="00C646FB" w:rsidRPr="00061E85" w:rsidRDefault="00C646FB" w:rsidP="00CB5DE1">
      <w:pPr>
        <w:pStyle w:val="Numberedparagraph"/>
      </w:pPr>
      <w:r w:rsidRPr="00666EDB">
        <w:lastRenderedPageBreak/>
        <w:t>I judge that validation of the RP’s core flow distribution analysis using hydraulic testing is necessary to achieve</w:t>
      </w:r>
      <w:r w:rsidR="004F231F" w:rsidRPr="00666EDB">
        <w:t xml:space="preserve"> a</w:t>
      </w:r>
      <w:r w:rsidRPr="00666EDB">
        <w:t xml:space="preserve"> high</w:t>
      </w:r>
      <w:r w:rsidR="004F231F" w:rsidRPr="00666EDB">
        <w:t xml:space="preserve"> level of</w:t>
      </w:r>
      <w:r w:rsidRPr="00666EDB">
        <w:t xml:space="preserve"> confidence that there is no fundamental shortfall in the </w:t>
      </w:r>
      <w:r w:rsidR="004F231F" w:rsidRPr="00666EDB">
        <w:t xml:space="preserve">SMR-300 </w:t>
      </w:r>
      <w:r w:rsidRPr="00666EDB">
        <w:t xml:space="preserve">design (see paragraph </w:t>
      </w:r>
      <w:r w:rsidRPr="00666EDB">
        <w:fldChar w:fldCharType="begin"/>
      </w:r>
      <w:r w:rsidRPr="00666EDB">
        <w:instrText xml:space="preserve"> REF _Ref201761283 \r \h </w:instrText>
      </w:r>
      <w:r w:rsidR="008246CA" w:rsidRPr="00666EDB">
        <w:instrText xml:space="preserve"> \* MERGEFORMAT </w:instrText>
      </w:r>
      <w:r w:rsidRPr="00666EDB">
        <w:fldChar w:fldCharType="separate"/>
      </w:r>
      <w:r w:rsidR="00C80F66">
        <w:rPr>
          <w:cs/>
        </w:rPr>
        <w:t>‎</w:t>
      </w:r>
      <w:r w:rsidR="00C80F66">
        <w:t>123</w:t>
      </w:r>
      <w:r w:rsidRPr="00666EDB">
        <w:fldChar w:fldCharType="end"/>
      </w:r>
      <w:r w:rsidRPr="00666EDB">
        <w:t xml:space="preserve">). However, the RP has stated a clear intent in the safety case to undertake such testing, and I judge that it would be disproportionate to expect such testing to have already been undertaken before GDA Step 2. I have </w:t>
      </w:r>
      <w:r w:rsidRPr="00061E85">
        <w:t>therefore not raised an RO to manage this topic. Whilst it will not be tracked, future project stages will be subject to appropriate regulatory assessment.</w:t>
      </w:r>
    </w:p>
    <w:p w14:paraId="59F57F54" w14:textId="77777777" w:rsidR="00CB5DE1" w:rsidRPr="00061E85" w:rsidRDefault="00CB5DE1" w:rsidP="001E6D52">
      <w:pPr>
        <w:pStyle w:val="Heading3"/>
      </w:pPr>
      <w:bookmarkStart w:id="28" w:name="_Ref192671124"/>
      <w:r w:rsidRPr="00061E85">
        <w:t>Spacer Grids and Sub-channel Thermal Hydraulics</w:t>
      </w:r>
      <w:bookmarkEnd w:id="28"/>
    </w:p>
    <w:p w14:paraId="3A229335" w14:textId="2CE94C76" w:rsidR="00CB5DE1" w:rsidRPr="00CF43D4" w:rsidRDefault="00CB5DE1" w:rsidP="00CB5DE1">
      <w:pPr>
        <w:pStyle w:val="Numberedparagraph"/>
      </w:pPr>
      <w:r w:rsidRPr="00061E85">
        <w:t xml:space="preserve">The Framatome GAIA fuel assemblies included in the SMR-300 reference design contain a new design of spacer grid and </w:t>
      </w:r>
      <w:r w:rsidRPr="00CF43D4">
        <w:t xml:space="preserve">intermediate mixer grid that are novel to the UK. These are described </w:t>
      </w:r>
      <w:r w:rsidR="00CF43D4" w:rsidRPr="00CF43D4">
        <w:t xml:space="preserve">in ref. </w:t>
      </w:r>
      <w:sdt>
        <w:sdtPr>
          <w:id w:val="1202137557"/>
          <w:citation/>
        </w:sdtPr>
        <w:sdtEndPr/>
        <w:sdtContent>
          <w:r w:rsidR="00CF43D4" w:rsidRPr="00CF43D4">
            <w:fldChar w:fldCharType="begin"/>
          </w:r>
          <w:r w:rsidR="00CF43D4" w:rsidRPr="00CF43D4">
            <w:instrText xml:space="preserve"> CITATION Hol \l 2057 </w:instrText>
          </w:r>
          <w:r w:rsidR="00CF43D4" w:rsidRPr="00CF43D4">
            <w:fldChar w:fldCharType="separate"/>
          </w:r>
          <w:r w:rsidR="00C80F66" w:rsidRPr="00C80F66">
            <w:rPr>
              <w:noProof/>
            </w:rPr>
            <w:t>[30]</w:t>
          </w:r>
          <w:r w:rsidR="00CF43D4" w:rsidRPr="00CF43D4">
            <w:fldChar w:fldCharType="end"/>
          </w:r>
        </w:sdtContent>
      </w:sdt>
      <w:r w:rsidR="00CF43D4" w:rsidRPr="00CF43D4">
        <w:t xml:space="preserve"> and documents supporting the GDA design reference point (ref. </w:t>
      </w:r>
      <w:sdt>
        <w:sdtPr>
          <w:id w:val="269590250"/>
          <w:citation/>
        </w:sdtPr>
        <w:sdtEndPr/>
        <w:sdtContent>
          <w:r w:rsidR="00CF43D4" w:rsidRPr="00CF43D4">
            <w:fldChar w:fldCharType="begin"/>
          </w:r>
          <w:r w:rsidR="002D0B32">
            <w:instrText xml:space="preserve">CITATION DRP \l 2057 </w:instrText>
          </w:r>
          <w:r w:rsidR="00CF43D4" w:rsidRPr="00CF43D4">
            <w:fldChar w:fldCharType="separate"/>
          </w:r>
          <w:r w:rsidR="00C80F66" w:rsidRPr="00C80F66">
            <w:rPr>
              <w:noProof/>
            </w:rPr>
            <w:t>[7]</w:t>
          </w:r>
          <w:r w:rsidR="00CF43D4" w:rsidRPr="00CF43D4">
            <w:fldChar w:fldCharType="end"/>
          </w:r>
        </w:sdtContent>
      </w:sdt>
      <w:r w:rsidR="00CF43D4" w:rsidRPr="00CF43D4">
        <w:t>)</w:t>
      </w:r>
      <w:r w:rsidRPr="00CF43D4">
        <w:t xml:space="preserve">. They are important to removal of sufficient heat from the fuel because the pressure losses and the turbulent mixing caused by the grids influence the local coolant properties </w:t>
      </w:r>
      <w:r w:rsidRPr="00061E85">
        <w:t xml:space="preserve">and margin to critical heat flux (CHF). A dedicated set of CHF correlations and associated </w:t>
      </w:r>
      <w:r w:rsidR="00303B1E">
        <w:t>sub-channel analysis</w:t>
      </w:r>
      <w:r w:rsidRPr="00061E85">
        <w:t xml:space="preserve"> methods for predicting</w:t>
      </w:r>
      <w:r w:rsidR="00D20A79">
        <w:t xml:space="preserve"> departure from nucleate boiling ratio</w:t>
      </w:r>
      <w:r w:rsidRPr="00061E85">
        <w:t xml:space="preserve"> </w:t>
      </w:r>
      <w:r w:rsidR="00D20A79">
        <w:t>(</w:t>
      </w:r>
      <w:r w:rsidRPr="00061E85">
        <w:t>DNBR</w:t>
      </w:r>
      <w:r w:rsidR="00D20A79">
        <w:t>)</w:t>
      </w:r>
      <w:r w:rsidRPr="00061E85">
        <w:t xml:space="preserve"> has been developed </w:t>
      </w:r>
      <w:r w:rsidR="00862E44">
        <w:t xml:space="preserve">by Framatome </w:t>
      </w:r>
      <w:r w:rsidRPr="00061E85">
        <w:t xml:space="preserve">for use with these grid designs. I have therefore assessed the RP’s mechanical and thermal design basis report </w:t>
      </w:r>
      <w:r w:rsidRPr="00CF43D4">
        <w:t>(ref.</w:t>
      </w:r>
      <w:sdt>
        <w:sdtPr>
          <w:id w:val="-1365979207"/>
          <w:citation/>
        </w:sdtPr>
        <w:sdtEndPr/>
        <w:sdtContent>
          <w:r w:rsidR="00CF43D4" w:rsidRPr="00CF43D4">
            <w:fldChar w:fldCharType="begin"/>
          </w:r>
          <w:r w:rsidR="00CF43D4" w:rsidRPr="00CF43D4">
            <w:instrText xml:space="preserve"> CITATION Hol3 \l 2057 </w:instrText>
          </w:r>
          <w:r w:rsidR="00CF43D4" w:rsidRPr="00CF43D4">
            <w:fldChar w:fldCharType="separate"/>
          </w:r>
          <w:r w:rsidR="00C80F66">
            <w:rPr>
              <w:noProof/>
            </w:rPr>
            <w:t xml:space="preserve"> </w:t>
          </w:r>
          <w:r w:rsidR="00C80F66" w:rsidRPr="00C80F66">
            <w:rPr>
              <w:noProof/>
            </w:rPr>
            <w:t>[33]</w:t>
          </w:r>
          <w:r w:rsidR="00CF43D4" w:rsidRPr="00CF43D4">
            <w:fldChar w:fldCharType="end"/>
          </w:r>
        </w:sdtContent>
      </w:sdt>
      <w:r w:rsidRPr="00CF43D4">
        <w:t xml:space="preserve">) to determine whether the methods developed appear to be in line with </w:t>
      </w:r>
      <w:r w:rsidR="00957051" w:rsidRPr="00CF43D4">
        <w:t>RGP</w:t>
      </w:r>
      <w:r w:rsidRPr="00CF43D4">
        <w:t xml:space="preserve"> and are likely to enable an adequate safety case to be built in future.</w:t>
      </w:r>
    </w:p>
    <w:p w14:paraId="5B761BFD" w14:textId="5921B136" w:rsidR="00CB5DE1" w:rsidRPr="00061E85" w:rsidRDefault="00CB5DE1" w:rsidP="00CB5DE1">
      <w:pPr>
        <w:pStyle w:val="Numberedparagraph"/>
      </w:pPr>
      <w:r w:rsidRPr="00CF43D4">
        <w:t xml:space="preserve">The methods described in </w:t>
      </w:r>
      <w:r w:rsidR="00CF43D4" w:rsidRPr="00CF43D4">
        <w:t>ref.</w:t>
      </w:r>
      <w:sdt>
        <w:sdtPr>
          <w:id w:val="1906944627"/>
          <w:citation/>
        </w:sdtPr>
        <w:sdtEndPr/>
        <w:sdtContent>
          <w:r w:rsidR="00CF43D4" w:rsidRPr="00CF43D4">
            <w:fldChar w:fldCharType="begin"/>
          </w:r>
          <w:r w:rsidR="00CF43D4" w:rsidRPr="00CF43D4">
            <w:instrText xml:space="preserve"> CITATION Hol3 \l 2057 </w:instrText>
          </w:r>
          <w:r w:rsidR="00CF43D4" w:rsidRPr="00CF43D4">
            <w:fldChar w:fldCharType="separate"/>
          </w:r>
          <w:r w:rsidR="00C80F66">
            <w:rPr>
              <w:noProof/>
            </w:rPr>
            <w:t xml:space="preserve"> </w:t>
          </w:r>
          <w:r w:rsidR="00C80F66" w:rsidRPr="00C80F66">
            <w:rPr>
              <w:noProof/>
            </w:rPr>
            <w:t>[33]</w:t>
          </w:r>
          <w:r w:rsidR="00CF43D4" w:rsidRPr="00CF43D4">
            <w:fldChar w:fldCharType="end"/>
          </w:r>
        </w:sdtContent>
      </w:sdt>
      <w:r w:rsidRPr="00CF43D4">
        <w:t xml:space="preserve"> include CHF correlations (named ORFEO-GAIA and ORFEO-NMGRID) that have been derived statistically using experimental data. They are designed </w:t>
      </w:r>
      <w:r w:rsidRPr="00061E85">
        <w:t xml:space="preserve">to provide at least a 95% probability that </w:t>
      </w:r>
      <w:r w:rsidR="004A469F">
        <w:t>departure from nucleate boiling</w:t>
      </w:r>
      <w:r w:rsidRPr="00061E85">
        <w:t xml:space="preserve"> will not occur on the limiting fuel rods at a 95% confidence level. Guided by NS-TAST-GD-075</w:t>
      </w:r>
      <w:r w:rsidR="00CF43D4">
        <w:t xml:space="preserve"> (ref. </w:t>
      </w:r>
      <w:sdt>
        <w:sdtPr>
          <w:id w:val="592062852"/>
          <w:citation/>
        </w:sdtPr>
        <w:sdtEndPr/>
        <w:sdtContent>
          <w:r w:rsidR="00CF43D4">
            <w:fldChar w:fldCharType="begin"/>
          </w:r>
          <w:r w:rsidR="00CF43D4">
            <w:instrText xml:space="preserve"> CITATION ONR8 \l 2057 </w:instrText>
          </w:r>
          <w:r w:rsidR="00CF43D4">
            <w:fldChar w:fldCharType="separate"/>
          </w:r>
          <w:r w:rsidR="00C80F66" w:rsidRPr="00C80F66">
            <w:rPr>
              <w:noProof/>
            </w:rPr>
            <w:t>[19]</w:t>
          </w:r>
          <w:r w:rsidR="00CF43D4">
            <w:fldChar w:fldCharType="end"/>
          </w:r>
        </w:sdtContent>
      </w:sdt>
      <w:r w:rsidR="00CF43D4">
        <w:t>)</w:t>
      </w:r>
      <w:r w:rsidRPr="00061E85">
        <w:t xml:space="preserve"> and prior experience with other nuclear projects in the UK, I am satisfied that this approach is consistent with </w:t>
      </w:r>
      <w:r w:rsidR="00957051">
        <w:t>RGP</w:t>
      </w:r>
      <w:r w:rsidRPr="00061E85">
        <w:t>.</w:t>
      </w:r>
    </w:p>
    <w:p w14:paraId="5D1C9A8A" w14:textId="79858A1A" w:rsidR="00CB5DE1" w:rsidRPr="00061E85" w:rsidRDefault="00CB5DE1" w:rsidP="00CB5DE1">
      <w:pPr>
        <w:pStyle w:val="Numberedparagraph"/>
      </w:pPr>
      <w:r w:rsidRPr="00061E85">
        <w:t xml:space="preserve">I have also found from review of </w:t>
      </w:r>
      <w:r w:rsidR="00CF43D4">
        <w:t>ref.</w:t>
      </w:r>
      <w:sdt>
        <w:sdtPr>
          <w:id w:val="2008081803"/>
          <w:citation/>
        </w:sdtPr>
        <w:sdtEndPr/>
        <w:sdtContent>
          <w:r w:rsidR="00CF43D4">
            <w:fldChar w:fldCharType="begin"/>
          </w:r>
          <w:r w:rsidR="00CF43D4">
            <w:instrText xml:space="preserve"> CITATION Hol3 \l 2057 </w:instrText>
          </w:r>
          <w:r w:rsidR="00CF43D4">
            <w:fldChar w:fldCharType="separate"/>
          </w:r>
          <w:r w:rsidR="00C80F66">
            <w:rPr>
              <w:noProof/>
            </w:rPr>
            <w:t xml:space="preserve"> </w:t>
          </w:r>
          <w:r w:rsidR="00C80F66" w:rsidRPr="00C80F66">
            <w:rPr>
              <w:noProof/>
            </w:rPr>
            <w:t>[33]</w:t>
          </w:r>
          <w:r w:rsidR="00CF43D4">
            <w:fldChar w:fldCharType="end"/>
          </w:r>
        </w:sdtContent>
      </w:sdt>
      <w:r w:rsidRPr="00061E85">
        <w:t xml:space="preserve"> that:</w:t>
      </w:r>
    </w:p>
    <w:p w14:paraId="2D6193F9" w14:textId="77777777" w:rsidR="00CB5DE1" w:rsidRPr="00061E85" w:rsidRDefault="00CB5DE1" w:rsidP="00CB5DE1">
      <w:pPr>
        <w:pStyle w:val="Bulletlist1"/>
      </w:pPr>
      <w:r w:rsidRPr="00061E85">
        <w:t>the two different CHF correlations have been developed and will be applied together in order to ensure the correct grid geometry (mixing grid or non mixing grid respectively) is accounted for in the sub-channel analysis at each axial height in the fuel;</w:t>
      </w:r>
    </w:p>
    <w:p w14:paraId="13768A41" w14:textId="77777777" w:rsidR="00CB5DE1" w:rsidRPr="00061E85" w:rsidRDefault="00CB5DE1" w:rsidP="00CB5DE1">
      <w:pPr>
        <w:pStyle w:val="Bulletlist1"/>
      </w:pPr>
      <w:r w:rsidRPr="00061E85">
        <w:t>the correlations have applicability ranges that are expected to bound the SMR-300 operating conditions;</w:t>
      </w:r>
    </w:p>
    <w:p w14:paraId="45A2AE70" w14:textId="77777777" w:rsidR="00CB5DE1" w:rsidRPr="00061E85" w:rsidRDefault="00CB5DE1" w:rsidP="00CB5DE1">
      <w:pPr>
        <w:pStyle w:val="Bulletlist1"/>
      </w:pPr>
      <w:r w:rsidRPr="00061E85">
        <w:t>the correlations have been developed from experiment using the same analysis code (COBRA-FLX) with which they will be applied in the safety case, eliminating any associated code-to-code uncertainty;</w:t>
      </w:r>
    </w:p>
    <w:p w14:paraId="0D0ADBD4" w14:textId="77777777" w:rsidR="00CB5DE1" w:rsidRPr="00061E85" w:rsidRDefault="00CB5DE1" w:rsidP="00CB5DE1">
      <w:pPr>
        <w:pStyle w:val="Bulletlist1"/>
      </w:pPr>
      <w:r w:rsidRPr="00061E85">
        <w:t>the need for penalties in the DNBR limit to account for fuel rod bow and fuel assembly bow has been recognised;</w:t>
      </w:r>
    </w:p>
    <w:p w14:paraId="749FFF06" w14:textId="7797E925" w:rsidR="00CB5DE1" w:rsidRPr="00061E85" w:rsidRDefault="00CB5DE1" w:rsidP="00CB5DE1">
      <w:pPr>
        <w:pStyle w:val="Bulletlist1"/>
      </w:pPr>
      <w:r w:rsidRPr="00061E85">
        <w:lastRenderedPageBreak/>
        <w:t xml:space="preserve">allowances will be made in the DNBR analysis for core bypass flow and flow maldistribution (noting this is influenced by the core flow distribution, see subsection </w:t>
      </w:r>
      <w:r w:rsidRPr="00061E85">
        <w:fldChar w:fldCharType="begin"/>
      </w:r>
      <w:r w:rsidRPr="00061E85">
        <w:instrText xml:space="preserve"> REF _Ref192662013 \r \h </w:instrText>
      </w:r>
      <w:r w:rsidRPr="00061E85">
        <w:fldChar w:fldCharType="separate"/>
      </w:r>
      <w:r w:rsidR="00C80F66">
        <w:rPr>
          <w:cs/>
        </w:rPr>
        <w:t>‎</w:t>
      </w:r>
      <w:r w:rsidR="00C80F66">
        <w:t>4.4.1</w:t>
      </w:r>
      <w:r w:rsidRPr="00061E85">
        <w:fldChar w:fldCharType="end"/>
      </w:r>
      <w:r w:rsidRPr="00061E85">
        <w:t>);</w:t>
      </w:r>
    </w:p>
    <w:p w14:paraId="39076D0F" w14:textId="77777777" w:rsidR="00CB5DE1" w:rsidRPr="00061E85" w:rsidRDefault="00CB5DE1" w:rsidP="00CB5DE1">
      <w:pPr>
        <w:pStyle w:val="Bulletlist1"/>
      </w:pPr>
      <w:r w:rsidRPr="00061E85">
        <w:t>a conservative approach is being taken to definition of bounding power peaking factors for DNBR analysis; and</w:t>
      </w:r>
    </w:p>
    <w:p w14:paraId="6CEFB73B" w14:textId="77777777" w:rsidR="00CB5DE1" w:rsidRPr="00061E85" w:rsidRDefault="00CB5DE1" w:rsidP="00CB5DE1">
      <w:pPr>
        <w:pStyle w:val="Bulletlist1"/>
      </w:pPr>
      <w:r w:rsidRPr="00061E85">
        <w:t>engineering and measurement uncertainties affecting the power distribution are accounted for.</w:t>
      </w:r>
    </w:p>
    <w:p w14:paraId="43554A05" w14:textId="43B82829" w:rsidR="00CB5DE1" w:rsidRPr="00061E85" w:rsidRDefault="00303B1E" w:rsidP="00CB5DE1">
      <w:pPr>
        <w:pStyle w:val="Numberedparagraph"/>
      </w:pPr>
      <w:r>
        <w:t>I</w:t>
      </w:r>
      <w:r w:rsidRPr="00061E85">
        <w:t>nformed</w:t>
      </w:r>
      <w:r w:rsidR="00CB5DE1" w:rsidRPr="00061E85">
        <w:t xml:space="preserve"> by SAPs ERC.1, FA.7, AV.1, AV.3 and </w:t>
      </w:r>
      <w:r w:rsidR="00D73706">
        <w:t xml:space="preserve">SAPs </w:t>
      </w:r>
      <w:r w:rsidR="00CB5DE1" w:rsidRPr="00061E85">
        <w:t xml:space="preserve">paragraphs 685-686, I judge </w:t>
      </w:r>
      <w:r w:rsidR="00CC1D5B">
        <w:t xml:space="preserve">that the presented information is consistent with </w:t>
      </w:r>
      <w:r>
        <w:t>RGP</w:t>
      </w:r>
      <w:r w:rsidR="00CC1D5B">
        <w:t xml:space="preserve"> for this topic.</w:t>
      </w:r>
      <w:r w:rsidR="00CB5DE1" w:rsidRPr="00061E85">
        <w:t xml:space="preserve"> </w:t>
      </w:r>
      <w:r w:rsidR="00CC1D5B">
        <w:t xml:space="preserve">If </w:t>
      </w:r>
      <w:r w:rsidR="00CC1D5B" w:rsidRPr="00061E85">
        <w:t>the RP continues to develop the SMR-300 design and safety case on this basis</w:t>
      </w:r>
      <w:r w:rsidR="00CC1D5B">
        <w:t>,</w:t>
      </w:r>
      <w:r w:rsidR="00CC1D5B" w:rsidRPr="00061E85">
        <w:t xml:space="preserve"> </w:t>
      </w:r>
      <w:r w:rsidR="00CB5DE1" w:rsidRPr="00061E85">
        <w:t>I</w:t>
      </w:r>
      <w:r w:rsidR="00CC1D5B">
        <w:t xml:space="preserve"> </w:t>
      </w:r>
      <w:r w:rsidR="00CB5DE1" w:rsidRPr="00061E85">
        <w:t xml:space="preserve">judge it likely that the SMR-300 </w:t>
      </w:r>
      <w:r>
        <w:t>sub-channel analysis</w:t>
      </w:r>
      <w:r w:rsidR="00CB5DE1" w:rsidRPr="00061E85">
        <w:t xml:space="preserve"> methods will allow an adequate safety case to be made in due course and do not present any fundamental shortfalls.</w:t>
      </w:r>
    </w:p>
    <w:p w14:paraId="3A0577C3" w14:textId="7A78E2AE" w:rsidR="00CB5DE1" w:rsidRPr="00061E85" w:rsidRDefault="00CB5DE1" w:rsidP="00CB5DE1">
      <w:pPr>
        <w:pStyle w:val="Numberedparagraph"/>
      </w:pPr>
      <w:r w:rsidRPr="00061E85">
        <w:t>I have not assessed the experimental evidence underlying the CHF correlations (ORFEO-GAIA and ORFEO-NMGRID) in Step 2. Neither have I assessed the experimental evidence underlying the validity of the COBRA-FLX subchannel code. In GDA Step 2 I have taken credit for the fact that topical reports on these methods have previously been accepted by the US NRC</w:t>
      </w:r>
      <w:r w:rsidR="003A72C4">
        <w:t xml:space="preserve"> (refs. </w:t>
      </w:r>
      <w:sdt>
        <w:sdtPr>
          <w:id w:val="1907568698"/>
          <w:citation/>
        </w:sdtPr>
        <w:sdtEndPr/>
        <w:sdtContent>
          <w:r w:rsidR="003A72C4">
            <w:fldChar w:fldCharType="begin"/>
          </w:r>
          <w:r w:rsidR="003A72C4">
            <w:instrText xml:space="preserve"> CITATION Fra \l 2057 </w:instrText>
          </w:r>
          <w:r w:rsidR="003A72C4">
            <w:fldChar w:fldCharType="separate"/>
          </w:r>
          <w:r w:rsidR="00C80F66" w:rsidRPr="00C80F66">
            <w:rPr>
              <w:noProof/>
            </w:rPr>
            <w:t>[50]</w:t>
          </w:r>
          <w:r w:rsidR="003A72C4">
            <w:fldChar w:fldCharType="end"/>
          </w:r>
        </w:sdtContent>
      </w:sdt>
      <w:r w:rsidR="003A72C4">
        <w:t>,</w:t>
      </w:r>
      <w:sdt>
        <w:sdtPr>
          <w:id w:val="1043948866"/>
          <w:citation/>
        </w:sdtPr>
        <w:sdtEndPr/>
        <w:sdtContent>
          <w:r w:rsidR="003A72C4">
            <w:fldChar w:fldCharType="begin"/>
          </w:r>
          <w:r w:rsidR="003A72C4">
            <w:instrText xml:space="preserve"> CITATION USN1 \l 2057 </w:instrText>
          </w:r>
          <w:r w:rsidR="003A72C4">
            <w:fldChar w:fldCharType="separate"/>
          </w:r>
          <w:r w:rsidR="00C80F66">
            <w:rPr>
              <w:noProof/>
            </w:rPr>
            <w:t xml:space="preserve"> </w:t>
          </w:r>
          <w:r w:rsidR="00C80F66" w:rsidRPr="00C80F66">
            <w:rPr>
              <w:noProof/>
            </w:rPr>
            <w:t>[51]</w:t>
          </w:r>
          <w:r w:rsidR="003A72C4">
            <w:fldChar w:fldCharType="end"/>
          </w:r>
        </w:sdtContent>
      </w:sdt>
      <w:r w:rsidR="003A72C4">
        <w:t>,</w:t>
      </w:r>
      <w:sdt>
        <w:sdtPr>
          <w:id w:val="1083576089"/>
          <w:citation/>
        </w:sdtPr>
        <w:sdtEndPr/>
        <w:sdtContent>
          <w:r w:rsidR="003A72C4">
            <w:fldChar w:fldCharType="begin"/>
          </w:r>
          <w:r w:rsidR="003A72C4">
            <w:instrText xml:space="preserve"> CITATION Fra1 \l 2057 </w:instrText>
          </w:r>
          <w:r w:rsidR="003A72C4">
            <w:fldChar w:fldCharType="separate"/>
          </w:r>
          <w:r w:rsidR="00C80F66">
            <w:rPr>
              <w:noProof/>
            </w:rPr>
            <w:t xml:space="preserve"> </w:t>
          </w:r>
          <w:r w:rsidR="00C80F66" w:rsidRPr="00C80F66">
            <w:rPr>
              <w:noProof/>
            </w:rPr>
            <w:t>[52]</w:t>
          </w:r>
          <w:r w:rsidR="003A72C4">
            <w:fldChar w:fldCharType="end"/>
          </w:r>
        </w:sdtContent>
      </w:sdt>
      <w:r w:rsidR="003A72C4">
        <w:t>)</w:t>
      </w:r>
      <w:r w:rsidRPr="00061E85">
        <w:t xml:space="preserve"> and therefore judge that they are unlikely to present a fundamental shortfall for SMR-300. They may nevertheless be subject to ONR attention as part of future regulatory activities.</w:t>
      </w:r>
    </w:p>
    <w:p w14:paraId="7ED0346D" w14:textId="77777777" w:rsidR="00CB5DE1" w:rsidRPr="00061E85" w:rsidRDefault="00CB5DE1" w:rsidP="001E6D52">
      <w:pPr>
        <w:pStyle w:val="Heading3"/>
      </w:pPr>
      <w:r w:rsidRPr="00061E85">
        <w:t>Conclusion</w:t>
      </w:r>
    </w:p>
    <w:p w14:paraId="0262AA55" w14:textId="467C61B0" w:rsidR="00BB7C04" w:rsidRPr="00061E85" w:rsidRDefault="00BB7C04" w:rsidP="00CB5DE1">
      <w:pPr>
        <w:pStyle w:val="Numberedparagraph"/>
      </w:pPr>
      <w:r w:rsidRPr="00061E85">
        <w:t xml:space="preserve">I judge the information that has been submitted about the SMR-300 core thermal hydraulic design is consistent with my expectations for GDA Step 2. My expectations were </w:t>
      </w:r>
      <w:r w:rsidR="00311647" w:rsidRPr="00061E85">
        <w:t>guided by</w:t>
      </w:r>
      <w:r w:rsidRPr="00061E85">
        <w:t xml:space="preserve"> SAPs ERC.1, ERC.3, </w:t>
      </w:r>
      <w:r w:rsidR="00311647" w:rsidRPr="00061E85">
        <w:t xml:space="preserve">FA.7, </w:t>
      </w:r>
      <w:r w:rsidRPr="00061E85">
        <w:t>AV.1, AV.2, AV.3, NS-TAST-GD-005, NS-TAST-GD-075</w:t>
      </w:r>
      <w:r w:rsidR="00311647" w:rsidRPr="00061E85">
        <w:t>, IAEA SSG-2 and IAEA</w:t>
      </w:r>
      <w:r w:rsidRPr="00061E85">
        <w:t xml:space="preserve"> SSG-52.</w:t>
      </w:r>
    </w:p>
    <w:p w14:paraId="7B98DC6F" w14:textId="44262E39" w:rsidR="00BB7C04" w:rsidRPr="00061E85" w:rsidRDefault="00BB7C04" w:rsidP="00CB5DE1">
      <w:pPr>
        <w:pStyle w:val="Numberedparagraph"/>
      </w:pPr>
      <w:r w:rsidRPr="00061E85">
        <w:t>I judge that validation of the RP’s core flow distribution analysis using hydraulic testing is necessary to achieve a high level of confidence that there is no fundamental shortfall in the SMR-300 design.</w:t>
      </w:r>
      <w:r w:rsidR="00536D71" w:rsidRPr="00061E85">
        <w:t xml:space="preserve"> This testing has not yet taken place.</w:t>
      </w:r>
      <w:r w:rsidRPr="00061E85">
        <w:t xml:space="preserve"> However, the RP has stated a clear intent in the safety case to undertake such testing, and I judge that it would be disproportionate to expect such testing to have already been undertaken before GDA Step 2. I have therefore not raised an RO to manage this topic. </w:t>
      </w:r>
    </w:p>
    <w:p w14:paraId="14782978" w14:textId="6A78D99D" w:rsidR="00CB5DE1" w:rsidRPr="002F0CA1" w:rsidRDefault="00BB7C04" w:rsidP="00CB5DE1">
      <w:pPr>
        <w:pStyle w:val="Numberedparagraph"/>
      </w:pPr>
      <w:r w:rsidRPr="00061E85">
        <w:t xml:space="preserve">If the RP successfully completes this validation activity and continues to develop the SMR-300 design and safety case on the basis presented, I judge it is likely that the final design will </w:t>
      </w:r>
      <w:r w:rsidRPr="002F0CA1">
        <w:t>be compliant with UK regulatory requirements and expectations. ONR will assess the final design and safety case in future activities.</w:t>
      </w:r>
    </w:p>
    <w:p w14:paraId="63E5FB89" w14:textId="77777777" w:rsidR="00CB5DE1" w:rsidRPr="002F0CA1" w:rsidRDefault="00CB5DE1" w:rsidP="001E6D52">
      <w:pPr>
        <w:pStyle w:val="Heading2"/>
      </w:pPr>
      <w:bookmarkStart w:id="29" w:name="_Ref203035681"/>
      <w:r w:rsidRPr="002F0CA1">
        <w:lastRenderedPageBreak/>
        <w:t>Fuel Design</w:t>
      </w:r>
      <w:bookmarkEnd w:id="29"/>
    </w:p>
    <w:p w14:paraId="08EFA24C" w14:textId="3B0482EA" w:rsidR="00CB5DE1" w:rsidRPr="00061E85" w:rsidRDefault="00CB5DE1" w:rsidP="00CB5DE1">
      <w:pPr>
        <w:pStyle w:val="Numberedparagraph"/>
      </w:pPr>
      <w:bookmarkStart w:id="30" w:name="_Ref203035464"/>
      <w:r w:rsidRPr="002F0CA1">
        <w:t>The SMR-300 fuel and core component designs are set out in ref.</w:t>
      </w:r>
      <w:r w:rsidR="003A72C4" w:rsidRPr="002F0CA1">
        <w:t xml:space="preserve"> </w:t>
      </w:r>
      <w:sdt>
        <w:sdtPr>
          <w:id w:val="14739198"/>
          <w:citation/>
        </w:sdtPr>
        <w:sdtEndPr/>
        <w:sdtContent>
          <w:r w:rsidR="003A72C4" w:rsidRPr="002F0CA1">
            <w:fldChar w:fldCharType="begin"/>
          </w:r>
          <w:r w:rsidR="003A72C4" w:rsidRPr="002F0CA1">
            <w:instrText xml:space="preserve"> CITATION Hol \l 2057 </w:instrText>
          </w:r>
          <w:r w:rsidR="003A72C4" w:rsidRPr="002F0CA1">
            <w:fldChar w:fldCharType="separate"/>
          </w:r>
          <w:r w:rsidR="00C80F66" w:rsidRPr="00C80F66">
            <w:rPr>
              <w:noProof/>
            </w:rPr>
            <w:t>[30]</w:t>
          </w:r>
          <w:r w:rsidR="003A72C4" w:rsidRPr="002F0CA1">
            <w:fldChar w:fldCharType="end"/>
          </w:r>
        </w:sdtContent>
      </w:sdt>
      <w:r w:rsidRPr="002F0CA1">
        <w:t xml:space="preserve"> and supporting design reference point documents (refs.</w:t>
      </w:r>
      <w:sdt>
        <w:sdtPr>
          <w:id w:val="873119327"/>
          <w:citation/>
        </w:sdtPr>
        <w:sdtEndPr/>
        <w:sdtContent>
          <w:r w:rsidR="002F0CA1" w:rsidRPr="002F0CA1">
            <w:fldChar w:fldCharType="begin"/>
          </w:r>
          <w:r w:rsidR="002D0B32">
            <w:instrText xml:space="preserve">CITATION DRP \l 2057 </w:instrText>
          </w:r>
          <w:r w:rsidR="002F0CA1" w:rsidRPr="002F0CA1">
            <w:fldChar w:fldCharType="separate"/>
          </w:r>
          <w:r w:rsidR="00C80F66">
            <w:rPr>
              <w:noProof/>
            </w:rPr>
            <w:t xml:space="preserve"> </w:t>
          </w:r>
          <w:r w:rsidR="00C80F66" w:rsidRPr="00C80F66">
            <w:rPr>
              <w:noProof/>
            </w:rPr>
            <w:t>[7]</w:t>
          </w:r>
          <w:r w:rsidR="002F0CA1" w:rsidRPr="002F0CA1">
            <w:fldChar w:fldCharType="end"/>
          </w:r>
        </w:sdtContent>
      </w:sdt>
      <w:r w:rsidR="002F0CA1" w:rsidRPr="002F0CA1">
        <w:t>,</w:t>
      </w:r>
      <w:sdt>
        <w:sdtPr>
          <w:id w:val="-1946380694"/>
          <w:citation/>
        </w:sdtPr>
        <w:sdtEndPr/>
        <w:sdtContent>
          <w:r w:rsidR="002F0CA1" w:rsidRPr="002F0CA1">
            <w:fldChar w:fldCharType="begin"/>
          </w:r>
          <w:r w:rsidR="002F0CA1" w:rsidRPr="002F0CA1">
            <w:instrText xml:space="preserve"> CITATION Fra2 \l 2057 </w:instrText>
          </w:r>
          <w:r w:rsidR="002F0CA1" w:rsidRPr="002F0CA1">
            <w:fldChar w:fldCharType="separate"/>
          </w:r>
          <w:r w:rsidR="00C80F66">
            <w:rPr>
              <w:noProof/>
            </w:rPr>
            <w:t xml:space="preserve"> </w:t>
          </w:r>
          <w:r w:rsidR="00C80F66" w:rsidRPr="00C80F66">
            <w:rPr>
              <w:noProof/>
            </w:rPr>
            <w:t>[53]</w:t>
          </w:r>
          <w:r w:rsidR="002F0CA1" w:rsidRPr="002F0CA1">
            <w:fldChar w:fldCharType="end"/>
          </w:r>
        </w:sdtContent>
      </w:sdt>
      <w:r w:rsidR="002F0CA1" w:rsidRPr="002F0CA1">
        <w:t>,</w:t>
      </w:r>
      <w:sdt>
        <w:sdtPr>
          <w:id w:val="679926952"/>
          <w:citation/>
        </w:sdtPr>
        <w:sdtEndPr/>
        <w:sdtContent>
          <w:r w:rsidR="002F0CA1" w:rsidRPr="002F0CA1">
            <w:fldChar w:fldCharType="begin"/>
          </w:r>
          <w:r w:rsidR="002F0CA1" w:rsidRPr="002F0CA1">
            <w:instrText xml:space="preserve"> CITATION Hol10 \l 2057 </w:instrText>
          </w:r>
          <w:r w:rsidR="002F0CA1" w:rsidRPr="002F0CA1">
            <w:fldChar w:fldCharType="separate"/>
          </w:r>
          <w:r w:rsidR="00C80F66">
            <w:rPr>
              <w:noProof/>
            </w:rPr>
            <w:t xml:space="preserve"> </w:t>
          </w:r>
          <w:r w:rsidR="00C80F66" w:rsidRPr="00C80F66">
            <w:rPr>
              <w:noProof/>
            </w:rPr>
            <w:t>[54]</w:t>
          </w:r>
          <w:r w:rsidR="002F0CA1" w:rsidRPr="002F0CA1">
            <w:fldChar w:fldCharType="end"/>
          </w:r>
        </w:sdtContent>
      </w:sdt>
      <w:r w:rsidRPr="002F0CA1">
        <w:t xml:space="preserve">). The reference design for GDA includes a fuel assembly (Framatome ‘GAIA’) </w:t>
      </w:r>
      <w:r w:rsidR="00C10787">
        <w:t>containing a grid design that</w:t>
      </w:r>
      <w:r w:rsidRPr="002F0CA1">
        <w:t xml:space="preserve"> is novel to the UK. The RP has informed ONR</w:t>
      </w:r>
      <w:r w:rsidR="00D81C25" w:rsidRPr="002F0CA1">
        <w:t xml:space="preserve"> that the fuel design is likely to evolve after GDA due to a change in the fuel assembly proposed for </w:t>
      </w:r>
      <w:r w:rsidR="00D81C25" w:rsidRPr="00C55DDC">
        <w:t xml:space="preserve">the SMR-300 in the US (ref. </w:t>
      </w:r>
      <w:sdt>
        <w:sdtPr>
          <w:id w:val="-591778269"/>
          <w:citation/>
        </w:sdtPr>
        <w:sdtEndPr/>
        <w:sdtContent>
          <w:r w:rsidR="00D81C25" w:rsidRPr="00C55DDC">
            <w:fldChar w:fldCharType="begin"/>
          </w:r>
          <w:r w:rsidR="006634EF">
            <w:instrText xml:space="preserve">CITATION Hol4 \l 2057 </w:instrText>
          </w:r>
          <w:r w:rsidR="00D81C25" w:rsidRPr="00C55DDC">
            <w:fldChar w:fldCharType="separate"/>
          </w:r>
          <w:r w:rsidR="00C80F66" w:rsidRPr="00C80F66">
            <w:rPr>
              <w:noProof/>
            </w:rPr>
            <w:t>[28]</w:t>
          </w:r>
          <w:r w:rsidR="00D81C25" w:rsidRPr="00C55DDC">
            <w:fldChar w:fldCharType="end"/>
          </w:r>
        </w:sdtContent>
      </w:sdt>
      <w:r w:rsidR="00D81C25" w:rsidRPr="00C55DDC">
        <w:t>)</w:t>
      </w:r>
      <w:r w:rsidR="00D81C25">
        <w:t xml:space="preserve">, </w:t>
      </w:r>
      <w:r w:rsidRPr="00061E85">
        <w:t xml:space="preserve">but has not </w:t>
      </w:r>
      <w:r w:rsidRPr="002F0CA1">
        <w:t>changed the GDA reference design. A change in fuel assembly design post GDA is not unique to this programme. GDA technical guidance (ref</w:t>
      </w:r>
      <w:r w:rsidR="002F0CA1" w:rsidRPr="002F0CA1">
        <w:t>.</w:t>
      </w:r>
      <w:sdt>
        <w:sdtPr>
          <w:id w:val="-349486809"/>
          <w:citation/>
        </w:sdtPr>
        <w:sdtEndPr/>
        <w:sdtContent>
          <w:r w:rsidR="002F0CA1" w:rsidRPr="002F0CA1">
            <w:fldChar w:fldCharType="begin"/>
          </w:r>
          <w:r w:rsidR="002F0CA1" w:rsidRPr="002F0CA1">
            <w:instrText xml:space="preserve"> CITATION ONR12 \l 2057 </w:instrText>
          </w:r>
          <w:r w:rsidR="002F0CA1" w:rsidRPr="002F0CA1">
            <w:fldChar w:fldCharType="separate"/>
          </w:r>
          <w:r w:rsidR="00C80F66">
            <w:rPr>
              <w:noProof/>
            </w:rPr>
            <w:t xml:space="preserve"> </w:t>
          </w:r>
          <w:r w:rsidR="00C80F66" w:rsidRPr="00C80F66">
            <w:rPr>
              <w:noProof/>
            </w:rPr>
            <w:t>[55]</w:t>
          </w:r>
          <w:r w:rsidR="002F0CA1" w:rsidRPr="002F0CA1">
            <w:fldChar w:fldCharType="end"/>
          </w:r>
        </w:sdtContent>
      </w:sdt>
      <w:r w:rsidRPr="002F0CA1">
        <w:t>) states</w:t>
      </w:r>
      <w:r w:rsidRPr="00061E85">
        <w:t>: “ONR recognises that the design of fuel assemblies routinely offered by fuel manufacturers can change in the interval between applying for a GDA and fabrication of the fuel assemblies. However, the design of other plant items depends on the fuel assembly performance too much to allow a GDA based on a loosely defined concept design. Any potential problems with a fuel assembly design need to be identified at an early stage and resolved. It is therefore necessary for GDA to assess a detailed reference design.”</w:t>
      </w:r>
      <w:bookmarkEnd w:id="30"/>
    </w:p>
    <w:p w14:paraId="6C31E3D2" w14:textId="08C0705C" w:rsidR="00CB5DE1" w:rsidRPr="00061E85" w:rsidRDefault="00CB5DE1" w:rsidP="00CB5DE1">
      <w:pPr>
        <w:pStyle w:val="Numberedparagraph"/>
      </w:pPr>
      <w:r w:rsidRPr="00061E85">
        <w:t>I therefore consider that assessment of the reference fuel design</w:t>
      </w:r>
      <w:r w:rsidR="00031A87">
        <w:t xml:space="preserve"> for SMR-300</w:t>
      </w:r>
      <w:r w:rsidRPr="00061E85">
        <w:t xml:space="preserve"> remains meaningful. However, in GDA Step 2 I have targeted my assessment carefully to avoid nugatory work. I have focused on:</w:t>
      </w:r>
    </w:p>
    <w:p w14:paraId="50FDE18E" w14:textId="2FBE22BF" w:rsidR="00CB5DE1" w:rsidRPr="00061E85" w:rsidRDefault="00CB5DE1" w:rsidP="00CB5DE1">
      <w:pPr>
        <w:pStyle w:val="Bulletlist1"/>
      </w:pPr>
      <w:r w:rsidRPr="00061E85">
        <w:t xml:space="preserve">fuel safety limits (requirements) set by the RP, to assess whether they are comprehensive and whether any novel or </w:t>
      </w:r>
      <w:r w:rsidR="00E6603B" w:rsidRPr="00061E85">
        <w:t>content</w:t>
      </w:r>
      <w:r w:rsidRPr="00061E85">
        <w:t>ious limits have been justified (some of these limits become acceptance criteria for fault analysis and other core analysis, so are important interfaces between the fuel and wider plant);</w:t>
      </w:r>
    </w:p>
    <w:p w14:paraId="36C2DE93" w14:textId="77777777" w:rsidR="00CB5DE1" w:rsidRPr="00061E85" w:rsidRDefault="00CB5DE1" w:rsidP="00CB5DE1">
      <w:pPr>
        <w:pStyle w:val="Bulletlist1"/>
      </w:pPr>
      <w:r w:rsidRPr="00061E85">
        <w:t>the RP’s approach to justification of the spacer grids, which are the most novel part of the GAIA fuel assembly design; and</w:t>
      </w:r>
    </w:p>
    <w:p w14:paraId="6CE18D02" w14:textId="305FEFCE" w:rsidR="00CB5DE1" w:rsidRPr="00061E85" w:rsidRDefault="00CB5DE1" w:rsidP="00CB5DE1">
      <w:pPr>
        <w:pStyle w:val="Bulletlist1"/>
      </w:pPr>
      <w:r w:rsidRPr="00061E85">
        <w:t xml:space="preserve">evidence provided by the RP that international </w:t>
      </w:r>
      <w:r w:rsidR="000107C2">
        <w:t>OpEx</w:t>
      </w:r>
      <w:r w:rsidRPr="00061E85">
        <w:t xml:space="preserve"> with GAIA fuel to date is positive and does not indicate any significant shortcomings.</w:t>
      </w:r>
    </w:p>
    <w:p w14:paraId="1C305C36" w14:textId="45D7FF1C" w:rsidR="00CB5DE1" w:rsidRPr="00061E85" w:rsidRDefault="00CB5DE1" w:rsidP="00CB5DE1">
      <w:pPr>
        <w:pStyle w:val="Numberedparagraph"/>
      </w:pPr>
      <w:bookmarkStart w:id="31" w:name="_Ref203035465"/>
      <w:r w:rsidRPr="00061E85">
        <w:t xml:space="preserve">I have not assessed how the GAIA fuel assembly design has been developed to reduce risk (such as </w:t>
      </w:r>
      <w:r w:rsidR="00587C26" w:rsidRPr="00061E85">
        <w:t xml:space="preserve">prior </w:t>
      </w:r>
      <w:r w:rsidRPr="00061E85">
        <w:t>optioneering activity</w:t>
      </w:r>
      <w:r w:rsidR="00A5265D" w:rsidRPr="00061E85">
        <w:t>, or identification of further options to reduce risk for SMR-300.</w:t>
      </w:r>
      <w:r w:rsidRPr="00061E85">
        <w:t>)</w:t>
      </w:r>
      <w:r w:rsidR="00A5265D" w:rsidRPr="00061E85">
        <w:t xml:space="preserve"> </w:t>
      </w:r>
      <w:r w:rsidR="00D6642C" w:rsidRPr="00061E85">
        <w:t>I have not</w:t>
      </w:r>
      <w:r w:rsidR="00A5265D" w:rsidRPr="00061E85">
        <w:t xml:space="preserve"> assessed</w:t>
      </w:r>
      <w:r w:rsidRPr="00061E85">
        <w:t xml:space="preserve"> any evidence from </w:t>
      </w:r>
      <w:r w:rsidR="00A5265D" w:rsidRPr="00061E85">
        <w:t xml:space="preserve">detailed </w:t>
      </w:r>
      <w:r w:rsidRPr="00061E85">
        <w:t>analysis or testing to substantiate the design.</w:t>
      </w:r>
      <w:r w:rsidR="00D6642C" w:rsidRPr="00061E85">
        <w:t xml:space="preserve"> Nor have I assessed the suitability of the fuel design and manufacturing codes &amp; standards identified in Step 2, given Framatome’s long standing as an international PWR fuel supplier.</w:t>
      </w:r>
      <w:r w:rsidRPr="00061E85">
        <w:t xml:space="preserve"> However I am </w:t>
      </w:r>
      <w:r w:rsidR="00E6603B" w:rsidRPr="00061E85">
        <w:t>satisfied</w:t>
      </w:r>
      <w:r w:rsidRPr="00061E85">
        <w:t xml:space="preserve"> that </w:t>
      </w:r>
      <w:r w:rsidR="00D6642C" w:rsidRPr="00061E85">
        <w:t>my</w:t>
      </w:r>
      <w:r w:rsidRPr="00061E85">
        <w:t xml:space="preserve"> approach </w:t>
      </w:r>
      <w:r w:rsidR="00A5265D" w:rsidRPr="00061E85">
        <w:t>allows</w:t>
      </w:r>
      <w:r w:rsidRPr="00061E85">
        <w:t xml:space="preserve"> me to judge whether the fuel assembly </w:t>
      </w:r>
      <w:r w:rsidR="00A5265D" w:rsidRPr="00061E85">
        <w:t xml:space="preserve">reference </w:t>
      </w:r>
      <w:r w:rsidRPr="00061E85">
        <w:t>design for SMR-300 presents any fundamental shortfalls and therefore whether it presents a valid interface for the rest of the reference design.</w:t>
      </w:r>
      <w:bookmarkEnd w:id="31"/>
    </w:p>
    <w:p w14:paraId="064E4F4C" w14:textId="77777777" w:rsidR="00CB5DE1" w:rsidRPr="00061E85" w:rsidRDefault="00CB5DE1" w:rsidP="001E6D52">
      <w:pPr>
        <w:pStyle w:val="Heading3"/>
      </w:pPr>
      <w:r w:rsidRPr="00061E85">
        <w:lastRenderedPageBreak/>
        <w:t>Fuel Safety Limits</w:t>
      </w:r>
    </w:p>
    <w:p w14:paraId="0544DB9F" w14:textId="5C26FC4F" w:rsidR="00CB5DE1" w:rsidRPr="00061E85" w:rsidRDefault="00CB5DE1" w:rsidP="00CB5DE1">
      <w:pPr>
        <w:pStyle w:val="Numberedparagraph"/>
      </w:pPr>
      <w:r w:rsidRPr="00061E85">
        <w:t xml:space="preserve">The SAPs relevant to my assessment of the fuel safety </w:t>
      </w:r>
      <w:r w:rsidR="00926F77" w:rsidRPr="00061E85">
        <w:t>limit</w:t>
      </w:r>
      <w:r w:rsidRPr="00061E85">
        <w:t>s are ERC.1, FA.7, AV.3 and SC.4. In summary, I expect that the fuel safety limits:</w:t>
      </w:r>
    </w:p>
    <w:p w14:paraId="3DAA2167" w14:textId="3A07C1C0" w:rsidR="00CB5DE1" w:rsidRPr="00061E85" w:rsidRDefault="00CB5DE1" w:rsidP="00CB5DE1">
      <w:pPr>
        <w:pStyle w:val="Bulletlist1"/>
      </w:pPr>
      <w:r w:rsidRPr="00061E85">
        <w:t xml:space="preserve">are </w:t>
      </w:r>
      <w:r w:rsidR="00031A87">
        <w:t>set</w:t>
      </w:r>
      <w:r w:rsidRPr="00061E85">
        <w:t xml:space="preserve"> to ensure that the fuel clad will continue to meet its fundamental safety function to confine radioactive material;</w:t>
      </w:r>
    </w:p>
    <w:p w14:paraId="42D04090" w14:textId="77777777" w:rsidR="00CB5DE1" w:rsidRPr="00061E85" w:rsidRDefault="00CB5DE1" w:rsidP="00CB5DE1">
      <w:pPr>
        <w:pStyle w:val="Bulletlist1"/>
      </w:pPr>
      <w:r w:rsidRPr="00061E85">
        <w:t>are set conservatively and therefore enable conservative fault analyses if used as acceptance criteria;</w:t>
      </w:r>
    </w:p>
    <w:p w14:paraId="4A49AD7A" w14:textId="77777777" w:rsidR="00CB5DE1" w:rsidRPr="00061E85" w:rsidRDefault="00CB5DE1" w:rsidP="00CB5DE1">
      <w:pPr>
        <w:pStyle w:val="Bulletlist1"/>
      </w:pPr>
      <w:r w:rsidRPr="00061E85">
        <w:t>are supported by relevant experimental evidence; and</w:t>
      </w:r>
    </w:p>
    <w:p w14:paraId="07910102" w14:textId="77777777" w:rsidR="00CB5DE1" w:rsidRPr="00061E85" w:rsidRDefault="00CB5DE1" w:rsidP="00CB5DE1">
      <w:pPr>
        <w:pStyle w:val="Bulletlist1"/>
      </w:pPr>
      <w:r w:rsidRPr="00061E85">
        <w:t>are demonstrably complete (in other words, the set of limits is comprehensive).</w:t>
      </w:r>
    </w:p>
    <w:p w14:paraId="60E05B7A" w14:textId="12585363" w:rsidR="00CB5DE1" w:rsidRPr="005C3B78" w:rsidRDefault="00CB5DE1" w:rsidP="00CB5DE1">
      <w:pPr>
        <w:pStyle w:val="Numberedparagraph"/>
      </w:pPr>
      <w:r w:rsidRPr="00061E85">
        <w:t xml:space="preserve">However, in many cases the presented limits are familiar to me from other reactor programmes and I have not sought evidence from the RP to demonstrate their validity in GDA Step 2. NS-TAST-GD-075 and </w:t>
      </w:r>
      <w:r w:rsidR="00587C26" w:rsidRPr="00061E85">
        <w:t xml:space="preserve">IAEA </w:t>
      </w:r>
      <w:r w:rsidRPr="00061E85">
        <w:t xml:space="preserve">SSG-52 provide guidance on specific types of design criteria that should be </w:t>
      </w:r>
      <w:r w:rsidRPr="005C3B78">
        <w:t>applied for fuel in fault analysis, which I have used to inform my judgement about the completeness of the RP’s criteria.</w:t>
      </w:r>
    </w:p>
    <w:p w14:paraId="1A22488A" w14:textId="3F1FC86C" w:rsidR="00CB5DE1" w:rsidRPr="005C3B78" w:rsidRDefault="00CB5DE1" w:rsidP="00CB5DE1">
      <w:pPr>
        <w:pStyle w:val="Numberedparagraph"/>
      </w:pPr>
      <w:r w:rsidRPr="005C3B78">
        <w:t>The thermal and mechanical design basis report for the SMR-300 fuel (ref.</w:t>
      </w:r>
      <w:sdt>
        <w:sdtPr>
          <w:id w:val="239302110"/>
          <w:citation/>
        </w:sdtPr>
        <w:sdtEndPr/>
        <w:sdtContent>
          <w:r w:rsidR="005C3B78" w:rsidRPr="005C3B78">
            <w:fldChar w:fldCharType="begin"/>
          </w:r>
          <w:r w:rsidR="005C3B78" w:rsidRPr="005C3B78">
            <w:instrText xml:space="preserve"> CITATION Hol3 \l 2057 </w:instrText>
          </w:r>
          <w:r w:rsidR="005C3B78" w:rsidRPr="005C3B78">
            <w:fldChar w:fldCharType="separate"/>
          </w:r>
          <w:r w:rsidR="00C80F66">
            <w:rPr>
              <w:noProof/>
            </w:rPr>
            <w:t xml:space="preserve"> </w:t>
          </w:r>
          <w:r w:rsidR="00C80F66" w:rsidRPr="00C80F66">
            <w:rPr>
              <w:noProof/>
            </w:rPr>
            <w:t>[33]</w:t>
          </w:r>
          <w:r w:rsidR="005C3B78" w:rsidRPr="005C3B78">
            <w:fldChar w:fldCharType="end"/>
          </w:r>
        </w:sdtContent>
      </w:sdt>
      <w:r w:rsidRPr="005C3B78">
        <w:t xml:space="preserve">) describes a number of the fuel limits used in a narrative fashion. It provides reference </w:t>
      </w:r>
      <w:r w:rsidRPr="00061E85">
        <w:t>to a published topical report on GAIA fuel, ANP-10342NP-A, GAIA Fuel Assembly Mechanical Design</w:t>
      </w:r>
      <w:r w:rsidR="00DB7DA0">
        <w:t xml:space="preserve"> (ref. </w:t>
      </w:r>
      <w:sdt>
        <w:sdtPr>
          <w:id w:val="-1928724771"/>
          <w:citation/>
        </w:sdtPr>
        <w:sdtEndPr/>
        <w:sdtContent>
          <w:r w:rsidR="00DB7DA0">
            <w:fldChar w:fldCharType="begin"/>
          </w:r>
          <w:r w:rsidR="00DB7DA0">
            <w:instrText xml:space="preserve"> CITATION Are \l 2057 </w:instrText>
          </w:r>
          <w:r w:rsidR="00DB7DA0">
            <w:fldChar w:fldCharType="separate"/>
          </w:r>
          <w:r w:rsidR="00C80F66" w:rsidRPr="00C80F66">
            <w:rPr>
              <w:noProof/>
            </w:rPr>
            <w:t>[56]</w:t>
          </w:r>
          <w:r w:rsidR="00DB7DA0">
            <w:fldChar w:fldCharType="end"/>
          </w:r>
        </w:sdtContent>
      </w:sdt>
      <w:r w:rsidR="00DB7DA0">
        <w:t>)</w:t>
      </w:r>
      <w:r w:rsidRPr="00061E85">
        <w:t xml:space="preserve">, which it states is the “primary reference for the mechanical design assessments of the GAIA fuel assembly”. While </w:t>
      </w:r>
      <w:r w:rsidR="00DB7DA0">
        <w:t xml:space="preserve">the public version of </w:t>
      </w:r>
      <w:r w:rsidRPr="00061E85">
        <w:t xml:space="preserve">this report is partially redacted and not specific to the SMR-300, I have been able to review the nature of mechanical design </w:t>
      </w:r>
      <w:r w:rsidRPr="005C3B78">
        <w:t>criteria used in it for the GAIA fuel design. Following engagement during GDA, the RP has also issued a dedicated fuel design criteria and limits report (ref.</w:t>
      </w:r>
      <w:sdt>
        <w:sdtPr>
          <w:id w:val="-22323879"/>
          <w:citation/>
        </w:sdtPr>
        <w:sdtEndPr/>
        <w:sdtContent>
          <w:r w:rsidR="005C3B78" w:rsidRPr="005C3B78">
            <w:fldChar w:fldCharType="begin"/>
          </w:r>
          <w:r w:rsidR="005C3B78" w:rsidRPr="005C3B78">
            <w:instrText xml:space="preserve"> CITATION Hol1 \l 2057 </w:instrText>
          </w:r>
          <w:r w:rsidR="005C3B78" w:rsidRPr="005C3B78">
            <w:fldChar w:fldCharType="separate"/>
          </w:r>
          <w:r w:rsidR="00C80F66">
            <w:rPr>
              <w:noProof/>
            </w:rPr>
            <w:t xml:space="preserve"> </w:t>
          </w:r>
          <w:r w:rsidR="00C80F66" w:rsidRPr="00C80F66">
            <w:rPr>
              <w:noProof/>
            </w:rPr>
            <w:t>[31]</w:t>
          </w:r>
          <w:r w:rsidR="005C3B78" w:rsidRPr="005C3B78">
            <w:fldChar w:fldCharType="end"/>
          </w:r>
        </w:sdtContent>
      </w:sdt>
      <w:r w:rsidRPr="005C3B78">
        <w:t>). I have found that ref.</w:t>
      </w:r>
      <w:sdt>
        <w:sdtPr>
          <w:id w:val="2075084967"/>
          <w:citation/>
        </w:sdtPr>
        <w:sdtEndPr/>
        <w:sdtContent>
          <w:r w:rsidR="005C3B78" w:rsidRPr="005C3B78">
            <w:fldChar w:fldCharType="begin"/>
          </w:r>
          <w:r w:rsidR="005C3B78" w:rsidRPr="005C3B78">
            <w:instrText xml:space="preserve"> CITATION Hol1 \l 2057 </w:instrText>
          </w:r>
          <w:r w:rsidR="005C3B78" w:rsidRPr="005C3B78">
            <w:fldChar w:fldCharType="separate"/>
          </w:r>
          <w:r w:rsidR="00C80F66">
            <w:rPr>
              <w:noProof/>
            </w:rPr>
            <w:t xml:space="preserve"> </w:t>
          </w:r>
          <w:r w:rsidR="00C80F66" w:rsidRPr="00C80F66">
            <w:rPr>
              <w:noProof/>
            </w:rPr>
            <w:t>[31]</w:t>
          </w:r>
          <w:r w:rsidR="005C3B78" w:rsidRPr="005C3B78">
            <w:fldChar w:fldCharType="end"/>
          </w:r>
        </w:sdtContent>
      </w:sdt>
      <w:r w:rsidRPr="005C3B78">
        <w:t xml:space="preserve"> presents all the fuel safety limits in a structured fashion and explains the purpose and the basis of each. In my opinion, at Step 2 this is a strength of the safety case.</w:t>
      </w:r>
      <w:r w:rsidR="00A41E54" w:rsidRPr="005C3B78">
        <w:t xml:space="preserve"> In future, the limits should be formally captured in a manner consistent with the project’s wider requirements management approach. The RP’s approach to requirements management has been assessed in Step 2 by ONR’s Management for Safety and Quality Assurance inspector (ref.</w:t>
      </w:r>
      <w:sdt>
        <w:sdtPr>
          <w:id w:val="-138270045"/>
          <w:citation/>
        </w:sdtPr>
        <w:sdtEndPr/>
        <w:sdtContent>
          <w:r w:rsidR="005C3B78" w:rsidRPr="005C3B78">
            <w:fldChar w:fldCharType="begin"/>
          </w:r>
          <w:r w:rsidR="00DC4D29">
            <w:instrText xml:space="preserve">CITATION ONR7 \l 2057 </w:instrText>
          </w:r>
          <w:r w:rsidR="005C3B78" w:rsidRPr="005C3B78">
            <w:fldChar w:fldCharType="separate"/>
          </w:r>
          <w:r w:rsidR="00C80F66">
            <w:rPr>
              <w:noProof/>
            </w:rPr>
            <w:t xml:space="preserve"> </w:t>
          </w:r>
          <w:r w:rsidR="00C80F66" w:rsidRPr="00C80F66">
            <w:rPr>
              <w:noProof/>
            </w:rPr>
            <w:t>[36]</w:t>
          </w:r>
          <w:r w:rsidR="005C3B78" w:rsidRPr="005C3B78">
            <w:fldChar w:fldCharType="end"/>
          </w:r>
        </w:sdtContent>
      </w:sdt>
      <w:r w:rsidR="00A41E54" w:rsidRPr="005C3B78">
        <w:t>).</w:t>
      </w:r>
    </w:p>
    <w:p w14:paraId="30459B38" w14:textId="39E7C75D" w:rsidR="00CB5DE1" w:rsidRPr="005C3B78" w:rsidRDefault="00CB5DE1" w:rsidP="00CB5DE1">
      <w:pPr>
        <w:pStyle w:val="Numberedparagraph"/>
      </w:pPr>
      <w:r w:rsidRPr="005C3B78">
        <w:t xml:space="preserve">I have found that limits are included on fuel clad stress and strain in normal operation and faults, clad fatigue, shipping and handling loads, fretting wear, clad oxidation and hydriding, fuel rod internal pressure and fuel assembly lift-off. Further limits are included to prevent failure due to clad hydriding, clad collapse, overheating in faults, a loss of fuel assembly structural integrity (hence coolability) during a </w:t>
      </w:r>
      <w:r w:rsidR="001A2092" w:rsidRPr="005C3B78">
        <w:t>loss of coolant accident (</w:t>
      </w:r>
      <w:r w:rsidRPr="005C3B78">
        <w:t>LOCA</w:t>
      </w:r>
      <w:r w:rsidR="001A2092" w:rsidRPr="005C3B78">
        <w:t>)</w:t>
      </w:r>
      <w:r w:rsidRPr="005C3B78">
        <w:t xml:space="preserve"> or seismic event, or breaching of US NRC-established criteria for LOCA analyses and reactivity insertion accidents.</w:t>
      </w:r>
    </w:p>
    <w:p w14:paraId="796078F3" w14:textId="779DA6DA" w:rsidR="00CB5DE1" w:rsidRPr="005C3B78" w:rsidRDefault="00CB5DE1" w:rsidP="00CB5DE1">
      <w:pPr>
        <w:pStyle w:val="Numberedparagraph"/>
      </w:pPr>
      <w:r w:rsidRPr="005C3B78">
        <w:lastRenderedPageBreak/>
        <w:t xml:space="preserve">Informed by </w:t>
      </w:r>
      <w:r w:rsidR="00872500" w:rsidRPr="005C3B78">
        <w:t>NS-TAST-GD-075</w:t>
      </w:r>
      <w:r w:rsidR="005C3B78" w:rsidRPr="005C3B78">
        <w:t xml:space="preserve"> (ref. </w:t>
      </w:r>
      <w:sdt>
        <w:sdtPr>
          <w:id w:val="-216126321"/>
          <w:citation/>
        </w:sdtPr>
        <w:sdtEndPr/>
        <w:sdtContent>
          <w:r w:rsidR="005C3B78" w:rsidRPr="005C3B78">
            <w:fldChar w:fldCharType="begin"/>
          </w:r>
          <w:r w:rsidR="005C3B78" w:rsidRPr="005C3B78">
            <w:instrText xml:space="preserve"> CITATION ONR8 \l 2057 </w:instrText>
          </w:r>
          <w:r w:rsidR="005C3B78" w:rsidRPr="005C3B78">
            <w:fldChar w:fldCharType="separate"/>
          </w:r>
          <w:r w:rsidR="00C80F66" w:rsidRPr="00C80F66">
            <w:rPr>
              <w:noProof/>
            </w:rPr>
            <w:t>[19]</w:t>
          </w:r>
          <w:r w:rsidR="005C3B78" w:rsidRPr="005C3B78">
            <w:fldChar w:fldCharType="end"/>
          </w:r>
        </w:sdtContent>
      </w:sdt>
      <w:r w:rsidR="005C3B78" w:rsidRPr="005C3B78">
        <w:t>)</w:t>
      </w:r>
      <w:r w:rsidRPr="005C3B78">
        <w:t xml:space="preserve"> and</w:t>
      </w:r>
      <w:r w:rsidR="00872500" w:rsidRPr="005C3B78">
        <w:t xml:space="preserve"> IAEA</w:t>
      </w:r>
      <w:r w:rsidRPr="005C3B78">
        <w:t xml:space="preserve"> SSG-52 </w:t>
      </w:r>
      <w:r w:rsidR="005C3B78" w:rsidRPr="005C3B78">
        <w:t xml:space="preserve">(ref. </w:t>
      </w:r>
      <w:sdt>
        <w:sdtPr>
          <w:id w:val="1880277377"/>
          <w:citation/>
        </w:sdtPr>
        <w:sdtEndPr/>
        <w:sdtContent>
          <w:r w:rsidR="005C3B78" w:rsidRPr="005C3B78">
            <w:fldChar w:fldCharType="begin"/>
          </w:r>
          <w:r w:rsidR="005C3B78" w:rsidRPr="005C3B78">
            <w:instrText xml:space="preserve"> CITATION IAE2 \l 2057 </w:instrText>
          </w:r>
          <w:r w:rsidR="005C3B78" w:rsidRPr="005C3B78">
            <w:fldChar w:fldCharType="separate"/>
          </w:r>
          <w:r w:rsidR="00C80F66" w:rsidRPr="00C80F66">
            <w:rPr>
              <w:noProof/>
            </w:rPr>
            <w:t>[22]</w:t>
          </w:r>
          <w:r w:rsidR="005C3B78" w:rsidRPr="005C3B78">
            <w:fldChar w:fldCharType="end"/>
          </w:r>
        </w:sdtContent>
      </w:sdt>
      <w:r w:rsidR="005C3B78" w:rsidRPr="005C3B78">
        <w:t>)</w:t>
      </w:r>
      <w:r w:rsidRPr="005C3B78">
        <w:t>, it is my opinion that the fuel safety limits presented in</w:t>
      </w:r>
      <w:r w:rsidR="005C3B78" w:rsidRPr="005C3B78">
        <w:t xml:space="preserve"> refs. </w:t>
      </w:r>
      <w:sdt>
        <w:sdtPr>
          <w:id w:val="1649468134"/>
          <w:citation/>
        </w:sdtPr>
        <w:sdtEndPr/>
        <w:sdtContent>
          <w:r w:rsidR="005C3B78" w:rsidRPr="005C3B78">
            <w:fldChar w:fldCharType="begin"/>
          </w:r>
          <w:r w:rsidR="005C3B78" w:rsidRPr="005C3B78">
            <w:instrText xml:space="preserve"> CITATION Hol1 \l 2057 </w:instrText>
          </w:r>
          <w:r w:rsidR="005C3B78" w:rsidRPr="005C3B78">
            <w:fldChar w:fldCharType="separate"/>
          </w:r>
          <w:r w:rsidR="00C80F66" w:rsidRPr="00C80F66">
            <w:rPr>
              <w:noProof/>
            </w:rPr>
            <w:t>[31]</w:t>
          </w:r>
          <w:r w:rsidR="005C3B78" w:rsidRPr="005C3B78">
            <w:fldChar w:fldCharType="end"/>
          </w:r>
        </w:sdtContent>
      </w:sdt>
      <w:r w:rsidR="005C3B78" w:rsidRPr="005C3B78">
        <w:t xml:space="preserve"> and </w:t>
      </w:r>
      <w:sdt>
        <w:sdtPr>
          <w:id w:val="-1837138827"/>
          <w:citation/>
        </w:sdtPr>
        <w:sdtEndPr/>
        <w:sdtContent>
          <w:r w:rsidR="005C3B78" w:rsidRPr="005C3B78">
            <w:fldChar w:fldCharType="begin"/>
          </w:r>
          <w:r w:rsidR="005C3B78" w:rsidRPr="005C3B78">
            <w:instrText xml:space="preserve"> CITATION Hol3 \l 2057 </w:instrText>
          </w:r>
          <w:r w:rsidR="005C3B78" w:rsidRPr="005C3B78">
            <w:fldChar w:fldCharType="separate"/>
          </w:r>
          <w:r w:rsidR="00C80F66" w:rsidRPr="00C80F66">
            <w:rPr>
              <w:noProof/>
            </w:rPr>
            <w:t>[33]</w:t>
          </w:r>
          <w:r w:rsidR="005C3B78" w:rsidRPr="005C3B78">
            <w:fldChar w:fldCharType="end"/>
          </w:r>
        </w:sdtContent>
      </w:sdt>
      <w:r w:rsidRPr="005C3B78">
        <w:t xml:space="preserve"> are largely complete and do not contain any novel or contentious aspects that could present a fundamental shortfall for SMR-300.</w:t>
      </w:r>
    </w:p>
    <w:p w14:paraId="7BB1D8CA" w14:textId="61BFB931" w:rsidR="00521C5B" w:rsidRDefault="00CB5DE1" w:rsidP="00CB5DE1">
      <w:pPr>
        <w:pStyle w:val="Numberedparagraph"/>
      </w:pPr>
      <w:r w:rsidRPr="00061E85">
        <w:t xml:space="preserve">I have found one shortfall, </w:t>
      </w:r>
      <w:r w:rsidR="00C37F2F">
        <w:t>associated with</w:t>
      </w:r>
      <w:r w:rsidRPr="00061E85">
        <w:t xml:space="preserve"> prevent</w:t>
      </w:r>
      <w:r w:rsidR="00C37F2F">
        <w:t>ion of</w:t>
      </w:r>
      <w:r w:rsidRPr="00061E85">
        <w:t xml:space="preserve"> fuel clad failures due to pellet clad interaction (PCI) and consequent stress corrosion cracking.</w:t>
      </w:r>
      <w:r w:rsidR="00C37F2F">
        <w:t xml:space="preserve"> </w:t>
      </w:r>
      <w:r w:rsidR="00C37F2F" w:rsidRPr="005C3B78">
        <w:t xml:space="preserve">Informed by refs. </w:t>
      </w:r>
      <w:sdt>
        <w:sdtPr>
          <w:id w:val="-95491724"/>
          <w:citation/>
        </w:sdtPr>
        <w:sdtEndPr/>
        <w:sdtContent>
          <w:r w:rsidR="00C37F2F" w:rsidRPr="005C3B78">
            <w:fldChar w:fldCharType="begin"/>
          </w:r>
          <w:r w:rsidR="00C37F2F" w:rsidRPr="005C3B78">
            <w:instrText xml:space="preserve"> CITATION ONR8 \l 2057 </w:instrText>
          </w:r>
          <w:r w:rsidR="00C37F2F" w:rsidRPr="005C3B78">
            <w:fldChar w:fldCharType="separate"/>
          </w:r>
          <w:r w:rsidR="00C80F66" w:rsidRPr="00C80F66">
            <w:rPr>
              <w:noProof/>
            </w:rPr>
            <w:t>[19]</w:t>
          </w:r>
          <w:r w:rsidR="00C37F2F" w:rsidRPr="005C3B78">
            <w:fldChar w:fldCharType="end"/>
          </w:r>
        </w:sdtContent>
      </w:sdt>
      <w:r w:rsidR="00C37F2F" w:rsidRPr="005C3B78">
        <w:t xml:space="preserve"> and</w:t>
      </w:r>
      <w:sdt>
        <w:sdtPr>
          <w:id w:val="1761475071"/>
          <w:citation/>
        </w:sdtPr>
        <w:sdtEndPr/>
        <w:sdtContent>
          <w:r w:rsidR="00C37F2F" w:rsidRPr="005C3B78">
            <w:fldChar w:fldCharType="begin"/>
          </w:r>
          <w:r w:rsidR="00C37F2F" w:rsidRPr="005C3B78">
            <w:instrText xml:space="preserve"> CITATION IAE2 \l 2057 </w:instrText>
          </w:r>
          <w:r w:rsidR="00C37F2F" w:rsidRPr="005C3B78">
            <w:fldChar w:fldCharType="separate"/>
          </w:r>
          <w:r w:rsidR="00C80F66">
            <w:rPr>
              <w:noProof/>
            </w:rPr>
            <w:t xml:space="preserve"> </w:t>
          </w:r>
          <w:r w:rsidR="00C80F66" w:rsidRPr="00C80F66">
            <w:rPr>
              <w:noProof/>
            </w:rPr>
            <w:t>[22]</w:t>
          </w:r>
          <w:r w:rsidR="00C37F2F" w:rsidRPr="005C3B78">
            <w:fldChar w:fldCharType="end"/>
          </w:r>
        </w:sdtContent>
      </w:sdt>
      <w:r w:rsidR="00C37F2F" w:rsidRPr="005C3B78">
        <w:t xml:space="preserve"> I expect </w:t>
      </w:r>
      <w:r w:rsidR="00C37F2F" w:rsidRPr="00061E85">
        <w:t xml:space="preserve">a </w:t>
      </w:r>
      <w:r w:rsidR="00C37F2F">
        <w:t>limit to be set to preclude failure by</w:t>
      </w:r>
      <w:r w:rsidR="00C37F2F" w:rsidRPr="00061E85">
        <w:t xml:space="preserve"> PCI </w:t>
      </w:r>
      <w:r w:rsidR="00C37F2F">
        <w:t>based on</w:t>
      </w:r>
      <w:r w:rsidR="00C37F2F" w:rsidRPr="00061E85">
        <w:t xml:space="preserve"> experimental ramp tests.</w:t>
      </w:r>
      <w:r w:rsidRPr="00061E85">
        <w:t xml:space="preserve"> The RP argues that prevention of PCI-induced failure will be </w:t>
      </w:r>
      <w:r w:rsidRPr="005C3B78">
        <w:t xml:space="preserve">achieved by showing that </w:t>
      </w:r>
      <w:r w:rsidR="00C37F2F">
        <w:t xml:space="preserve">its </w:t>
      </w:r>
      <w:r w:rsidRPr="005C3B78">
        <w:t>clad strain limits and fuel melting limits are met. However,</w:t>
      </w:r>
      <w:r w:rsidR="00C37F2F">
        <w:t xml:space="preserve"> based on prior experience and after reviewing section 4.2 of the US</w:t>
      </w:r>
      <w:r w:rsidR="0084500B">
        <w:t xml:space="preserve"> </w:t>
      </w:r>
      <w:r w:rsidR="00C37F2F">
        <w:t>NRC document NUREG-0800 (ref.</w:t>
      </w:r>
      <w:sdt>
        <w:sdtPr>
          <w:id w:val="1383054487"/>
          <w:citation/>
        </w:sdtPr>
        <w:sdtEndPr/>
        <w:sdtContent>
          <w:r w:rsidR="0084500B">
            <w:fldChar w:fldCharType="begin"/>
          </w:r>
          <w:r w:rsidR="0084500B">
            <w:instrText xml:space="preserve"> CITATION USN2 \l 2057 </w:instrText>
          </w:r>
          <w:r w:rsidR="0084500B">
            <w:fldChar w:fldCharType="separate"/>
          </w:r>
          <w:r w:rsidR="00C80F66">
            <w:rPr>
              <w:noProof/>
            </w:rPr>
            <w:t xml:space="preserve"> </w:t>
          </w:r>
          <w:r w:rsidR="00C80F66" w:rsidRPr="00C80F66">
            <w:rPr>
              <w:noProof/>
            </w:rPr>
            <w:t>[57]</w:t>
          </w:r>
          <w:r w:rsidR="0084500B">
            <w:fldChar w:fldCharType="end"/>
          </w:r>
        </w:sdtContent>
      </w:sdt>
      <w:r w:rsidR="00C37F2F">
        <w:t>, from where these two limits are sourced), my opinion is that they are unlikely to be sufficient to preclude failure of the fuel through PCI</w:t>
      </w:r>
      <w:r w:rsidR="00EA42B2">
        <w:t xml:space="preserve"> in all relevant conditions</w:t>
      </w:r>
      <w:r w:rsidR="00C37F2F">
        <w:t xml:space="preserve">. </w:t>
      </w:r>
      <w:r w:rsidR="00772E6E">
        <w:t>I advised the RP of my position on this topic during GDA. The RP has stated in r</w:t>
      </w:r>
      <w:r w:rsidRPr="005C3B78">
        <w:t>ef.</w:t>
      </w:r>
      <w:sdt>
        <w:sdtPr>
          <w:id w:val="308907760"/>
          <w:citation/>
        </w:sdtPr>
        <w:sdtEndPr/>
        <w:sdtContent>
          <w:r w:rsidR="005C3B78" w:rsidRPr="005C3B78">
            <w:fldChar w:fldCharType="begin"/>
          </w:r>
          <w:r w:rsidR="005C3B78" w:rsidRPr="005C3B78">
            <w:instrText xml:space="preserve"> CITATION Hol1 \l 2057 </w:instrText>
          </w:r>
          <w:r w:rsidR="005C3B78" w:rsidRPr="005C3B78">
            <w:fldChar w:fldCharType="separate"/>
          </w:r>
          <w:r w:rsidR="00C80F66">
            <w:rPr>
              <w:noProof/>
            </w:rPr>
            <w:t xml:space="preserve"> </w:t>
          </w:r>
          <w:r w:rsidR="00C80F66" w:rsidRPr="00C80F66">
            <w:rPr>
              <w:noProof/>
            </w:rPr>
            <w:t>[31]</w:t>
          </w:r>
          <w:r w:rsidR="005C3B78" w:rsidRPr="005C3B78">
            <w:fldChar w:fldCharType="end"/>
          </w:r>
        </w:sdtContent>
      </w:sdt>
      <w:r w:rsidRPr="005C3B78">
        <w:t xml:space="preserve"> a recommendation that “limits for PCI could potentially be refined or altered on the basis of ramp test data”.</w:t>
      </w:r>
    </w:p>
    <w:p w14:paraId="050CF8AB" w14:textId="43D41BF3" w:rsidR="00CB5DE1" w:rsidRPr="00061E85" w:rsidRDefault="00CB5DE1" w:rsidP="00CB5DE1">
      <w:pPr>
        <w:pStyle w:val="Numberedparagraph"/>
      </w:pPr>
      <w:r w:rsidRPr="00061E85">
        <w:t xml:space="preserve">I </w:t>
      </w:r>
      <w:r w:rsidR="00397BCD">
        <w:t>judge</w:t>
      </w:r>
      <w:r w:rsidRPr="00061E85">
        <w:t xml:space="preserve"> the omission of a limit </w:t>
      </w:r>
      <w:r w:rsidR="00C37F2F">
        <w:t>set to preclude failure by</w:t>
      </w:r>
      <w:r w:rsidR="00C37F2F" w:rsidRPr="00061E85">
        <w:t xml:space="preserve"> PCI </w:t>
      </w:r>
      <w:r w:rsidR="00C37F2F">
        <w:t>based on</w:t>
      </w:r>
      <w:r w:rsidR="00C37F2F" w:rsidRPr="00061E85">
        <w:t xml:space="preserve"> experimental ramp tests </w:t>
      </w:r>
      <w:r w:rsidRPr="00061E85">
        <w:t xml:space="preserve">to </w:t>
      </w:r>
      <w:r w:rsidR="00397BCD">
        <w:t>b</w:t>
      </w:r>
      <w:r w:rsidRPr="00061E85">
        <w:t xml:space="preserve">e a shortfall against </w:t>
      </w:r>
      <w:r w:rsidR="00397BCD">
        <w:t>my expectations</w:t>
      </w:r>
      <w:r w:rsidR="00157780">
        <w:t xml:space="preserve"> at this time</w:t>
      </w:r>
      <w:r w:rsidRPr="00061E85">
        <w:t>. However I judge that this does not represent a fundamental shortfall of the design or safety case. Such a limit can be added to the safety case and prevention of PCI-induced failures demonstrated at a later project stage. Whilst this shortfall will not be tracked, future project stages will be subject to appropriate regulatory assessment.</w:t>
      </w:r>
    </w:p>
    <w:p w14:paraId="5DAC6B4C" w14:textId="77777777" w:rsidR="00CB5DE1" w:rsidRPr="00061E85" w:rsidRDefault="00CB5DE1" w:rsidP="001E6D52">
      <w:pPr>
        <w:pStyle w:val="Heading3"/>
      </w:pPr>
      <w:r w:rsidRPr="00061E85">
        <w:t>Spacer Grid Design Substantiation</w:t>
      </w:r>
    </w:p>
    <w:p w14:paraId="3A9D1EC6" w14:textId="1DCBC704" w:rsidR="00CB5DE1" w:rsidRPr="00061E85" w:rsidRDefault="00CB5DE1" w:rsidP="00CB5DE1">
      <w:pPr>
        <w:pStyle w:val="Numberedparagraph"/>
      </w:pPr>
      <w:r w:rsidRPr="00061E85">
        <w:t xml:space="preserve">The spacer grid designs used in the GAIA fuel assembly are novel to the UK and incomplete design information has been made available in GDA due to the lack of an appropriate non-disclosure agreement between Framatome US and ONR. Only limited design information is available in public through the non-proprietary version of </w:t>
      </w:r>
      <w:r w:rsidR="00DB7DA0">
        <w:t xml:space="preserve">ref. </w:t>
      </w:r>
      <w:sdt>
        <w:sdtPr>
          <w:id w:val="296042235"/>
          <w:citation/>
        </w:sdtPr>
        <w:sdtEndPr/>
        <w:sdtContent>
          <w:r w:rsidR="00DB7DA0">
            <w:fldChar w:fldCharType="begin"/>
          </w:r>
          <w:r w:rsidR="00DB7DA0">
            <w:instrText xml:space="preserve"> CITATION Are \l 2057 </w:instrText>
          </w:r>
          <w:r w:rsidR="00DB7DA0">
            <w:fldChar w:fldCharType="separate"/>
          </w:r>
          <w:r w:rsidR="00C80F66" w:rsidRPr="00C80F66">
            <w:rPr>
              <w:noProof/>
            </w:rPr>
            <w:t>[56]</w:t>
          </w:r>
          <w:r w:rsidR="00DB7DA0">
            <w:fldChar w:fldCharType="end"/>
          </w:r>
        </w:sdtContent>
      </w:sdt>
      <w:r w:rsidR="00DB7DA0">
        <w:t>,</w:t>
      </w:r>
      <w:r w:rsidRPr="00061E85">
        <w:t xml:space="preserve"> which is cited by the RP in the SMR-300 mechanical and thermal design basis </w:t>
      </w:r>
      <w:r w:rsidRPr="006919AE">
        <w:t>report (ref.</w:t>
      </w:r>
      <w:sdt>
        <w:sdtPr>
          <w:id w:val="420611837"/>
          <w:citation/>
        </w:sdtPr>
        <w:sdtEndPr/>
        <w:sdtContent>
          <w:r w:rsidR="006919AE" w:rsidRPr="006919AE">
            <w:fldChar w:fldCharType="begin"/>
          </w:r>
          <w:r w:rsidR="006919AE" w:rsidRPr="006919AE">
            <w:instrText xml:space="preserve"> CITATION Hol3 \l 2057 </w:instrText>
          </w:r>
          <w:r w:rsidR="006919AE" w:rsidRPr="006919AE">
            <w:fldChar w:fldCharType="separate"/>
          </w:r>
          <w:r w:rsidR="00C80F66">
            <w:rPr>
              <w:noProof/>
            </w:rPr>
            <w:t xml:space="preserve"> </w:t>
          </w:r>
          <w:r w:rsidR="00C80F66" w:rsidRPr="00C80F66">
            <w:rPr>
              <w:noProof/>
            </w:rPr>
            <w:t>[33]</w:t>
          </w:r>
          <w:r w:rsidR="006919AE" w:rsidRPr="006919AE">
            <w:fldChar w:fldCharType="end"/>
          </w:r>
        </w:sdtContent>
      </w:sdt>
      <w:r w:rsidRPr="006919AE">
        <w:t>). However</w:t>
      </w:r>
      <w:r w:rsidRPr="00061E85">
        <w:t xml:space="preserve">, this non-proprietary topical report does include information about the work done to substantiate the mechanical performance of the spacer grid design in the US. I have used this to build confidence that the spacer grid mechanical justification does not present any fundamental shortfalls for the SMR-300 safety case. I addressed thermal hydraulic aspects in subsection </w:t>
      </w:r>
      <w:r w:rsidRPr="00061E85">
        <w:fldChar w:fldCharType="begin"/>
      </w:r>
      <w:r w:rsidRPr="00061E85">
        <w:instrText xml:space="preserve"> REF _Ref192671124 \r \h  \* MERGEFORMAT </w:instrText>
      </w:r>
      <w:r w:rsidRPr="00061E85">
        <w:fldChar w:fldCharType="separate"/>
      </w:r>
      <w:r w:rsidR="00C80F66">
        <w:rPr>
          <w:cs/>
        </w:rPr>
        <w:t>‎</w:t>
      </w:r>
      <w:r w:rsidR="00C80F66">
        <w:t>4.4.3</w:t>
      </w:r>
      <w:r w:rsidRPr="00061E85">
        <w:fldChar w:fldCharType="end"/>
      </w:r>
      <w:r w:rsidRPr="00061E85">
        <w:t xml:space="preserve"> of this report.</w:t>
      </w:r>
    </w:p>
    <w:p w14:paraId="38B25571" w14:textId="0D2BE295" w:rsidR="00CB5DE1" w:rsidRPr="00061E85" w:rsidRDefault="00CB5DE1" w:rsidP="00CB5DE1">
      <w:pPr>
        <w:pStyle w:val="Numberedparagraph"/>
      </w:pPr>
      <w:r w:rsidRPr="00061E85">
        <w:t>Informed by SAPs AV.3 and EAD.2 I have sampled</w:t>
      </w:r>
      <w:r w:rsidR="00DB7DA0">
        <w:t xml:space="preserve"> ref.</w:t>
      </w:r>
      <w:sdt>
        <w:sdtPr>
          <w:id w:val="-548301570"/>
          <w:citation/>
        </w:sdtPr>
        <w:sdtEndPr/>
        <w:sdtContent>
          <w:r w:rsidR="00DB7DA0">
            <w:fldChar w:fldCharType="begin"/>
          </w:r>
          <w:r w:rsidR="00DB7DA0">
            <w:instrText xml:space="preserve"> CITATION Are \l 2057 </w:instrText>
          </w:r>
          <w:r w:rsidR="00DB7DA0">
            <w:fldChar w:fldCharType="separate"/>
          </w:r>
          <w:r w:rsidR="00C80F66">
            <w:rPr>
              <w:noProof/>
            </w:rPr>
            <w:t xml:space="preserve"> </w:t>
          </w:r>
          <w:r w:rsidR="00C80F66" w:rsidRPr="00C80F66">
            <w:rPr>
              <w:noProof/>
            </w:rPr>
            <w:t>[56]</w:t>
          </w:r>
          <w:r w:rsidR="00DB7DA0">
            <w:fldChar w:fldCharType="end"/>
          </w:r>
        </w:sdtContent>
      </w:sdt>
      <w:r w:rsidRPr="00061E85">
        <w:t xml:space="preserve"> to determine whether an adequate set of analyses and tests have been completed to verify the mechanical performance of the spacer grids in faults and to verify the mechanical resistance to degradation through fretting wear.</w:t>
      </w:r>
    </w:p>
    <w:p w14:paraId="2C849CC7" w14:textId="581EA500" w:rsidR="00CB5DE1" w:rsidRPr="00061E85" w:rsidRDefault="00CB5DE1" w:rsidP="00CB5DE1">
      <w:pPr>
        <w:pStyle w:val="Numberedparagraph"/>
      </w:pPr>
      <w:r w:rsidRPr="00061E85">
        <w:t xml:space="preserve">I have found that mechanical testing has been undertaken to understand the static and dynamic mechanical characteristics of the fuel assembly. These </w:t>
      </w:r>
      <w:r w:rsidRPr="00061E85">
        <w:lastRenderedPageBreak/>
        <w:t>data have been used in analysis of the structural deformation of the fuel assembly in a combined ‘safe shutdown earthquake’ and LOCA to demonstrate the continued ability to insert the RCCAs and cool the fuel. I have found that fretting wear tests have been undertaken with full scale GAIA fuel assemblies in two different flow test loops at representative operating conditions, including assemblies that represent end of life conditions and cross flows representing those expected to be found at the lowermost span of fuel assemblies in the reactor. Due to the novel nature of the design, these tests were supplemented by additional mechanical tests in which the rod was excited by an electro-magnetic system.</w:t>
      </w:r>
    </w:p>
    <w:p w14:paraId="767F5821" w14:textId="10B33E9E" w:rsidR="00CB5DE1" w:rsidRPr="00622D53" w:rsidRDefault="00CB5DE1" w:rsidP="00CB5DE1">
      <w:pPr>
        <w:pStyle w:val="Numberedparagraph"/>
        <w:rPr>
          <w:color w:val="22413A"/>
        </w:rPr>
      </w:pPr>
      <w:r w:rsidRPr="00061E85">
        <w:t xml:space="preserve">I have not been able to review the details of these tests and analyses, nor the results. For the purpose of GDA Step 2, I am </w:t>
      </w:r>
      <w:r w:rsidR="00E6603B" w:rsidRPr="00061E85">
        <w:t>satisfied</w:t>
      </w:r>
      <w:r w:rsidRPr="00061E85">
        <w:t xml:space="preserve"> that the tests have been done and can take </w:t>
      </w:r>
      <w:r w:rsidR="00B42358">
        <w:t xml:space="preserve">some </w:t>
      </w:r>
      <w:r w:rsidRPr="00061E85">
        <w:t xml:space="preserve">credit for the fact that US NRC has </w:t>
      </w:r>
      <w:r w:rsidR="0029029F">
        <w:t>approved the use of such fuel assemblies</w:t>
      </w:r>
      <w:r w:rsidRPr="00061E85">
        <w:t xml:space="preserve">. </w:t>
      </w:r>
      <w:r w:rsidR="00DB7DA0">
        <w:t xml:space="preserve">On this basis </w:t>
      </w:r>
      <w:r w:rsidRPr="00061E85">
        <w:t>I judge it is unlikely the nature of the tests or results will present any fundamental shortfalls for the SMR-300 safety case. I do not require further detailed information to enable a meaningful assessment in GDA Step 2. However, due to the novel nature of the spacer grid design</w:t>
      </w:r>
      <w:r w:rsidR="0029029F">
        <w:t xml:space="preserve"> in the UK</w:t>
      </w:r>
      <w:r w:rsidRPr="00061E85">
        <w:t xml:space="preserve">, these topics may be subject </w:t>
      </w:r>
      <w:r w:rsidR="0029029F">
        <w:t>to</w:t>
      </w:r>
      <w:r w:rsidRPr="00061E85">
        <w:t xml:space="preserve"> regulatory attention in future project stages.</w:t>
      </w:r>
    </w:p>
    <w:p w14:paraId="0E64E207" w14:textId="6B649FD3" w:rsidR="00CB5DE1" w:rsidRPr="00622D53" w:rsidRDefault="00CB5DE1" w:rsidP="001E6D52">
      <w:pPr>
        <w:pStyle w:val="Heading3"/>
      </w:pPr>
      <w:bookmarkStart w:id="32" w:name="_Ref204768000"/>
      <w:r w:rsidRPr="00061E85">
        <w:t xml:space="preserve">GAIA Fuel Operating </w:t>
      </w:r>
      <w:r w:rsidRPr="00622D53">
        <w:t>Experience</w:t>
      </w:r>
      <w:bookmarkEnd w:id="32"/>
    </w:p>
    <w:p w14:paraId="4F3FD9B8" w14:textId="5EF113A1" w:rsidR="00CB5DE1" w:rsidRPr="00391121" w:rsidRDefault="00CB5DE1" w:rsidP="00CB5DE1">
      <w:pPr>
        <w:pStyle w:val="Numberedparagraph"/>
        <w:rPr>
          <w:color w:val="000000" w:themeColor="text1"/>
        </w:rPr>
      </w:pPr>
      <w:r w:rsidRPr="00391121">
        <w:rPr>
          <w:color w:val="000000" w:themeColor="text1"/>
        </w:rPr>
        <w:t>In accordance with guidance in NS-TAST-GD-075 (</w:t>
      </w:r>
      <w:r w:rsidR="00DB7DA0" w:rsidRPr="00391121">
        <w:rPr>
          <w:color w:val="000000" w:themeColor="text1"/>
        </w:rPr>
        <w:t>r</w:t>
      </w:r>
      <w:r w:rsidRPr="00391121">
        <w:rPr>
          <w:color w:val="000000" w:themeColor="text1"/>
        </w:rPr>
        <w:t>ef.</w:t>
      </w:r>
      <w:sdt>
        <w:sdtPr>
          <w:rPr>
            <w:color w:val="000000" w:themeColor="text1"/>
          </w:rPr>
          <w:id w:val="-1058019468"/>
          <w:citation/>
        </w:sdtPr>
        <w:sdtEndPr/>
        <w:sdtContent>
          <w:r w:rsidR="00DB7DA0" w:rsidRPr="00391121">
            <w:rPr>
              <w:color w:val="000000" w:themeColor="text1"/>
            </w:rPr>
            <w:fldChar w:fldCharType="begin"/>
          </w:r>
          <w:r w:rsidR="00DB7DA0" w:rsidRPr="00391121">
            <w:rPr>
              <w:color w:val="000000" w:themeColor="text1"/>
            </w:rPr>
            <w:instrText xml:space="preserve"> CITATION ONR8 \l 2057 </w:instrText>
          </w:r>
          <w:r w:rsidR="00DB7DA0" w:rsidRPr="00391121">
            <w:rPr>
              <w:color w:val="000000" w:themeColor="text1"/>
            </w:rPr>
            <w:fldChar w:fldCharType="separate"/>
          </w:r>
          <w:r w:rsidR="00C80F66">
            <w:rPr>
              <w:noProof/>
              <w:color w:val="000000" w:themeColor="text1"/>
            </w:rPr>
            <w:t xml:space="preserve"> </w:t>
          </w:r>
          <w:r w:rsidR="00C80F66" w:rsidRPr="00C80F66">
            <w:rPr>
              <w:noProof/>
              <w:color w:val="000000" w:themeColor="text1"/>
            </w:rPr>
            <w:t>[19]</w:t>
          </w:r>
          <w:r w:rsidR="00DB7DA0" w:rsidRPr="00391121">
            <w:rPr>
              <w:color w:val="000000" w:themeColor="text1"/>
            </w:rPr>
            <w:fldChar w:fldCharType="end"/>
          </w:r>
        </w:sdtContent>
      </w:sdt>
      <w:r w:rsidRPr="00391121">
        <w:rPr>
          <w:color w:val="000000" w:themeColor="text1"/>
        </w:rPr>
        <w:t xml:space="preserve">), I expect the introduction of the GAIA design to be supported by a programme of pilot loadings and sufficient relevant </w:t>
      </w:r>
      <w:r w:rsidR="000107C2" w:rsidRPr="00391121">
        <w:rPr>
          <w:color w:val="000000" w:themeColor="text1"/>
        </w:rPr>
        <w:t>OpEx</w:t>
      </w:r>
      <w:r w:rsidRPr="00391121">
        <w:rPr>
          <w:color w:val="000000" w:themeColor="text1"/>
        </w:rPr>
        <w:t xml:space="preserve">. In GDA Step 2, I have sought to gain assurance that international </w:t>
      </w:r>
      <w:r w:rsidR="000107C2" w:rsidRPr="00391121">
        <w:rPr>
          <w:color w:val="000000" w:themeColor="text1"/>
        </w:rPr>
        <w:t>OpEx</w:t>
      </w:r>
      <w:r w:rsidRPr="00391121">
        <w:rPr>
          <w:color w:val="000000" w:themeColor="text1"/>
        </w:rPr>
        <w:t xml:space="preserve"> with GAIA fuel to date is positive and does not indicate any significant shortcomings.</w:t>
      </w:r>
    </w:p>
    <w:p w14:paraId="5F904401" w14:textId="446D18C6" w:rsidR="00CB5DE1" w:rsidRPr="00061E85" w:rsidRDefault="00CB5DE1" w:rsidP="00CB5DE1">
      <w:pPr>
        <w:pStyle w:val="Numberedparagraph"/>
      </w:pPr>
      <w:r w:rsidRPr="00391121">
        <w:rPr>
          <w:color w:val="000000" w:themeColor="text1"/>
        </w:rPr>
        <w:t xml:space="preserve">This topic is addressed by </w:t>
      </w:r>
      <w:r w:rsidR="00DB7DA0" w:rsidRPr="00391121">
        <w:rPr>
          <w:color w:val="000000" w:themeColor="text1"/>
        </w:rPr>
        <w:t>ref.</w:t>
      </w:r>
      <w:sdt>
        <w:sdtPr>
          <w:rPr>
            <w:color w:val="000000" w:themeColor="text1"/>
          </w:rPr>
          <w:id w:val="2117946100"/>
          <w:citation/>
        </w:sdtPr>
        <w:sdtEndPr/>
        <w:sdtContent>
          <w:r w:rsidR="00DB7DA0" w:rsidRPr="00391121">
            <w:rPr>
              <w:color w:val="000000" w:themeColor="text1"/>
            </w:rPr>
            <w:fldChar w:fldCharType="begin"/>
          </w:r>
          <w:r w:rsidR="00DB7DA0" w:rsidRPr="00391121">
            <w:rPr>
              <w:color w:val="000000" w:themeColor="text1"/>
            </w:rPr>
            <w:instrText xml:space="preserve"> CITATION Hol3 \l 2057 </w:instrText>
          </w:r>
          <w:r w:rsidR="00DB7DA0" w:rsidRPr="00391121">
            <w:rPr>
              <w:color w:val="000000" w:themeColor="text1"/>
            </w:rPr>
            <w:fldChar w:fldCharType="separate"/>
          </w:r>
          <w:r w:rsidR="00C80F66">
            <w:rPr>
              <w:noProof/>
              <w:color w:val="000000" w:themeColor="text1"/>
            </w:rPr>
            <w:t xml:space="preserve"> </w:t>
          </w:r>
          <w:r w:rsidR="00C80F66" w:rsidRPr="00C80F66">
            <w:rPr>
              <w:noProof/>
              <w:color w:val="000000" w:themeColor="text1"/>
            </w:rPr>
            <w:t>[33]</w:t>
          </w:r>
          <w:r w:rsidR="00DB7DA0" w:rsidRPr="00391121">
            <w:rPr>
              <w:color w:val="000000" w:themeColor="text1"/>
            </w:rPr>
            <w:fldChar w:fldCharType="end"/>
          </w:r>
        </w:sdtContent>
      </w:sdt>
      <w:r w:rsidR="00123DA0" w:rsidRPr="00391121">
        <w:rPr>
          <w:color w:val="000000" w:themeColor="text1"/>
        </w:rPr>
        <w:t>, supported by</w:t>
      </w:r>
      <w:r w:rsidR="00DB7DA0" w:rsidRPr="00391121">
        <w:rPr>
          <w:color w:val="000000" w:themeColor="text1"/>
        </w:rPr>
        <w:t xml:space="preserve"> a Framatome letter containing a summary of</w:t>
      </w:r>
      <w:r w:rsidR="00123DA0" w:rsidRPr="00391121">
        <w:rPr>
          <w:color w:val="000000" w:themeColor="text1"/>
        </w:rPr>
        <w:t xml:space="preserve"> </w:t>
      </w:r>
      <w:r w:rsidR="00DB7DA0" w:rsidRPr="00391121">
        <w:rPr>
          <w:color w:val="000000" w:themeColor="text1"/>
        </w:rPr>
        <w:t xml:space="preserve">fuel </w:t>
      </w:r>
      <w:r w:rsidR="00123DA0" w:rsidRPr="00391121">
        <w:rPr>
          <w:color w:val="000000" w:themeColor="text1"/>
        </w:rPr>
        <w:t xml:space="preserve">OpEx data </w:t>
      </w:r>
      <w:r w:rsidR="00DB7DA0" w:rsidRPr="00391121">
        <w:rPr>
          <w:color w:val="000000" w:themeColor="text1"/>
        </w:rPr>
        <w:t xml:space="preserve">(ref. </w:t>
      </w:r>
      <w:sdt>
        <w:sdtPr>
          <w:rPr>
            <w:color w:val="000000" w:themeColor="text1"/>
          </w:rPr>
          <w:id w:val="1296255606"/>
          <w:citation/>
        </w:sdtPr>
        <w:sdtEndPr/>
        <w:sdtContent>
          <w:r w:rsidR="00391121" w:rsidRPr="00391121">
            <w:rPr>
              <w:color w:val="000000" w:themeColor="text1"/>
            </w:rPr>
            <w:fldChar w:fldCharType="begin"/>
          </w:r>
          <w:r w:rsidR="00391121" w:rsidRPr="00391121">
            <w:rPr>
              <w:color w:val="000000" w:themeColor="text1"/>
            </w:rPr>
            <w:instrText xml:space="preserve"> CITATION Fra3 \l 2057 </w:instrText>
          </w:r>
          <w:r w:rsidR="00391121" w:rsidRPr="00391121">
            <w:rPr>
              <w:color w:val="000000" w:themeColor="text1"/>
            </w:rPr>
            <w:fldChar w:fldCharType="separate"/>
          </w:r>
          <w:r w:rsidR="00C80F66" w:rsidRPr="00C80F66">
            <w:rPr>
              <w:noProof/>
              <w:color w:val="000000" w:themeColor="text1"/>
            </w:rPr>
            <w:t>[58]</w:t>
          </w:r>
          <w:r w:rsidR="00391121" w:rsidRPr="00391121">
            <w:rPr>
              <w:color w:val="000000" w:themeColor="text1"/>
            </w:rPr>
            <w:fldChar w:fldCharType="end"/>
          </w:r>
        </w:sdtContent>
      </w:sdt>
      <w:r w:rsidR="00DB7DA0" w:rsidRPr="00391121">
        <w:rPr>
          <w:color w:val="000000" w:themeColor="text1"/>
        </w:rPr>
        <w:t>)</w:t>
      </w:r>
      <w:r w:rsidR="00123DA0" w:rsidRPr="00391121">
        <w:rPr>
          <w:color w:val="000000" w:themeColor="text1"/>
        </w:rPr>
        <w:t xml:space="preserve"> and an analysis of lead</w:t>
      </w:r>
      <w:r w:rsidR="000C0954" w:rsidRPr="00391121">
        <w:rPr>
          <w:color w:val="000000" w:themeColor="text1"/>
        </w:rPr>
        <w:t xml:space="preserve"> fuel</w:t>
      </w:r>
      <w:r w:rsidR="00123DA0" w:rsidRPr="00391121">
        <w:rPr>
          <w:color w:val="000000" w:themeColor="text1"/>
        </w:rPr>
        <w:t xml:space="preserve"> rod post irradiation examinations (PIE) </w:t>
      </w:r>
      <w:r w:rsidR="00391121">
        <w:rPr>
          <w:color w:val="000000" w:themeColor="text1"/>
        </w:rPr>
        <w:t xml:space="preserve">previously presented </w:t>
      </w:r>
      <w:r w:rsidR="00123DA0" w:rsidRPr="00391121">
        <w:rPr>
          <w:color w:val="000000" w:themeColor="text1"/>
        </w:rPr>
        <w:t>in</w:t>
      </w:r>
      <w:r w:rsidR="00DB7DA0" w:rsidRPr="00391121">
        <w:rPr>
          <w:color w:val="000000" w:themeColor="text1"/>
        </w:rPr>
        <w:t xml:space="preserve"> a conference paper (ref</w:t>
      </w:r>
      <w:r w:rsidR="00391121" w:rsidRPr="00391121">
        <w:rPr>
          <w:color w:val="000000" w:themeColor="text1"/>
        </w:rPr>
        <w:t xml:space="preserve">. </w:t>
      </w:r>
      <w:sdt>
        <w:sdtPr>
          <w:rPr>
            <w:color w:val="000000" w:themeColor="text1"/>
          </w:rPr>
          <w:id w:val="-1156532723"/>
          <w:citation/>
        </w:sdtPr>
        <w:sdtEndPr/>
        <w:sdtContent>
          <w:r w:rsidR="00391121" w:rsidRPr="00391121">
            <w:rPr>
              <w:color w:val="000000" w:themeColor="text1"/>
            </w:rPr>
            <w:fldChar w:fldCharType="begin"/>
          </w:r>
          <w:r w:rsidR="002D0B32">
            <w:rPr>
              <w:color w:val="000000" w:themeColor="text1"/>
            </w:rPr>
            <w:instrText xml:space="preserve">CITATION GGe \l 2057 </w:instrText>
          </w:r>
          <w:r w:rsidR="00391121" w:rsidRPr="00391121">
            <w:rPr>
              <w:color w:val="000000" w:themeColor="text1"/>
            </w:rPr>
            <w:fldChar w:fldCharType="separate"/>
          </w:r>
          <w:r w:rsidR="00C80F66" w:rsidRPr="00C80F66">
            <w:rPr>
              <w:noProof/>
              <w:color w:val="000000" w:themeColor="text1"/>
            </w:rPr>
            <w:t>[59]</w:t>
          </w:r>
          <w:r w:rsidR="00391121" w:rsidRPr="00391121">
            <w:rPr>
              <w:color w:val="000000" w:themeColor="text1"/>
            </w:rPr>
            <w:fldChar w:fldCharType="end"/>
          </w:r>
        </w:sdtContent>
      </w:sdt>
      <w:r w:rsidR="00391121" w:rsidRPr="00391121">
        <w:rPr>
          <w:color w:val="000000" w:themeColor="text1"/>
        </w:rPr>
        <w:t>)</w:t>
      </w:r>
      <w:r w:rsidRPr="00391121">
        <w:rPr>
          <w:color w:val="000000" w:themeColor="text1"/>
        </w:rPr>
        <w:t>.</w:t>
      </w:r>
      <w:r w:rsidR="00123DA0" w:rsidRPr="00391121">
        <w:rPr>
          <w:color w:val="000000" w:themeColor="text1"/>
        </w:rPr>
        <w:t xml:space="preserve"> In summary, from assessment of these references I found that</w:t>
      </w:r>
      <w:r w:rsidR="00123DA0" w:rsidRPr="00061E85">
        <w:t>:</w:t>
      </w:r>
    </w:p>
    <w:p w14:paraId="601E8F4F" w14:textId="7A8D3177" w:rsidR="00123DA0" w:rsidRPr="00061E85" w:rsidRDefault="000C0954" w:rsidP="00123DA0">
      <w:pPr>
        <w:pStyle w:val="Bulletlist1"/>
      </w:pPr>
      <w:r w:rsidRPr="00061E85">
        <w:t>GAIA lead fuel rods were subject to a variety of measurements during the reported PIE campaigns and the relevant results did not present any cause for concern;</w:t>
      </w:r>
    </w:p>
    <w:p w14:paraId="35C351AB" w14:textId="276DC79F" w:rsidR="000C0954" w:rsidRPr="00061E85" w:rsidRDefault="000C0954" w:rsidP="00123DA0">
      <w:pPr>
        <w:pStyle w:val="Bulletlist1"/>
      </w:pPr>
      <w:r w:rsidRPr="00061E85">
        <w:t>GAIA lead fuel assembly test programmes have taken place in four different reactors worldwide, up to fuel assembly average burnups bounding the fuel assembly average burnup limit specified for SMR-300;</w:t>
      </w:r>
    </w:p>
    <w:p w14:paraId="12D7EC5F" w14:textId="766607CF" w:rsidR="000C0954" w:rsidRPr="00061E85" w:rsidRDefault="000C0954" w:rsidP="00123DA0">
      <w:pPr>
        <w:pStyle w:val="Bulletlist1"/>
      </w:pPr>
      <w:r w:rsidRPr="00061E85">
        <w:t>GAIA fuel assemblies have been used in reload quantities in five different reactors worldwide</w:t>
      </w:r>
      <w:r w:rsidR="00F20ACB" w:rsidRPr="00061E85">
        <w:t>; and</w:t>
      </w:r>
    </w:p>
    <w:p w14:paraId="25DB73A6" w14:textId="00572828" w:rsidR="00F20ACB" w:rsidRPr="00061E85" w:rsidRDefault="00F20ACB" w:rsidP="00123DA0">
      <w:pPr>
        <w:pStyle w:val="Bulletlist1"/>
      </w:pPr>
      <w:r w:rsidRPr="00061E85">
        <w:t>no failures of GAIA fuel rods or other GAIA fuel assembly components have occurred in operation to date.</w:t>
      </w:r>
    </w:p>
    <w:p w14:paraId="2265BBFC" w14:textId="33595549" w:rsidR="002D6148" w:rsidRPr="00061E85" w:rsidRDefault="002D6148" w:rsidP="00685D5F">
      <w:pPr>
        <w:pStyle w:val="Numberedparagraph"/>
      </w:pPr>
      <w:r w:rsidRPr="00061E85">
        <w:lastRenderedPageBreak/>
        <w:t xml:space="preserve">I have not been able to review the specific conditions under which this OpEx has been generated. However I judge that it is likely to be largely applicable because the environment under which the SMR-300 fuel will operate is not particularly novel. In particular, power density is in a conventional range, the core is </w:t>
      </w:r>
      <w:r w:rsidR="00B42358">
        <w:t>not a high</w:t>
      </w:r>
      <w:r w:rsidRPr="00061E85">
        <w:t xml:space="preserve"> duty core in a thermal hydraulic sense (this topic being addressed in RQ-1687) and ONR’s Chemistry inspector has found </w:t>
      </w:r>
      <w:r w:rsidR="002E3381">
        <w:t>no fundamental shortfalls</w:t>
      </w:r>
      <w:r w:rsidRPr="00391121">
        <w:rPr>
          <w:color w:val="000000" w:themeColor="text1"/>
        </w:rPr>
        <w:t xml:space="preserve"> in respect of primary chemistry control, cladding corrosion and crud (ref.</w:t>
      </w:r>
      <w:sdt>
        <w:sdtPr>
          <w:rPr>
            <w:color w:val="000000" w:themeColor="text1"/>
          </w:rPr>
          <w:id w:val="1931002060"/>
          <w:citation/>
        </w:sdtPr>
        <w:sdtEndPr/>
        <w:sdtContent>
          <w:r w:rsidR="00391121" w:rsidRPr="00391121">
            <w:rPr>
              <w:color w:val="000000" w:themeColor="text1"/>
            </w:rPr>
            <w:fldChar w:fldCharType="begin"/>
          </w:r>
          <w:r w:rsidR="00DC4D29">
            <w:rPr>
              <w:color w:val="000000" w:themeColor="text1"/>
            </w:rPr>
            <w:instrText xml:space="preserve">CITATION ONR2 \l 2057 </w:instrText>
          </w:r>
          <w:r w:rsidR="00391121" w:rsidRPr="00391121">
            <w:rPr>
              <w:color w:val="000000" w:themeColor="text1"/>
            </w:rPr>
            <w:fldChar w:fldCharType="separate"/>
          </w:r>
          <w:r w:rsidR="00C80F66">
            <w:rPr>
              <w:noProof/>
              <w:color w:val="000000" w:themeColor="text1"/>
            </w:rPr>
            <w:t xml:space="preserve"> </w:t>
          </w:r>
          <w:r w:rsidR="00C80F66" w:rsidRPr="00C80F66">
            <w:rPr>
              <w:noProof/>
              <w:color w:val="000000" w:themeColor="text1"/>
            </w:rPr>
            <w:t>[26]</w:t>
          </w:r>
          <w:r w:rsidR="00391121" w:rsidRPr="00391121">
            <w:rPr>
              <w:color w:val="000000" w:themeColor="text1"/>
            </w:rPr>
            <w:fldChar w:fldCharType="end"/>
          </w:r>
        </w:sdtContent>
      </w:sdt>
      <w:r w:rsidRPr="00391121">
        <w:rPr>
          <w:color w:val="000000" w:themeColor="text1"/>
        </w:rPr>
        <w:t>).</w:t>
      </w:r>
    </w:p>
    <w:p w14:paraId="72616C01" w14:textId="0F89C9BE" w:rsidR="00CB5DE1" w:rsidRPr="00061E85" w:rsidRDefault="00F20ACB" w:rsidP="00685D5F">
      <w:pPr>
        <w:pStyle w:val="Numberedparagraph"/>
      </w:pPr>
      <w:r w:rsidRPr="00061E85">
        <w:t xml:space="preserve">I therefore judge that sufficient </w:t>
      </w:r>
      <w:r w:rsidR="000107C2">
        <w:t>OpEx</w:t>
      </w:r>
      <w:r w:rsidRPr="00061E85">
        <w:t xml:space="preserve"> exists to conclude that the GAIA fuel assembly captured in the SMR-300 reference design for GDA contains no fundamental shortfalls.</w:t>
      </w:r>
    </w:p>
    <w:p w14:paraId="1E79621E" w14:textId="77777777" w:rsidR="00CB5DE1" w:rsidRPr="00061E85" w:rsidRDefault="00CB5DE1" w:rsidP="001E6D52">
      <w:pPr>
        <w:pStyle w:val="Heading3"/>
      </w:pPr>
      <w:r w:rsidRPr="00061E85">
        <w:t>Conclusions</w:t>
      </w:r>
    </w:p>
    <w:p w14:paraId="31B5E733" w14:textId="459E203B" w:rsidR="00CB5DE1" w:rsidRDefault="00685D5F" w:rsidP="00026294">
      <w:pPr>
        <w:pStyle w:val="Numberedparagraph"/>
      </w:pPr>
      <w:r w:rsidRPr="00061E85">
        <w:t xml:space="preserve">I have not identified any fundamental shortfalls against </w:t>
      </w:r>
      <w:r w:rsidR="00D0118F" w:rsidRPr="00061E85">
        <w:t xml:space="preserve">my expectations in GDA Step 2. My expectations </w:t>
      </w:r>
      <w:r w:rsidR="00BF2096" w:rsidRPr="00061E85">
        <w:t>we</w:t>
      </w:r>
      <w:r w:rsidR="00D0118F" w:rsidRPr="00061E85">
        <w:t xml:space="preserve">re guided by SAPs ERC.1, EAD.2, FA.7, AV.3, SC.4, NS-TAST-GD-075 and IAEA SSG-52. </w:t>
      </w:r>
      <w:r w:rsidRPr="00061E85">
        <w:t xml:space="preserve"> </w:t>
      </w:r>
      <w:r w:rsidR="00D0118F" w:rsidRPr="00061E85">
        <w:t>H</w:t>
      </w:r>
      <w:r w:rsidRPr="00061E85">
        <w:t xml:space="preserve">owever I have identified </w:t>
      </w:r>
      <w:r w:rsidR="00D0118F" w:rsidRPr="00061E85">
        <w:t>one</w:t>
      </w:r>
      <w:r w:rsidRPr="00061E85">
        <w:t xml:space="preserve"> aspect</w:t>
      </w:r>
      <w:r w:rsidR="00D0118F" w:rsidRPr="00061E85">
        <w:t xml:space="preserve"> (associated with </w:t>
      </w:r>
      <w:r w:rsidR="00BF2096" w:rsidRPr="00061E85">
        <w:t xml:space="preserve">the criteria to </w:t>
      </w:r>
      <w:r w:rsidR="00D0118F" w:rsidRPr="00061E85">
        <w:t>prevent fuel clad failure due to PCI)</w:t>
      </w:r>
      <w:r w:rsidRPr="00061E85">
        <w:t xml:space="preserve"> where the </w:t>
      </w:r>
      <w:r w:rsidR="00D0118F" w:rsidRPr="00061E85">
        <w:t>safety case</w:t>
      </w:r>
      <w:r w:rsidRPr="00061E85">
        <w:t xml:space="preserve"> does not fully align with my expec</w:t>
      </w:r>
      <w:r w:rsidR="00D0118F" w:rsidRPr="00061E85">
        <w:t>t</w:t>
      </w:r>
      <w:r w:rsidRPr="00061E85">
        <w:t>ations. The RP has acknowledged th</w:t>
      </w:r>
      <w:r w:rsidR="00D0118F" w:rsidRPr="00061E85">
        <w:t>is</w:t>
      </w:r>
      <w:r w:rsidRPr="00061E85">
        <w:t xml:space="preserve"> and I am satisfied that </w:t>
      </w:r>
      <w:r w:rsidR="00D0118F" w:rsidRPr="00061E85">
        <w:t>it</w:t>
      </w:r>
      <w:r w:rsidRPr="00061E85">
        <w:t xml:space="preserve"> </w:t>
      </w:r>
      <w:r w:rsidR="00D0118F" w:rsidRPr="00061E85">
        <w:t>can</w:t>
      </w:r>
      <w:r w:rsidRPr="00061E85">
        <w:t xml:space="preserve"> be addressed as part of ongoing design developments post GDA.</w:t>
      </w:r>
    </w:p>
    <w:p w14:paraId="4C3FE93A" w14:textId="2B1E2ABF" w:rsidR="002E533E" w:rsidRPr="00061E85" w:rsidRDefault="002E533E" w:rsidP="002E533E">
      <w:pPr>
        <w:pStyle w:val="Numberedparagraph"/>
      </w:pPr>
      <w:r>
        <w:t>T</w:t>
      </w:r>
      <w:r w:rsidRPr="00061E85">
        <w:t>he RP has informed ONR that a further change to the fuel design is likely post GDA, but has not changed the GDA reference design.</w:t>
      </w:r>
      <w:r w:rsidR="00764288">
        <w:t xml:space="preserve"> </w:t>
      </w:r>
      <w:r w:rsidR="007004AF">
        <w:t>The exact nature of such a change would determine the impact it had on my assessment conclusions</w:t>
      </w:r>
      <w:r w:rsidR="00764288">
        <w:t>.</w:t>
      </w:r>
    </w:p>
    <w:p w14:paraId="663D6210" w14:textId="77777777" w:rsidR="00CB5DE1" w:rsidRPr="00B22384" w:rsidRDefault="00CB5DE1" w:rsidP="001E6D52">
      <w:pPr>
        <w:pStyle w:val="Heading2"/>
      </w:pPr>
      <w:bookmarkStart w:id="33" w:name="_Ref204767840"/>
      <w:bookmarkStart w:id="34" w:name="_Hlk192844355"/>
      <w:r w:rsidRPr="00061E85">
        <w:t xml:space="preserve">Fuel </w:t>
      </w:r>
      <w:r w:rsidRPr="00B22384">
        <w:t>Integrity in Spent Fuel Storage</w:t>
      </w:r>
      <w:bookmarkEnd w:id="33"/>
    </w:p>
    <w:p w14:paraId="5BE7F72C" w14:textId="49C04722" w:rsidR="00CB5DE1" w:rsidRPr="00B22384" w:rsidRDefault="00CB5DE1" w:rsidP="00CB5DE1">
      <w:pPr>
        <w:pStyle w:val="Numberedparagraph"/>
        <w:rPr>
          <w:color w:val="000000" w:themeColor="text1"/>
        </w:rPr>
      </w:pPr>
      <w:r w:rsidRPr="00B22384">
        <w:rPr>
          <w:color w:val="000000" w:themeColor="text1"/>
        </w:rPr>
        <w:t>The RP’s strategy for management of SMR-300 spent fuel is outlined in ref.</w:t>
      </w:r>
      <w:sdt>
        <w:sdtPr>
          <w:rPr>
            <w:color w:val="000000" w:themeColor="text1"/>
          </w:rPr>
          <w:id w:val="-892575252"/>
          <w:citation/>
        </w:sdtPr>
        <w:sdtEndPr/>
        <w:sdtContent>
          <w:r w:rsidR="00B22384" w:rsidRPr="00B22384">
            <w:rPr>
              <w:color w:val="000000" w:themeColor="text1"/>
            </w:rPr>
            <w:fldChar w:fldCharType="begin"/>
          </w:r>
          <w:r w:rsidR="00B22384" w:rsidRPr="00B22384">
            <w:rPr>
              <w:color w:val="000000" w:themeColor="text1"/>
            </w:rPr>
            <w:instrText xml:space="preserve"> CITATION Hol11 \l 2057 </w:instrText>
          </w:r>
          <w:r w:rsidR="00B22384" w:rsidRPr="00B22384">
            <w:rPr>
              <w:color w:val="000000" w:themeColor="text1"/>
            </w:rPr>
            <w:fldChar w:fldCharType="separate"/>
          </w:r>
          <w:r w:rsidR="00C80F66">
            <w:rPr>
              <w:noProof/>
              <w:color w:val="000000" w:themeColor="text1"/>
            </w:rPr>
            <w:t xml:space="preserve"> </w:t>
          </w:r>
          <w:r w:rsidR="00C80F66" w:rsidRPr="00C80F66">
            <w:rPr>
              <w:noProof/>
              <w:color w:val="000000" w:themeColor="text1"/>
            </w:rPr>
            <w:t>[60]</w:t>
          </w:r>
          <w:r w:rsidR="00B22384" w:rsidRPr="00B22384">
            <w:rPr>
              <w:color w:val="000000" w:themeColor="text1"/>
            </w:rPr>
            <w:fldChar w:fldCharType="end"/>
          </w:r>
        </w:sdtContent>
      </w:sdt>
      <w:r w:rsidRPr="00B22384">
        <w:rPr>
          <w:color w:val="000000" w:themeColor="text1"/>
        </w:rPr>
        <w:t xml:space="preserve"> and involves:</w:t>
      </w:r>
    </w:p>
    <w:p w14:paraId="6D023A62" w14:textId="76E3BACC" w:rsidR="00CB5DE1" w:rsidRPr="00061E85" w:rsidRDefault="00CB5DE1" w:rsidP="00CB5DE1">
      <w:pPr>
        <w:pStyle w:val="Bulletlist1"/>
      </w:pPr>
      <w:r w:rsidRPr="00B22384">
        <w:rPr>
          <w:color w:val="000000" w:themeColor="text1"/>
        </w:rPr>
        <w:t xml:space="preserve">cooling of spent fuel </w:t>
      </w:r>
      <w:r w:rsidRPr="00061E85">
        <w:t xml:space="preserve">assemblies for a minimum of 3 years in the </w:t>
      </w:r>
      <w:r w:rsidR="00CD2266">
        <w:t>SFP</w:t>
      </w:r>
      <w:r w:rsidRPr="00061E85">
        <w:t>;</w:t>
      </w:r>
    </w:p>
    <w:p w14:paraId="0986B4EB" w14:textId="2DCC846F" w:rsidR="00CB5DE1" w:rsidRPr="00061E85" w:rsidRDefault="00CB5DE1" w:rsidP="00CB5DE1">
      <w:pPr>
        <w:pStyle w:val="Bulletlist1"/>
      </w:pPr>
      <w:r w:rsidRPr="00061E85">
        <w:t xml:space="preserve">use of a multi-purpose canister (MPC) to transfer spent fuel assemblies from the </w:t>
      </w:r>
      <w:r w:rsidR="00CD2266">
        <w:t>SFP</w:t>
      </w:r>
      <w:r w:rsidRPr="00061E85">
        <w:t xml:space="preserve"> to a fuel handling area in the reactor auxiliary building, where processing (de-watering, drying and sealing/welding) for dry storage will take place; and</w:t>
      </w:r>
    </w:p>
    <w:p w14:paraId="0FD763D4" w14:textId="000E61EA" w:rsidR="00CB5DE1" w:rsidRPr="00061E85" w:rsidRDefault="00CB5DE1" w:rsidP="00CB5DE1">
      <w:pPr>
        <w:pStyle w:val="Bulletlist1"/>
      </w:pPr>
      <w:r w:rsidRPr="00061E85">
        <w:t>cross-site transfer of the MPC to an on-site independent dry fuel storage location.</w:t>
      </w:r>
    </w:p>
    <w:p w14:paraId="551D884B" w14:textId="44CB6656" w:rsidR="00CB5DE1" w:rsidRPr="00061E85" w:rsidRDefault="00CB5DE1" w:rsidP="00CB5DE1">
      <w:pPr>
        <w:pStyle w:val="Numberedparagraph"/>
      </w:pPr>
      <w:r w:rsidRPr="00061E85">
        <w:t xml:space="preserve">The spent fuel drying process imposes a temperature transient on the fuel and clad. The magnitude of this transient depends on both the drying process and the remaining fuel decay heat, which itself is strongly influenced by the fuel’s cooling time in the </w:t>
      </w:r>
      <w:r w:rsidR="00CD2266">
        <w:t>SFP</w:t>
      </w:r>
      <w:r w:rsidRPr="00061E85">
        <w:t xml:space="preserve"> since it was last discharged.</w:t>
      </w:r>
    </w:p>
    <w:p w14:paraId="40499B06" w14:textId="23F80158" w:rsidR="00CB5DE1" w:rsidRPr="00061E85" w:rsidRDefault="00CB5DE1" w:rsidP="00CB5DE1">
      <w:pPr>
        <w:pStyle w:val="Numberedparagraph"/>
      </w:pPr>
      <w:r>
        <w:rPr>
          <w:color w:val="000000" w:themeColor="text1"/>
          <w:lang w:eastAsia="en-GB" w:bidi="ar-SA"/>
        </w:rPr>
        <w:lastRenderedPageBreak/>
        <w:t>A</w:t>
      </w:r>
      <w:r w:rsidRPr="00C2496A">
        <w:rPr>
          <w:color w:val="000000" w:themeColor="text1"/>
          <w:lang w:eastAsia="en-GB" w:bidi="ar-SA"/>
        </w:rPr>
        <w:t>dequacy of the arrangements for management of SMR-300 spent fuel is largely in the scope of ONR’s NLR inspector</w:t>
      </w:r>
      <w:r w:rsidR="004B3ABF" w:rsidRPr="00C2496A">
        <w:rPr>
          <w:color w:val="000000" w:themeColor="text1"/>
          <w:lang w:eastAsia="en-GB" w:bidi="ar-SA"/>
        </w:rPr>
        <w:t>s</w:t>
      </w:r>
      <w:r w:rsidRPr="00C2496A">
        <w:rPr>
          <w:color w:val="000000" w:themeColor="text1"/>
          <w:lang w:eastAsia="en-GB" w:bidi="ar-SA"/>
        </w:rPr>
        <w:t xml:space="preserve"> (ref.</w:t>
      </w:r>
      <w:sdt>
        <w:sdtPr>
          <w:rPr>
            <w:color w:val="000000" w:themeColor="text1"/>
            <w:lang w:eastAsia="en-GB" w:bidi="ar-SA"/>
          </w:rPr>
          <w:id w:val="503793009"/>
          <w:citation/>
        </w:sdtPr>
        <w:sdtEndPr/>
        <w:sdtContent>
          <w:r w:rsidR="00B22384" w:rsidRPr="00C2496A">
            <w:rPr>
              <w:color w:val="000000" w:themeColor="text1"/>
              <w:lang w:eastAsia="en-GB" w:bidi="ar-SA"/>
            </w:rPr>
            <w:fldChar w:fldCharType="begin"/>
          </w:r>
          <w:r w:rsidR="00DC4D29">
            <w:rPr>
              <w:color w:val="000000" w:themeColor="text1"/>
              <w:lang w:eastAsia="en-GB" w:bidi="ar-SA"/>
            </w:rPr>
            <w:instrText xml:space="preserve">CITATION ONR3 \l 2057 </w:instrText>
          </w:r>
          <w:r w:rsidR="00B22384" w:rsidRPr="00C2496A">
            <w:rPr>
              <w:color w:val="000000" w:themeColor="text1"/>
              <w:lang w:eastAsia="en-GB" w:bidi="ar-SA"/>
            </w:rPr>
            <w:fldChar w:fldCharType="separate"/>
          </w:r>
          <w:r w:rsidR="00C80F66">
            <w:rPr>
              <w:noProof/>
              <w:color w:val="000000" w:themeColor="text1"/>
              <w:lang w:eastAsia="en-GB" w:bidi="ar-SA"/>
            </w:rPr>
            <w:t xml:space="preserve"> </w:t>
          </w:r>
          <w:r w:rsidR="00C80F66" w:rsidRPr="00C80F66">
            <w:rPr>
              <w:noProof/>
              <w:color w:val="000000" w:themeColor="text1"/>
              <w:lang w:eastAsia="en-GB" w:bidi="ar-SA"/>
            </w:rPr>
            <w:t>[25]</w:t>
          </w:r>
          <w:r w:rsidR="00B22384" w:rsidRPr="00C2496A">
            <w:rPr>
              <w:color w:val="000000" w:themeColor="text1"/>
              <w:lang w:eastAsia="en-GB" w:bidi="ar-SA"/>
            </w:rPr>
            <w:fldChar w:fldCharType="end"/>
          </w:r>
        </w:sdtContent>
      </w:sdt>
      <w:r w:rsidRPr="00C2496A">
        <w:rPr>
          <w:color w:val="000000" w:themeColor="text1"/>
          <w:lang w:eastAsia="en-GB" w:bidi="ar-SA"/>
        </w:rPr>
        <w:t xml:space="preserve">). However, the nature of the fuel safety limits set to prevent a loss of fuel clad integrity during processing, transfer and storage is a specialist Fuel and Core topic. After consulting with the NLR inspector, I judged that this topic was potentially important to a fundamental assessment of the SMR-300. This is because the selected limits impact the required spent fuel cooling time, which in turn impacts the required </w:t>
      </w:r>
      <w:r w:rsidR="00CD2266" w:rsidRPr="00C2496A">
        <w:rPr>
          <w:color w:val="000000" w:themeColor="text1"/>
          <w:lang w:eastAsia="en-GB" w:bidi="ar-SA"/>
        </w:rPr>
        <w:t>SFP</w:t>
      </w:r>
      <w:r w:rsidRPr="00C2496A">
        <w:rPr>
          <w:color w:val="000000" w:themeColor="text1"/>
          <w:lang w:eastAsia="en-GB" w:bidi="ar-SA"/>
        </w:rPr>
        <w:t xml:space="preserve"> size. The SMR-300 </w:t>
      </w:r>
      <w:r w:rsidR="00CD2266" w:rsidRPr="00C2496A">
        <w:rPr>
          <w:color w:val="000000" w:themeColor="text1"/>
          <w:lang w:eastAsia="en-GB" w:bidi="ar-SA"/>
        </w:rPr>
        <w:t>SFP</w:t>
      </w:r>
      <w:r w:rsidRPr="00C2496A">
        <w:rPr>
          <w:color w:val="000000" w:themeColor="text1"/>
          <w:lang w:eastAsia="en-GB" w:bidi="ar-SA"/>
        </w:rPr>
        <w:t xml:space="preserve"> size is constrained by the containment structure, so a significant increase in spent fuel cooling time may only be possible by increasing the size of the containment structure</w:t>
      </w:r>
      <w:r>
        <w:rPr>
          <w:color w:val="000000" w:themeColor="text1"/>
          <w:lang w:eastAsia="en-GB" w:bidi="ar-SA"/>
        </w:rPr>
        <w:t>.</w:t>
      </w:r>
    </w:p>
    <w:p w14:paraId="1F4E069E" w14:textId="5AEC373A" w:rsidR="00CB5DE1" w:rsidRPr="00B22384" w:rsidRDefault="00CB5DE1" w:rsidP="00CB5DE1">
      <w:pPr>
        <w:pStyle w:val="Numberedparagraph"/>
      </w:pPr>
      <w:r w:rsidRPr="00B22384">
        <w:t>ONR technical guidance for GDA (ref.</w:t>
      </w:r>
      <w:sdt>
        <w:sdtPr>
          <w:id w:val="975342476"/>
          <w:citation/>
        </w:sdtPr>
        <w:sdtEndPr/>
        <w:sdtContent>
          <w:r w:rsidR="00B22384" w:rsidRPr="00B22384">
            <w:fldChar w:fldCharType="begin"/>
          </w:r>
          <w:r w:rsidR="00B22384" w:rsidRPr="00B22384">
            <w:instrText xml:space="preserve"> CITATION ONR12 \l 2057 </w:instrText>
          </w:r>
          <w:r w:rsidR="00B22384" w:rsidRPr="00B22384">
            <w:fldChar w:fldCharType="separate"/>
          </w:r>
          <w:r w:rsidR="00C80F66">
            <w:rPr>
              <w:noProof/>
            </w:rPr>
            <w:t xml:space="preserve"> </w:t>
          </w:r>
          <w:r w:rsidR="00C80F66" w:rsidRPr="00C80F66">
            <w:rPr>
              <w:noProof/>
            </w:rPr>
            <w:t>[55]</w:t>
          </w:r>
          <w:r w:rsidR="00B22384" w:rsidRPr="00B22384">
            <w:fldChar w:fldCharType="end"/>
          </w:r>
        </w:sdtContent>
      </w:sdt>
      <w:r w:rsidRPr="00B22384">
        <w:t xml:space="preserve">) states “In the case of the interim spent fuel storage design, ONR expects that in normal operation there are two barriers to the release and dispersal of radioactivity. It is necessary to substantiate design criteria for interim storage and to provide credible design calculations and arguments to demonstrate that sufficient </w:t>
      </w:r>
      <w:r w:rsidR="00CD2266" w:rsidRPr="00B22384">
        <w:t>SFP</w:t>
      </w:r>
      <w:r w:rsidRPr="00B22384">
        <w:t xml:space="preserve"> storage is available to safety operate the plant, but ONR will not expect detailed design of an interim spent fuel facility during GDA provided that no potentially ALARP design option is unreasonably foreclosed.”</w:t>
      </w:r>
    </w:p>
    <w:p w14:paraId="0F608C2E" w14:textId="6A83687F" w:rsidR="00CB5DE1" w:rsidRPr="0001708D" w:rsidRDefault="00CB5DE1" w:rsidP="00CB5DE1">
      <w:pPr>
        <w:pStyle w:val="Numberedparagraph"/>
        <w:rPr>
          <w:color w:val="000000" w:themeColor="text1"/>
          <w:lang w:eastAsia="en-GB" w:bidi="ar-SA"/>
        </w:rPr>
      </w:pPr>
      <w:r w:rsidRPr="00B22384">
        <w:rPr>
          <w:color w:val="000000" w:themeColor="text1"/>
          <w:lang w:eastAsia="en-GB" w:bidi="ar-SA"/>
        </w:rPr>
        <w:t>My expectations for this topic are also informed by SAP ENM.6</w:t>
      </w:r>
      <w:r w:rsidR="00B22384" w:rsidRPr="00B22384">
        <w:rPr>
          <w:color w:val="000000" w:themeColor="text1"/>
          <w:lang w:eastAsia="en-GB" w:bidi="ar-SA"/>
        </w:rPr>
        <w:t xml:space="preserve"> and</w:t>
      </w:r>
      <w:r w:rsidRPr="00B22384">
        <w:rPr>
          <w:color w:val="000000" w:themeColor="text1"/>
          <w:lang w:eastAsia="en-GB" w:bidi="ar-SA"/>
        </w:rPr>
        <w:t xml:space="preserve"> </w:t>
      </w:r>
      <w:r w:rsidR="00872500" w:rsidRPr="00B22384">
        <w:rPr>
          <w:color w:val="000000" w:themeColor="text1"/>
          <w:lang w:eastAsia="en-GB" w:bidi="ar-SA"/>
        </w:rPr>
        <w:t>NS-TAST-GD-075</w:t>
      </w:r>
      <w:r w:rsidRPr="00B22384">
        <w:rPr>
          <w:color w:val="000000" w:themeColor="text1"/>
          <w:lang w:eastAsia="en-GB" w:bidi="ar-SA"/>
        </w:rPr>
        <w:t xml:space="preserve"> (ref.</w:t>
      </w:r>
      <w:sdt>
        <w:sdtPr>
          <w:rPr>
            <w:color w:val="000000" w:themeColor="text1"/>
            <w:lang w:eastAsia="en-GB" w:bidi="ar-SA"/>
          </w:rPr>
          <w:id w:val="-647370617"/>
          <w:citation/>
        </w:sdtPr>
        <w:sdtEndPr/>
        <w:sdtContent>
          <w:r w:rsidR="00B22384" w:rsidRPr="00B22384">
            <w:rPr>
              <w:color w:val="000000" w:themeColor="text1"/>
              <w:lang w:eastAsia="en-GB" w:bidi="ar-SA"/>
            </w:rPr>
            <w:fldChar w:fldCharType="begin"/>
          </w:r>
          <w:r w:rsidR="00B22384" w:rsidRPr="00B22384">
            <w:rPr>
              <w:color w:val="000000" w:themeColor="text1"/>
              <w:lang w:eastAsia="en-GB" w:bidi="ar-SA"/>
            </w:rPr>
            <w:instrText xml:space="preserve"> CITATION ONR8 \l 2057 </w:instrText>
          </w:r>
          <w:r w:rsidR="00B22384" w:rsidRPr="00B22384">
            <w:rPr>
              <w:color w:val="000000" w:themeColor="text1"/>
              <w:lang w:eastAsia="en-GB" w:bidi="ar-SA"/>
            </w:rPr>
            <w:fldChar w:fldCharType="separate"/>
          </w:r>
          <w:r w:rsidR="00C80F66">
            <w:rPr>
              <w:noProof/>
              <w:color w:val="000000" w:themeColor="text1"/>
              <w:lang w:eastAsia="en-GB" w:bidi="ar-SA"/>
            </w:rPr>
            <w:t xml:space="preserve"> </w:t>
          </w:r>
          <w:r w:rsidR="00C80F66" w:rsidRPr="00C80F66">
            <w:rPr>
              <w:noProof/>
              <w:color w:val="000000" w:themeColor="text1"/>
              <w:lang w:eastAsia="en-GB" w:bidi="ar-SA"/>
            </w:rPr>
            <w:t>[19]</w:t>
          </w:r>
          <w:r w:rsidR="00B22384" w:rsidRPr="00B22384">
            <w:rPr>
              <w:color w:val="000000" w:themeColor="text1"/>
              <w:lang w:eastAsia="en-GB" w:bidi="ar-SA"/>
            </w:rPr>
            <w:fldChar w:fldCharType="end"/>
          </w:r>
        </w:sdtContent>
      </w:sdt>
      <w:r w:rsidRPr="00B22384">
        <w:rPr>
          <w:color w:val="000000" w:themeColor="text1"/>
          <w:lang w:eastAsia="en-GB" w:bidi="ar-SA"/>
        </w:rPr>
        <w:t>)</w:t>
      </w:r>
      <w:r w:rsidR="00B22384" w:rsidRPr="00B22384">
        <w:rPr>
          <w:color w:val="000000" w:themeColor="text1"/>
          <w:lang w:eastAsia="en-GB" w:bidi="ar-SA"/>
        </w:rPr>
        <w:t>.</w:t>
      </w:r>
      <w:r w:rsidRPr="00B22384">
        <w:rPr>
          <w:color w:val="000000" w:themeColor="text1"/>
          <w:lang w:eastAsia="en-GB" w:bidi="ar-SA"/>
        </w:rPr>
        <w:t xml:space="preserve"> </w:t>
      </w:r>
      <w:r w:rsidR="00B22384" w:rsidRPr="00B22384">
        <w:rPr>
          <w:color w:val="000000" w:themeColor="text1"/>
          <w:lang w:eastAsia="en-GB" w:bidi="ar-SA"/>
        </w:rPr>
        <w:t>D</w:t>
      </w:r>
      <w:r w:rsidRPr="00B22384">
        <w:rPr>
          <w:color w:val="000000" w:themeColor="text1"/>
          <w:lang w:eastAsia="en-GB" w:bidi="ar-SA"/>
        </w:rPr>
        <w:t xml:space="preserve">ry </w:t>
      </w:r>
      <w:r w:rsidRPr="0001708D">
        <w:rPr>
          <w:color w:val="000000" w:themeColor="text1"/>
          <w:lang w:eastAsia="en-GB" w:bidi="ar-SA"/>
        </w:rPr>
        <w:t>storage fuel safety limits should be set to retain the integrity of the cladding as a barrier to fission product release, with consideration given to relevant degradation mechanisms. However, at GDA Step 2 I do not expect evidence supporting the limits to be provided unless a novel approach is proposed.</w:t>
      </w:r>
    </w:p>
    <w:p w14:paraId="05EE7DB5" w14:textId="4CA7AEA6" w:rsidR="00CB5DE1" w:rsidRPr="007D75F5" w:rsidRDefault="00CB5DE1" w:rsidP="00CB5DE1">
      <w:pPr>
        <w:pStyle w:val="Numberedparagraph"/>
        <w:rPr>
          <w:lang w:eastAsia="en-GB" w:bidi="ar-SA"/>
        </w:rPr>
      </w:pPr>
      <w:r w:rsidRPr="0001708D">
        <w:rPr>
          <w:color w:val="000000" w:themeColor="text1"/>
          <w:lang w:eastAsia="en-GB" w:bidi="ar-SA"/>
        </w:rPr>
        <w:t>The RP set out its position on this topic in GDA Step 2 in response to an RQ (</w:t>
      </w:r>
      <w:r w:rsidR="000020F3" w:rsidRPr="0001708D">
        <w:rPr>
          <w:color w:val="000000" w:themeColor="text1"/>
          <w:lang w:eastAsia="en-GB" w:bidi="ar-SA"/>
        </w:rPr>
        <w:t>RQ-01558).</w:t>
      </w:r>
      <w:r w:rsidRPr="0001708D">
        <w:rPr>
          <w:color w:val="000000" w:themeColor="text1"/>
          <w:lang w:eastAsia="en-GB" w:bidi="ar-SA"/>
        </w:rPr>
        <w:t xml:space="preserve"> The RP’s fuel limits and criteria report (ref.</w:t>
      </w:r>
      <w:sdt>
        <w:sdtPr>
          <w:rPr>
            <w:color w:val="000000" w:themeColor="text1"/>
            <w:lang w:eastAsia="en-GB" w:bidi="ar-SA"/>
          </w:rPr>
          <w:id w:val="235591289"/>
          <w:citation/>
        </w:sdtPr>
        <w:sdtEndPr/>
        <w:sdtContent>
          <w:r w:rsidR="0001708D" w:rsidRPr="0001708D">
            <w:rPr>
              <w:color w:val="000000" w:themeColor="text1"/>
              <w:lang w:eastAsia="en-GB" w:bidi="ar-SA"/>
            </w:rPr>
            <w:fldChar w:fldCharType="begin"/>
          </w:r>
          <w:r w:rsidR="0001708D" w:rsidRPr="0001708D">
            <w:rPr>
              <w:color w:val="000000" w:themeColor="text1"/>
              <w:lang w:eastAsia="en-GB" w:bidi="ar-SA"/>
            </w:rPr>
            <w:instrText xml:space="preserve"> CITATION Hol1 \l 2057 </w:instrText>
          </w:r>
          <w:r w:rsidR="0001708D" w:rsidRPr="0001708D">
            <w:rPr>
              <w:color w:val="000000" w:themeColor="text1"/>
              <w:lang w:eastAsia="en-GB" w:bidi="ar-SA"/>
            </w:rPr>
            <w:fldChar w:fldCharType="separate"/>
          </w:r>
          <w:r w:rsidR="00C80F66">
            <w:rPr>
              <w:noProof/>
              <w:color w:val="000000" w:themeColor="text1"/>
              <w:lang w:eastAsia="en-GB" w:bidi="ar-SA"/>
            </w:rPr>
            <w:t xml:space="preserve"> </w:t>
          </w:r>
          <w:r w:rsidR="00C80F66" w:rsidRPr="00C80F66">
            <w:rPr>
              <w:noProof/>
              <w:color w:val="000000" w:themeColor="text1"/>
              <w:lang w:eastAsia="en-GB" w:bidi="ar-SA"/>
            </w:rPr>
            <w:t>[31]</w:t>
          </w:r>
          <w:r w:rsidR="0001708D" w:rsidRPr="0001708D">
            <w:rPr>
              <w:color w:val="000000" w:themeColor="text1"/>
              <w:lang w:eastAsia="en-GB" w:bidi="ar-SA"/>
            </w:rPr>
            <w:fldChar w:fldCharType="end"/>
          </w:r>
        </w:sdtContent>
      </w:sdt>
      <w:r w:rsidRPr="0001708D">
        <w:rPr>
          <w:color w:val="000000" w:themeColor="text1"/>
          <w:lang w:eastAsia="en-GB" w:bidi="ar-SA"/>
        </w:rPr>
        <w:t xml:space="preserve">) describes </w:t>
      </w:r>
      <w:r w:rsidRPr="00061E85">
        <w:rPr>
          <w:lang w:eastAsia="en-GB" w:bidi="ar-SA"/>
        </w:rPr>
        <w:t xml:space="preserve">several fuel safety limits for dry storage in a qualitative fashion. Although the limits have not yet been fixed and will be developed further after GDA Step 2, I am </w:t>
      </w:r>
      <w:r w:rsidR="00E6603B" w:rsidRPr="00061E85">
        <w:rPr>
          <w:lang w:eastAsia="en-GB" w:bidi="ar-SA"/>
        </w:rPr>
        <w:t>satisfied</w:t>
      </w:r>
      <w:r w:rsidRPr="00061E85">
        <w:rPr>
          <w:lang w:eastAsia="en-GB" w:bidi="ar-SA"/>
        </w:rPr>
        <w:t xml:space="preserve"> from reviewing this report and RQ response that the RP’s intent is to set limits </w:t>
      </w:r>
      <w:r w:rsidRPr="007D75F5">
        <w:rPr>
          <w:lang w:eastAsia="en-GB" w:bidi="ar-SA"/>
        </w:rPr>
        <w:t xml:space="preserve">to </w:t>
      </w:r>
      <w:r w:rsidRPr="007D75F5">
        <w:rPr>
          <w:color w:val="000000" w:themeColor="text1"/>
          <w:lang w:eastAsia="en-GB" w:bidi="ar-SA"/>
        </w:rPr>
        <w:t>prevent a loss of clad integrity. The limits and supporting discussion in ref.</w:t>
      </w:r>
      <w:sdt>
        <w:sdtPr>
          <w:rPr>
            <w:color w:val="000000" w:themeColor="text1"/>
            <w:lang w:eastAsia="en-GB" w:bidi="ar-SA"/>
          </w:rPr>
          <w:id w:val="-1332910534"/>
          <w:citation/>
        </w:sdtPr>
        <w:sdtEndPr/>
        <w:sdtContent>
          <w:r w:rsidR="0001708D" w:rsidRPr="007D75F5">
            <w:rPr>
              <w:color w:val="000000" w:themeColor="text1"/>
              <w:lang w:eastAsia="en-GB" w:bidi="ar-SA"/>
            </w:rPr>
            <w:fldChar w:fldCharType="begin"/>
          </w:r>
          <w:r w:rsidR="0001708D" w:rsidRPr="007D75F5">
            <w:rPr>
              <w:color w:val="000000" w:themeColor="text1"/>
              <w:lang w:eastAsia="en-GB" w:bidi="ar-SA"/>
            </w:rPr>
            <w:instrText xml:space="preserve"> CITATION Hol1 \l 2057 </w:instrText>
          </w:r>
          <w:r w:rsidR="0001708D" w:rsidRPr="007D75F5">
            <w:rPr>
              <w:color w:val="000000" w:themeColor="text1"/>
              <w:lang w:eastAsia="en-GB" w:bidi="ar-SA"/>
            </w:rPr>
            <w:fldChar w:fldCharType="separate"/>
          </w:r>
          <w:r w:rsidR="00C80F66">
            <w:rPr>
              <w:noProof/>
              <w:color w:val="000000" w:themeColor="text1"/>
              <w:lang w:eastAsia="en-GB" w:bidi="ar-SA"/>
            </w:rPr>
            <w:t xml:space="preserve"> </w:t>
          </w:r>
          <w:r w:rsidR="00C80F66" w:rsidRPr="00C80F66">
            <w:rPr>
              <w:noProof/>
              <w:color w:val="000000" w:themeColor="text1"/>
              <w:lang w:eastAsia="en-GB" w:bidi="ar-SA"/>
            </w:rPr>
            <w:t>[31]</w:t>
          </w:r>
          <w:r w:rsidR="0001708D" w:rsidRPr="007D75F5">
            <w:rPr>
              <w:color w:val="000000" w:themeColor="text1"/>
              <w:lang w:eastAsia="en-GB" w:bidi="ar-SA"/>
            </w:rPr>
            <w:fldChar w:fldCharType="end"/>
          </w:r>
        </w:sdtContent>
      </w:sdt>
      <w:r w:rsidRPr="007D75F5">
        <w:rPr>
          <w:color w:val="000000" w:themeColor="text1"/>
          <w:lang w:eastAsia="en-GB" w:bidi="ar-SA"/>
        </w:rPr>
        <w:t xml:space="preserve"> show that the RP is considering all of the relevant fuel degradation mechanisms including </w:t>
      </w:r>
      <w:r w:rsidRPr="007D75F5">
        <w:rPr>
          <w:lang w:eastAsia="en-GB" w:bidi="ar-SA"/>
        </w:rPr>
        <w:t xml:space="preserve">clad creep (leading to high clad strain), clad corrosion and hydrogen embrittlement (including the potential effects of hydride reorientation). </w:t>
      </w:r>
    </w:p>
    <w:p w14:paraId="295936B0" w14:textId="02FCA985" w:rsidR="00CB5DE1" w:rsidRPr="00BC428C" w:rsidRDefault="00CB5DE1" w:rsidP="00CB5DE1">
      <w:pPr>
        <w:pStyle w:val="Numberedparagraph"/>
        <w:rPr>
          <w:lang w:eastAsia="en-GB" w:bidi="ar-SA"/>
        </w:rPr>
      </w:pPr>
      <w:r w:rsidRPr="007D75F5">
        <w:rPr>
          <w:lang w:eastAsia="en-GB" w:bidi="ar-SA"/>
        </w:rPr>
        <w:t xml:space="preserve">As there are no fixed fuel safety limits for SMR-300 at this stage, the RP is unable to present a dedicated SMR-300 analysis to prove that </w:t>
      </w:r>
      <w:r w:rsidR="00CD2266" w:rsidRPr="007D75F5">
        <w:rPr>
          <w:lang w:eastAsia="en-GB" w:bidi="ar-SA"/>
        </w:rPr>
        <w:t>SFP</w:t>
      </w:r>
      <w:r w:rsidRPr="007D75F5">
        <w:rPr>
          <w:lang w:eastAsia="en-GB" w:bidi="ar-SA"/>
        </w:rPr>
        <w:t xml:space="preserve"> capacity is sufficient</w:t>
      </w:r>
      <w:r w:rsidR="00231C80">
        <w:rPr>
          <w:lang w:eastAsia="en-GB" w:bidi="ar-SA"/>
        </w:rPr>
        <w:t xml:space="preserve"> to ensure that fuel integrity can be maintained on entry to dry storage</w:t>
      </w:r>
      <w:r w:rsidRPr="007D75F5">
        <w:rPr>
          <w:lang w:eastAsia="en-GB" w:bidi="ar-SA"/>
        </w:rPr>
        <w:t xml:space="preserve">. It has not yet conducted analysis to predict limiting fuel temperatures in SMR-300 dry storage. However, </w:t>
      </w:r>
      <w:r w:rsidRPr="007D75F5">
        <w:rPr>
          <w:color w:val="000000" w:themeColor="text1"/>
          <w:lang w:eastAsia="en-GB" w:bidi="ar-SA"/>
        </w:rPr>
        <w:t>it argues in ref.</w:t>
      </w:r>
      <w:sdt>
        <w:sdtPr>
          <w:rPr>
            <w:color w:val="000000" w:themeColor="text1"/>
            <w:lang w:eastAsia="en-GB" w:bidi="ar-SA"/>
          </w:rPr>
          <w:id w:val="514506081"/>
          <w:citation/>
        </w:sdtPr>
        <w:sdtEndPr/>
        <w:sdtContent>
          <w:r w:rsidR="0001708D" w:rsidRPr="007D75F5">
            <w:rPr>
              <w:color w:val="000000" w:themeColor="text1"/>
              <w:lang w:eastAsia="en-GB" w:bidi="ar-SA"/>
            </w:rPr>
            <w:fldChar w:fldCharType="begin"/>
          </w:r>
          <w:r w:rsidR="0001708D" w:rsidRPr="007D75F5">
            <w:rPr>
              <w:color w:val="000000" w:themeColor="text1"/>
              <w:lang w:eastAsia="en-GB" w:bidi="ar-SA"/>
            </w:rPr>
            <w:instrText xml:space="preserve"> CITATION Hol11 \l 2057 </w:instrText>
          </w:r>
          <w:r w:rsidR="0001708D" w:rsidRPr="007D75F5">
            <w:rPr>
              <w:color w:val="000000" w:themeColor="text1"/>
              <w:lang w:eastAsia="en-GB" w:bidi="ar-SA"/>
            </w:rPr>
            <w:fldChar w:fldCharType="separate"/>
          </w:r>
          <w:r w:rsidR="00C80F66">
            <w:rPr>
              <w:noProof/>
              <w:color w:val="000000" w:themeColor="text1"/>
              <w:lang w:eastAsia="en-GB" w:bidi="ar-SA"/>
            </w:rPr>
            <w:t xml:space="preserve"> </w:t>
          </w:r>
          <w:r w:rsidR="00C80F66" w:rsidRPr="00C80F66">
            <w:rPr>
              <w:noProof/>
              <w:color w:val="000000" w:themeColor="text1"/>
              <w:lang w:eastAsia="en-GB" w:bidi="ar-SA"/>
            </w:rPr>
            <w:t>[60]</w:t>
          </w:r>
          <w:r w:rsidR="0001708D" w:rsidRPr="007D75F5">
            <w:rPr>
              <w:color w:val="000000" w:themeColor="text1"/>
              <w:lang w:eastAsia="en-GB" w:bidi="ar-SA"/>
            </w:rPr>
            <w:fldChar w:fldCharType="end"/>
          </w:r>
        </w:sdtContent>
      </w:sdt>
      <w:r w:rsidRPr="007D75F5">
        <w:rPr>
          <w:color w:val="000000" w:themeColor="text1"/>
          <w:lang w:eastAsia="en-GB" w:bidi="ar-SA"/>
        </w:rPr>
        <w:t xml:space="preserve"> that some conclusions can be drawn for SMR-300 from existing analysis in the final safety analysis report (FSAR) submitted for dry storage of </w:t>
      </w:r>
      <w:r w:rsidRPr="007D75F5">
        <w:rPr>
          <w:lang w:eastAsia="en-GB" w:bidi="ar-SA"/>
        </w:rPr>
        <w:t>PWR fuel in a Holtec MPC-37 canister in</w:t>
      </w:r>
      <w:r w:rsidRPr="00BC428C">
        <w:rPr>
          <w:lang w:eastAsia="en-GB" w:bidi="ar-SA"/>
        </w:rPr>
        <w:t xml:space="preserve"> a Holtec UMAX system in the US. It argues that:</w:t>
      </w:r>
    </w:p>
    <w:p w14:paraId="5E93BEAD" w14:textId="77777777" w:rsidR="00CB5DE1" w:rsidRPr="00BC428C" w:rsidRDefault="00CB5DE1" w:rsidP="00CB5DE1">
      <w:pPr>
        <w:pStyle w:val="Bulletlist1"/>
        <w:rPr>
          <w:lang w:eastAsia="en-GB" w:bidi="ar-SA"/>
        </w:rPr>
      </w:pPr>
      <w:r w:rsidRPr="00BC428C">
        <w:rPr>
          <w:lang w:eastAsia="en-GB" w:bidi="ar-SA"/>
        </w:rPr>
        <w:lastRenderedPageBreak/>
        <w:t>the FSAR shows that in the US, fuel safety limits are met for 37 fuel assemblies in an MPC-37 canister with a three year cooling time;</w:t>
      </w:r>
    </w:p>
    <w:p w14:paraId="6506CA49" w14:textId="77777777" w:rsidR="00CB5DE1" w:rsidRPr="00BC428C" w:rsidRDefault="00CB5DE1" w:rsidP="00CB5DE1">
      <w:pPr>
        <w:pStyle w:val="Bulletlist1"/>
        <w:rPr>
          <w:lang w:eastAsia="en-GB" w:bidi="ar-SA"/>
        </w:rPr>
      </w:pPr>
      <w:r w:rsidRPr="00BC428C">
        <w:rPr>
          <w:lang w:eastAsia="en-GB" w:bidi="ar-SA"/>
        </w:rPr>
        <w:t>the average fuel assembly burnup (which impacts decay heat) assumed in the FSAR significantly exceeds that predicted for the SMR-300;</w:t>
      </w:r>
    </w:p>
    <w:p w14:paraId="508B51BF" w14:textId="77777777" w:rsidR="00CB5DE1" w:rsidRPr="00BC428C" w:rsidRDefault="00CB5DE1" w:rsidP="00CB5DE1">
      <w:pPr>
        <w:pStyle w:val="Bulletlist1"/>
        <w:rPr>
          <w:lang w:eastAsia="en-GB" w:bidi="ar-SA"/>
        </w:rPr>
      </w:pPr>
      <w:r w:rsidRPr="00BC428C">
        <w:rPr>
          <w:lang w:eastAsia="en-GB" w:bidi="ar-SA"/>
        </w:rPr>
        <w:t>the current intent is to load only up to 29 SMR-300 fuel assemblies per MPC-37 canister (that being the quantity discharged from the core each cycle), rather than the full 37; and therefore</w:t>
      </w:r>
    </w:p>
    <w:p w14:paraId="0BCBF690" w14:textId="77777777" w:rsidR="00CB5DE1" w:rsidRPr="00BC428C" w:rsidRDefault="00CB5DE1" w:rsidP="00CB5DE1">
      <w:pPr>
        <w:pStyle w:val="Bulletlist1"/>
        <w:rPr>
          <w:color w:val="000000" w:themeColor="text1"/>
          <w:lang w:eastAsia="en-GB" w:bidi="ar-SA"/>
        </w:rPr>
      </w:pPr>
      <w:r w:rsidRPr="00BC428C">
        <w:rPr>
          <w:lang w:eastAsia="en-GB" w:bidi="ar-SA"/>
        </w:rPr>
        <w:t xml:space="preserve">calculated maximum temperatures for SMR-300 fuel with a three year cooling time should show </w:t>
      </w:r>
      <w:r w:rsidRPr="00BC428C">
        <w:rPr>
          <w:color w:val="000000" w:themeColor="text1"/>
          <w:lang w:eastAsia="en-GB" w:bidi="ar-SA"/>
        </w:rPr>
        <w:t>greater safety margins than those predicted in the FSAR.</w:t>
      </w:r>
    </w:p>
    <w:p w14:paraId="2ABEB48D" w14:textId="5E5FAC41" w:rsidR="00CB5DE1" w:rsidRPr="00061E85" w:rsidRDefault="00CB5DE1" w:rsidP="00CB5DE1">
      <w:pPr>
        <w:pStyle w:val="Numberedparagraph"/>
      </w:pPr>
      <w:r w:rsidRPr="0001708D">
        <w:rPr>
          <w:color w:val="000000" w:themeColor="text1"/>
        </w:rPr>
        <w:t xml:space="preserve">The RP also presents calculations of </w:t>
      </w:r>
      <w:r w:rsidR="00CD2266" w:rsidRPr="0001708D">
        <w:rPr>
          <w:color w:val="000000" w:themeColor="text1"/>
        </w:rPr>
        <w:t>SFP</w:t>
      </w:r>
      <w:r w:rsidRPr="0001708D">
        <w:rPr>
          <w:color w:val="000000" w:themeColor="text1"/>
        </w:rPr>
        <w:t xml:space="preserve"> capacity in </w:t>
      </w:r>
      <w:r w:rsidRPr="0001708D">
        <w:rPr>
          <w:color w:val="000000" w:themeColor="text1"/>
          <w:lang w:eastAsia="en-GB" w:bidi="ar-SA"/>
        </w:rPr>
        <w:t>ref.</w:t>
      </w:r>
      <w:sdt>
        <w:sdtPr>
          <w:rPr>
            <w:color w:val="000000" w:themeColor="text1"/>
            <w:lang w:eastAsia="en-GB" w:bidi="ar-SA"/>
          </w:rPr>
          <w:id w:val="-1097941045"/>
          <w:citation/>
        </w:sdtPr>
        <w:sdtEndPr/>
        <w:sdtContent>
          <w:r w:rsidR="0001708D" w:rsidRPr="0001708D">
            <w:rPr>
              <w:color w:val="000000" w:themeColor="text1"/>
              <w:lang w:eastAsia="en-GB" w:bidi="ar-SA"/>
            </w:rPr>
            <w:fldChar w:fldCharType="begin"/>
          </w:r>
          <w:r w:rsidR="0001708D" w:rsidRPr="0001708D">
            <w:rPr>
              <w:color w:val="000000" w:themeColor="text1"/>
              <w:lang w:eastAsia="en-GB" w:bidi="ar-SA"/>
            </w:rPr>
            <w:instrText xml:space="preserve"> CITATION Hol11 \l 2057 </w:instrText>
          </w:r>
          <w:r w:rsidR="0001708D" w:rsidRPr="0001708D">
            <w:rPr>
              <w:color w:val="000000" w:themeColor="text1"/>
              <w:lang w:eastAsia="en-GB" w:bidi="ar-SA"/>
            </w:rPr>
            <w:fldChar w:fldCharType="separate"/>
          </w:r>
          <w:r w:rsidR="00C80F66">
            <w:rPr>
              <w:noProof/>
              <w:color w:val="000000" w:themeColor="text1"/>
              <w:lang w:eastAsia="en-GB" w:bidi="ar-SA"/>
            </w:rPr>
            <w:t xml:space="preserve"> </w:t>
          </w:r>
          <w:r w:rsidR="00C80F66" w:rsidRPr="00C80F66">
            <w:rPr>
              <w:noProof/>
              <w:color w:val="000000" w:themeColor="text1"/>
              <w:lang w:eastAsia="en-GB" w:bidi="ar-SA"/>
            </w:rPr>
            <w:t>[60]</w:t>
          </w:r>
          <w:r w:rsidR="0001708D" w:rsidRPr="0001708D">
            <w:rPr>
              <w:color w:val="000000" w:themeColor="text1"/>
              <w:lang w:eastAsia="en-GB" w:bidi="ar-SA"/>
            </w:rPr>
            <w:fldChar w:fldCharType="end"/>
          </w:r>
        </w:sdtContent>
      </w:sdt>
      <w:r w:rsidRPr="0001708D">
        <w:rPr>
          <w:color w:val="000000" w:themeColor="text1"/>
          <w:lang w:eastAsia="en-GB" w:bidi="ar-SA"/>
        </w:rPr>
        <w:t xml:space="preserve"> to show that there is capacity for a cooling time of more than three years if necessary. The allocation in the </w:t>
      </w:r>
      <w:r w:rsidR="00CD2266" w:rsidRPr="0001708D">
        <w:rPr>
          <w:color w:val="000000" w:themeColor="text1"/>
          <w:lang w:eastAsia="en-GB" w:bidi="ar-SA"/>
        </w:rPr>
        <w:t>SFP</w:t>
      </w:r>
      <w:r w:rsidRPr="0001708D">
        <w:rPr>
          <w:color w:val="000000" w:themeColor="text1"/>
          <w:lang w:eastAsia="en-GB" w:bidi="ar-SA"/>
        </w:rPr>
        <w:t xml:space="preserve"> is enough to store spent fuel discharged from up to four operating cycles, in addition to space reserved for a full core offload. This means that in the limit, the RP states the plant could operate up to the end of cycle 5 before generation would have to cease if it was not possible to transfer fuel to dry storage. Ref.</w:t>
      </w:r>
      <w:sdt>
        <w:sdtPr>
          <w:rPr>
            <w:color w:val="000000" w:themeColor="text1"/>
            <w:lang w:eastAsia="en-GB" w:bidi="ar-SA"/>
          </w:rPr>
          <w:id w:val="-2062626794"/>
          <w:citation/>
        </w:sdtPr>
        <w:sdtEndPr/>
        <w:sdtContent>
          <w:r w:rsidR="0001708D" w:rsidRPr="0001708D">
            <w:rPr>
              <w:color w:val="000000" w:themeColor="text1"/>
              <w:lang w:eastAsia="en-GB" w:bidi="ar-SA"/>
            </w:rPr>
            <w:fldChar w:fldCharType="begin"/>
          </w:r>
          <w:r w:rsidR="0001708D" w:rsidRPr="0001708D">
            <w:rPr>
              <w:color w:val="000000" w:themeColor="text1"/>
              <w:lang w:eastAsia="en-GB" w:bidi="ar-SA"/>
            </w:rPr>
            <w:instrText xml:space="preserve"> CITATION Hol11 \l 2057 </w:instrText>
          </w:r>
          <w:r w:rsidR="0001708D" w:rsidRPr="0001708D">
            <w:rPr>
              <w:color w:val="000000" w:themeColor="text1"/>
              <w:lang w:eastAsia="en-GB" w:bidi="ar-SA"/>
            </w:rPr>
            <w:fldChar w:fldCharType="separate"/>
          </w:r>
          <w:r w:rsidR="00C80F66">
            <w:rPr>
              <w:noProof/>
              <w:color w:val="000000" w:themeColor="text1"/>
              <w:lang w:eastAsia="en-GB" w:bidi="ar-SA"/>
            </w:rPr>
            <w:t xml:space="preserve"> </w:t>
          </w:r>
          <w:r w:rsidR="00C80F66" w:rsidRPr="00C80F66">
            <w:rPr>
              <w:noProof/>
              <w:color w:val="000000" w:themeColor="text1"/>
              <w:lang w:eastAsia="en-GB" w:bidi="ar-SA"/>
            </w:rPr>
            <w:t>[60]</w:t>
          </w:r>
          <w:r w:rsidR="0001708D" w:rsidRPr="0001708D">
            <w:rPr>
              <w:color w:val="000000" w:themeColor="text1"/>
              <w:lang w:eastAsia="en-GB" w:bidi="ar-SA"/>
            </w:rPr>
            <w:fldChar w:fldCharType="end"/>
          </w:r>
        </w:sdtContent>
      </w:sdt>
      <w:r w:rsidRPr="0001708D">
        <w:rPr>
          <w:color w:val="000000" w:themeColor="text1"/>
          <w:lang w:eastAsia="en-GB" w:bidi="ar-SA"/>
        </w:rPr>
        <w:t xml:space="preserve"> states that in </w:t>
      </w:r>
      <w:r w:rsidRPr="00061E85">
        <w:rPr>
          <w:lang w:eastAsia="en-GB" w:bidi="ar-SA"/>
        </w:rPr>
        <w:t xml:space="preserve">practice, it is assumed that 29 SFAs would be removed during the first planned dry fuel storage campaign at the end of cycle 4. At that stage, the fuel discharged after the first cycle should have had a cooling time in the </w:t>
      </w:r>
      <w:r w:rsidR="00CD2266">
        <w:rPr>
          <w:lang w:eastAsia="en-GB" w:bidi="ar-SA"/>
        </w:rPr>
        <w:t>SFP</w:t>
      </w:r>
      <w:r w:rsidRPr="00061E85">
        <w:rPr>
          <w:lang w:eastAsia="en-GB" w:bidi="ar-SA"/>
        </w:rPr>
        <w:t xml:space="preserve"> of around four and a half years.</w:t>
      </w:r>
    </w:p>
    <w:p w14:paraId="71214E93" w14:textId="5A7A23DB" w:rsidR="00CB5DE1" w:rsidRPr="00061E85" w:rsidRDefault="00CB5DE1" w:rsidP="00CB5DE1">
      <w:pPr>
        <w:pStyle w:val="Numberedparagraph"/>
      </w:pPr>
      <w:r w:rsidRPr="00061E85">
        <w:rPr>
          <w:lang w:eastAsia="en-GB" w:bidi="ar-SA"/>
        </w:rPr>
        <w:t xml:space="preserve">The RP has identified other potential options to free up more </w:t>
      </w:r>
      <w:r w:rsidR="00CD2266">
        <w:rPr>
          <w:lang w:eastAsia="en-GB" w:bidi="ar-SA"/>
        </w:rPr>
        <w:t>SFP</w:t>
      </w:r>
      <w:r w:rsidRPr="00061E85">
        <w:rPr>
          <w:lang w:eastAsia="en-GB" w:bidi="ar-SA"/>
        </w:rPr>
        <w:t xml:space="preserve"> capacity if necessary, by either extending the pool or transferring fresh fuel directly from a submerged MPC to the reactor core during refuelling. The practicability of these has not yet been demonstrated. However, in my opinion the RP</w:t>
      </w:r>
      <w:r w:rsidR="00500D0E">
        <w:rPr>
          <w:lang w:eastAsia="en-GB" w:bidi="ar-SA"/>
        </w:rPr>
        <w:t>’s</w:t>
      </w:r>
      <w:r w:rsidRPr="00061E85">
        <w:rPr>
          <w:lang w:eastAsia="en-GB" w:bidi="ar-SA"/>
        </w:rPr>
        <w:t xml:space="preserve"> </w:t>
      </w:r>
      <w:r w:rsidR="00622F79">
        <w:rPr>
          <w:lang w:eastAsia="en-GB" w:bidi="ar-SA"/>
        </w:rPr>
        <w:t>justification</w:t>
      </w:r>
      <w:r w:rsidRPr="00061E85">
        <w:rPr>
          <w:lang w:eastAsia="en-GB" w:bidi="ar-SA"/>
        </w:rPr>
        <w:t xml:space="preserve"> </w:t>
      </w:r>
      <w:r w:rsidR="00500D0E">
        <w:rPr>
          <w:lang w:eastAsia="en-GB" w:bidi="ar-SA"/>
        </w:rPr>
        <w:t>in</w:t>
      </w:r>
      <w:r w:rsidR="00622F79">
        <w:rPr>
          <w:lang w:eastAsia="en-GB" w:bidi="ar-SA"/>
        </w:rPr>
        <w:t xml:space="preserve"> </w:t>
      </w:r>
      <w:r w:rsidRPr="00061E85">
        <w:rPr>
          <w:lang w:eastAsia="en-GB" w:bidi="ar-SA"/>
        </w:rPr>
        <w:t>GDA Step 2 that</w:t>
      </w:r>
      <w:r w:rsidR="00622F79">
        <w:rPr>
          <w:lang w:eastAsia="en-GB" w:bidi="ar-SA"/>
        </w:rPr>
        <w:t xml:space="preserve"> fuel integrity can be maintained </w:t>
      </w:r>
      <w:r w:rsidR="00500D0E">
        <w:rPr>
          <w:lang w:eastAsia="en-GB" w:bidi="ar-SA"/>
        </w:rPr>
        <w:t>during and after</w:t>
      </w:r>
      <w:r w:rsidR="00622F79">
        <w:rPr>
          <w:lang w:eastAsia="en-GB" w:bidi="ar-SA"/>
        </w:rPr>
        <w:t xml:space="preserve"> transfer to dry storage without needing to increase the capacity of the SFP</w:t>
      </w:r>
      <w:r w:rsidR="00500D0E">
        <w:rPr>
          <w:lang w:eastAsia="en-GB" w:bidi="ar-SA"/>
        </w:rPr>
        <w:t xml:space="preserve"> is sufficient to demonstrate this issue does not represent a fundamental shortfall in the design</w:t>
      </w:r>
      <w:r w:rsidR="00622F79">
        <w:rPr>
          <w:lang w:eastAsia="en-GB" w:bidi="ar-SA"/>
        </w:rPr>
        <w:t>.</w:t>
      </w:r>
    </w:p>
    <w:p w14:paraId="2C1B51D3" w14:textId="4BEAE8F5" w:rsidR="008B3750" w:rsidRPr="00061E85" w:rsidRDefault="008B3750" w:rsidP="00CB5DE1">
      <w:pPr>
        <w:pStyle w:val="Numberedparagraph"/>
      </w:pPr>
      <w:r w:rsidRPr="00061E85">
        <w:rPr>
          <w:lang w:eastAsia="en-GB" w:bidi="ar-SA"/>
        </w:rPr>
        <w:t xml:space="preserve">In conclusion, the </w:t>
      </w:r>
      <w:r w:rsidRPr="00061E85">
        <w:t xml:space="preserve">information that has been submitted on this topic is consistent with my expectations, guided by SAP ENM.6, </w:t>
      </w:r>
      <w:r w:rsidR="00872500">
        <w:t>NS-</w:t>
      </w:r>
      <w:r w:rsidR="00872500" w:rsidRPr="0001708D">
        <w:rPr>
          <w:color w:val="000000" w:themeColor="text1"/>
        </w:rPr>
        <w:t>TAST-GD-075</w:t>
      </w:r>
      <w:r w:rsidRPr="0001708D">
        <w:rPr>
          <w:color w:val="000000" w:themeColor="text1"/>
        </w:rPr>
        <w:t xml:space="preserve"> and the </w:t>
      </w:r>
      <w:r w:rsidR="00CF3EC7" w:rsidRPr="0001708D">
        <w:rPr>
          <w:color w:val="000000" w:themeColor="text1"/>
        </w:rPr>
        <w:t xml:space="preserve">ONR </w:t>
      </w:r>
      <w:r w:rsidRPr="0001708D">
        <w:rPr>
          <w:color w:val="000000" w:themeColor="text1"/>
        </w:rPr>
        <w:t>technical</w:t>
      </w:r>
      <w:r w:rsidR="00CF3EC7" w:rsidRPr="0001708D">
        <w:rPr>
          <w:color w:val="000000" w:themeColor="text1"/>
        </w:rPr>
        <w:t xml:space="preserve"> </w:t>
      </w:r>
      <w:r w:rsidRPr="0001708D">
        <w:rPr>
          <w:color w:val="000000" w:themeColor="text1"/>
        </w:rPr>
        <w:t xml:space="preserve">guidance </w:t>
      </w:r>
      <w:r w:rsidR="00CF3EC7" w:rsidRPr="0001708D">
        <w:rPr>
          <w:color w:val="000000" w:themeColor="text1"/>
        </w:rPr>
        <w:t>for GDA (ref.</w:t>
      </w:r>
      <w:sdt>
        <w:sdtPr>
          <w:rPr>
            <w:color w:val="000000" w:themeColor="text1"/>
          </w:rPr>
          <w:id w:val="2061202807"/>
          <w:citation/>
        </w:sdtPr>
        <w:sdtEndPr/>
        <w:sdtContent>
          <w:r w:rsidR="0001708D" w:rsidRPr="0001708D">
            <w:rPr>
              <w:color w:val="000000" w:themeColor="text1"/>
            </w:rPr>
            <w:fldChar w:fldCharType="begin"/>
          </w:r>
          <w:r w:rsidR="0001708D" w:rsidRPr="0001708D">
            <w:rPr>
              <w:color w:val="000000" w:themeColor="text1"/>
            </w:rPr>
            <w:instrText xml:space="preserve"> CITATION ONR12 \l 2057 </w:instrText>
          </w:r>
          <w:r w:rsidR="0001708D" w:rsidRPr="0001708D">
            <w:rPr>
              <w:color w:val="000000" w:themeColor="text1"/>
            </w:rPr>
            <w:fldChar w:fldCharType="separate"/>
          </w:r>
          <w:r w:rsidR="00C80F66">
            <w:rPr>
              <w:noProof/>
              <w:color w:val="000000" w:themeColor="text1"/>
            </w:rPr>
            <w:t xml:space="preserve"> </w:t>
          </w:r>
          <w:r w:rsidR="00C80F66" w:rsidRPr="00C80F66">
            <w:rPr>
              <w:noProof/>
              <w:color w:val="000000" w:themeColor="text1"/>
            </w:rPr>
            <w:t>[55]</w:t>
          </w:r>
          <w:r w:rsidR="0001708D" w:rsidRPr="0001708D">
            <w:rPr>
              <w:color w:val="000000" w:themeColor="text1"/>
            </w:rPr>
            <w:fldChar w:fldCharType="end"/>
          </w:r>
        </w:sdtContent>
      </w:sdt>
      <w:r w:rsidR="0001708D" w:rsidRPr="0001708D">
        <w:rPr>
          <w:color w:val="000000" w:themeColor="text1"/>
        </w:rPr>
        <w:t>)</w:t>
      </w:r>
      <w:r w:rsidRPr="0001708D">
        <w:rPr>
          <w:color w:val="000000" w:themeColor="text1"/>
        </w:rPr>
        <w:t xml:space="preserve">. If the RP continues to develop the SMR-300 design and safety case on this basis I consider it likely that the final design will be compliant with UK regulatory </w:t>
      </w:r>
      <w:r w:rsidRPr="00061E85">
        <w:t>requirements and expectations. ONR will assess the final design and safety case in future activities.</w:t>
      </w:r>
    </w:p>
    <w:bookmarkEnd w:id="34"/>
    <w:p w14:paraId="62B96A0B" w14:textId="092E195A" w:rsidR="00CB5DE1" w:rsidRPr="00061E85" w:rsidRDefault="00CB5DE1" w:rsidP="001E6D52">
      <w:pPr>
        <w:pStyle w:val="Heading2"/>
      </w:pPr>
      <w:r w:rsidRPr="00061E85">
        <w:t>Demonstrating Risks can be Reduced ALARP</w:t>
      </w:r>
    </w:p>
    <w:p w14:paraId="21873841" w14:textId="1B78BD9A" w:rsidR="008952BF" w:rsidRPr="00061E85" w:rsidRDefault="008952BF" w:rsidP="008952BF">
      <w:pPr>
        <w:pStyle w:val="Numberedparagraph"/>
      </w:pPr>
      <w:r w:rsidRPr="00061E85">
        <w:t xml:space="preserve">A nuclear licensee or dutyholder in </w:t>
      </w:r>
      <w:r w:rsidR="00957051">
        <w:t>Great Britain</w:t>
      </w:r>
      <w:r w:rsidRPr="00061E85">
        <w:t xml:space="preserve"> has a legal requirement to reduce risks so far </w:t>
      </w:r>
      <w:r w:rsidRPr="0037384C">
        <w:rPr>
          <w:color w:val="000000" w:themeColor="text1"/>
        </w:rPr>
        <w:t>as is reasonably practicable</w:t>
      </w:r>
      <w:r w:rsidRPr="0037384C" w:rsidDel="00815E9B">
        <w:rPr>
          <w:color w:val="000000" w:themeColor="text1"/>
        </w:rPr>
        <w:t xml:space="preserve"> </w:t>
      </w:r>
      <w:r w:rsidRPr="0037384C">
        <w:rPr>
          <w:color w:val="000000" w:themeColor="text1"/>
        </w:rPr>
        <w:t>(SFAIRP). NS-TAST-GD-005 (ref.</w:t>
      </w:r>
      <w:sdt>
        <w:sdtPr>
          <w:rPr>
            <w:color w:val="000000" w:themeColor="text1"/>
          </w:rPr>
          <w:id w:val="-1821876883"/>
          <w:citation/>
        </w:sdtPr>
        <w:sdtEndPr/>
        <w:sdtContent>
          <w:r w:rsidR="0037384C" w:rsidRPr="0037384C">
            <w:rPr>
              <w:color w:val="000000" w:themeColor="text1"/>
            </w:rPr>
            <w:fldChar w:fldCharType="begin"/>
          </w:r>
          <w:r w:rsidR="0037384C" w:rsidRPr="0037384C">
            <w:rPr>
              <w:color w:val="000000" w:themeColor="text1"/>
            </w:rPr>
            <w:instrText xml:space="preserve"> CITATION ONR5 \l 2057 </w:instrText>
          </w:r>
          <w:r w:rsidR="0037384C" w:rsidRPr="0037384C">
            <w:rPr>
              <w:color w:val="000000" w:themeColor="text1"/>
            </w:rPr>
            <w:fldChar w:fldCharType="separate"/>
          </w:r>
          <w:r w:rsidR="00C80F66">
            <w:rPr>
              <w:noProof/>
              <w:color w:val="000000" w:themeColor="text1"/>
            </w:rPr>
            <w:t xml:space="preserve"> </w:t>
          </w:r>
          <w:r w:rsidR="00C80F66" w:rsidRPr="00C80F66">
            <w:rPr>
              <w:noProof/>
              <w:color w:val="000000" w:themeColor="text1"/>
            </w:rPr>
            <w:t>[18]</w:t>
          </w:r>
          <w:r w:rsidR="0037384C" w:rsidRPr="0037384C">
            <w:rPr>
              <w:color w:val="000000" w:themeColor="text1"/>
            </w:rPr>
            <w:fldChar w:fldCharType="end"/>
          </w:r>
        </w:sdtContent>
      </w:sdt>
      <w:r w:rsidRPr="0037384C">
        <w:rPr>
          <w:color w:val="000000" w:themeColor="text1"/>
        </w:rPr>
        <w:t xml:space="preserve">) provides guidance to ONR inspectors in regulating this topic. The </w:t>
      </w:r>
      <w:r w:rsidRPr="0037384C">
        <w:rPr>
          <w:color w:val="000000" w:themeColor="text1"/>
        </w:rPr>
        <w:lastRenderedPageBreak/>
        <w:t xml:space="preserve">term ALARP is usually </w:t>
      </w:r>
      <w:r w:rsidRPr="00061E85">
        <w:t>used when referring to the level to which risks must be reduced in order to meet the legal requirement, and is considered equivalent to SFAIRP.</w:t>
      </w:r>
    </w:p>
    <w:p w14:paraId="16A7D7CF" w14:textId="62891571" w:rsidR="00CB5DE1" w:rsidRPr="0037384C" w:rsidRDefault="00957051" w:rsidP="00CB5DE1">
      <w:pPr>
        <w:pStyle w:val="Numberedparagraph"/>
        <w:rPr>
          <w:color w:val="000000" w:themeColor="text1"/>
        </w:rPr>
      </w:pPr>
      <w:r>
        <w:t>RGP</w:t>
      </w:r>
      <w:r w:rsidR="008952BF" w:rsidRPr="00061E85">
        <w:t xml:space="preserve"> in a particular situation is the collection of controls that, if implemented, would usually lead to the risk being reduced to ALARP based on the experience of similar </w:t>
      </w:r>
      <w:r w:rsidR="008952BF" w:rsidRPr="0037384C">
        <w:rPr>
          <w:color w:val="000000" w:themeColor="text1"/>
        </w:rPr>
        <w:t>circumstances (ref.</w:t>
      </w:r>
      <w:sdt>
        <w:sdtPr>
          <w:rPr>
            <w:color w:val="000000" w:themeColor="text1"/>
          </w:rPr>
          <w:id w:val="2098828395"/>
          <w:citation/>
        </w:sdtPr>
        <w:sdtEndPr/>
        <w:sdtContent>
          <w:r w:rsidR="0037384C" w:rsidRPr="0037384C">
            <w:rPr>
              <w:color w:val="000000" w:themeColor="text1"/>
            </w:rPr>
            <w:fldChar w:fldCharType="begin"/>
          </w:r>
          <w:r w:rsidR="0037384C" w:rsidRPr="0037384C">
            <w:rPr>
              <w:color w:val="000000" w:themeColor="text1"/>
            </w:rPr>
            <w:instrText xml:space="preserve"> CITATION ONR5 \l 2057 </w:instrText>
          </w:r>
          <w:r w:rsidR="0037384C" w:rsidRPr="0037384C">
            <w:rPr>
              <w:color w:val="000000" w:themeColor="text1"/>
            </w:rPr>
            <w:fldChar w:fldCharType="separate"/>
          </w:r>
          <w:r w:rsidR="00C80F66">
            <w:rPr>
              <w:noProof/>
              <w:color w:val="000000" w:themeColor="text1"/>
            </w:rPr>
            <w:t xml:space="preserve"> </w:t>
          </w:r>
          <w:r w:rsidR="00C80F66" w:rsidRPr="00C80F66">
            <w:rPr>
              <w:noProof/>
              <w:color w:val="000000" w:themeColor="text1"/>
            </w:rPr>
            <w:t>[18]</w:t>
          </w:r>
          <w:r w:rsidR="0037384C" w:rsidRPr="0037384C">
            <w:rPr>
              <w:color w:val="000000" w:themeColor="text1"/>
            </w:rPr>
            <w:fldChar w:fldCharType="end"/>
          </w:r>
        </w:sdtContent>
      </w:sdt>
      <w:r w:rsidR="008952BF" w:rsidRPr="0037384C">
        <w:rPr>
          <w:color w:val="000000" w:themeColor="text1"/>
        </w:rPr>
        <w:t xml:space="preserve">). Throughout this report I have assessed aspects of the SMR-300 fuel and core designs against expectations guided by RGP. In all cases except where I identified an explicit shortfall in prior sections of this report, I found that the information presented by the RP for SMR-300 was consistent with these expectations </w:t>
      </w:r>
      <w:r w:rsidR="0037384C" w:rsidRPr="0037384C">
        <w:rPr>
          <w:color w:val="000000" w:themeColor="text1"/>
        </w:rPr>
        <w:t>(commensurate with the maturity expected for GDA Step 2</w:t>
      </w:r>
      <w:r w:rsidR="00FA51E1">
        <w:rPr>
          <w:color w:val="000000" w:themeColor="text1"/>
        </w:rPr>
        <w:t xml:space="preserve">, per </w:t>
      </w:r>
      <w:sdt>
        <w:sdtPr>
          <w:rPr>
            <w:color w:val="000000" w:themeColor="text1"/>
          </w:rPr>
          <w:id w:val="-2045669465"/>
          <w:citation/>
        </w:sdtPr>
        <w:sdtEndPr/>
        <w:sdtContent>
          <w:r w:rsidR="00FA51E1">
            <w:rPr>
              <w:color w:val="000000" w:themeColor="text1"/>
            </w:rPr>
            <w:fldChar w:fldCharType="begin"/>
          </w:r>
          <w:r w:rsidR="00FA51E1">
            <w:rPr>
              <w:color w:val="000000" w:themeColor="text1"/>
            </w:rPr>
            <w:instrText xml:space="preserve"> CITATION GtoRPs \l 2057 </w:instrText>
          </w:r>
          <w:r w:rsidR="00FA51E1">
            <w:rPr>
              <w:color w:val="000000" w:themeColor="text1"/>
            </w:rPr>
            <w:fldChar w:fldCharType="separate"/>
          </w:r>
          <w:r w:rsidR="00C80F66" w:rsidRPr="00C80F66">
            <w:rPr>
              <w:noProof/>
              <w:color w:val="000000" w:themeColor="text1"/>
            </w:rPr>
            <w:t>[12]</w:t>
          </w:r>
          <w:r w:rsidR="00FA51E1">
            <w:rPr>
              <w:color w:val="000000" w:themeColor="text1"/>
            </w:rPr>
            <w:fldChar w:fldCharType="end"/>
          </w:r>
        </w:sdtContent>
      </w:sdt>
      <w:r w:rsidR="0037384C" w:rsidRPr="0037384C">
        <w:rPr>
          <w:color w:val="000000" w:themeColor="text1"/>
        </w:rPr>
        <w:t xml:space="preserve">) </w:t>
      </w:r>
      <w:r w:rsidR="008952BF" w:rsidRPr="0037384C">
        <w:rPr>
          <w:color w:val="000000" w:themeColor="text1"/>
        </w:rPr>
        <w:t>and therefore with RGP in th</w:t>
      </w:r>
      <w:r w:rsidR="000D5F18" w:rsidRPr="0037384C">
        <w:rPr>
          <w:color w:val="000000" w:themeColor="text1"/>
        </w:rPr>
        <w:t>at</w:t>
      </w:r>
      <w:r w:rsidR="008952BF" w:rsidRPr="0037384C">
        <w:rPr>
          <w:color w:val="000000" w:themeColor="text1"/>
        </w:rPr>
        <w:t xml:space="preserve"> particular context.</w:t>
      </w:r>
    </w:p>
    <w:p w14:paraId="3242B145" w14:textId="0598B95E" w:rsidR="00896FAD" w:rsidRPr="00061E85" w:rsidRDefault="00896FAD" w:rsidP="00896FAD">
      <w:pPr>
        <w:pStyle w:val="Numberedparagraph"/>
      </w:pPr>
      <w:r w:rsidRPr="0037384C">
        <w:rPr>
          <w:color w:val="000000" w:themeColor="text1"/>
        </w:rPr>
        <w:t>I have found that the SMR-300 PSR Chapter B2 (ref.</w:t>
      </w:r>
      <w:sdt>
        <w:sdtPr>
          <w:rPr>
            <w:color w:val="000000" w:themeColor="text1"/>
          </w:rPr>
          <w:id w:val="-1158458562"/>
          <w:citation/>
        </w:sdtPr>
        <w:sdtEndPr/>
        <w:sdtContent>
          <w:r w:rsidR="0037384C" w:rsidRPr="0037384C">
            <w:rPr>
              <w:color w:val="000000" w:themeColor="text1"/>
            </w:rPr>
            <w:fldChar w:fldCharType="begin"/>
          </w:r>
          <w:r w:rsidR="00FA2783">
            <w:rPr>
              <w:color w:val="000000" w:themeColor="text1"/>
            </w:rPr>
            <w:instrText xml:space="preserve">CITATION PSRB2 \l 2057 </w:instrText>
          </w:r>
          <w:r w:rsidR="0037384C" w:rsidRPr="0037384C">
            <w:rPr>
              <w:color w:val="000000" w:themeColor="text1"/>
            </w:rPr>
            <w:fldChar w:fldCharType="separate"/>
          </w:r>
          <w:r w:rsidR="00C80F66">
            <w:rPr>
              <w:noProof/>
              <w:color w:val="000000" w:themeColor="text1"/>
            </w:rPr>
            <w:t xml:space="preserve"> </w:t>
          </w:r>
          <w:r w:rsidR="00C80F66" w:rsidRPr="00C80F66">
            <w:rPr>
              <w:noProof/>
              <w:color w:val="000000" w:themeColor="text1"/>
            </w:rPr>
            <w:t>[6]</w:t>
          </w:r>
          <w:r w:rsidR="0037384C" w:rsidRPr="0037384C">
            <w:rPr>
              <w:color w:val="000000" w:themeColor="text1"/>
            </w:rPr>
            <w:fldChar w:fldCharType="end"/>
          </w:r>
        </w:sdtContent>
      </w:sdt>
      <w:r w:rsidRPr="0037384C">
        <w:rPr>
          <w:color w:val="000000" w:themeColor="text1"/>
        </w:rPr>
        <w:t xml:space="preserve">) sets out explicitly the arguments as to how the core design contributes to the overall demonstration that risks are (or will be) reduced to ALARP. This </w:t>
      </w:r>
      <w:r w:rsidRPr="00061E85">
        <w:t>encompasses arguments that the SMR-300 core design aligns with RGP (or will do when more mature), arguments that it will be subject to evaluation of risk through fault analysis, and a discussion of options</w:t>
      </w:r>
      <w:r w:rsidR="00CE7F4C" w:rsidRPr="00061E85">
        <w:t xml:space="preserve"> considered</w:t>
      </w:r>
      <w:r w:rsidRPr="00061E85">
        <w:t xml:space="preserve"> to reduce risk.</w:t>
      </w:r>
    </w:p>
    <w:p w14:paraId="3ADAD2CE" w14:textId="1764EB3D" w:rsidR="00896FAD" w:rsidRPr="00061E85" w:rsidRDefault="00896FAD" w:rsidP="00896FAD">
      <w:pPr>
        <w:pStyle w:val="Numberedparagraph"/>
      </w:pPr>
      <w:r w:rsidRPr="00061E85">
        <w:t xml:space="preserve">The RP has also conducted its own </w:t>
      </w:r>
      <w:r w:rsidRPr="0037384C">
        <w:rPr>
          <w:color w:val="000000" w:themeColor="text1"/>
        </w:rPr>
        <w:t xml:space="preserve">review of the SMR-300 design and safety case against IAEA SSG-52 </w:t>
      </w:r>
      <w:r w:rsidR="0049068B" w:rsidRPr="0037384C">
        <w:rPr>
          <w:color w:val="000000" w:themeColor="text1"/>
        </w:rPr>
        <w:t>(ref.</w:t>
      </w:r>
      <w:sdt>
        <w:sdtPr>
          <w:rPr>
            <w:color w:val="000000" w:themeColor="text1"/>
          </w:rPr>
          <w:id w:val="-269783055"/>
          <w:citation/>
        </w:sdtPr>
        <w:sdtEndPr/>
        <w:sdtContent>
          <w:r w:rsidR="0037384C" w:rsidRPr="00B66636">
            <w:rPr>
              <w:color w:val="000000" w:themeColor="text1"/>
            </w:rPr>
            <w:fldChar w:fldCharType="begin"/>
          </w:r>
          <w:r w:rsidR="0037384C" w:rsidRPr="00B66636">
            <w:rPr>
              <w:color w:val="000000" w:themeColor="text1"/>
            </w:rPr>
            <w:instrText xml:space="preserve"> CITATION IAE2 \l 2057 </w:instrText>
          </w:r>
          <w:r w:rsidR="0037384C" w:rsidRPr="00B66636">
            <w:rPr>
              <w:color w:val="000000" w:themeColor="text1"/>
            </w:rPr>
            <w:fldChar w:fldCharType="separate"/>
          </w:r>
          <w:r w:rsidR="00C80F66">
            <w:rPr>
              <w:noProof/>
              <w:color w:val="000000" w:themeColor="text1"/>
            </w:rPr>
            <w:t xml:space="preserve"> </w:t>
          </w:r>
          <w:r w:rsidR="00C80F66" w:rsidRPr="00C80F66">
            <w:rPr>
              <w:noProof/>
              <w:color w:val="000000" w:themeColor="text1"/>
            </w:rPr>
            <w:t>[22]</w:t>
          </w:r>
          <w:r w:rsidR="0037384C" w:rsidRPr="00B66636">
            <w:rPr>
              <w:color w:val="000000" w:themeColor="text1"/>
            </w:rPr>
            <w:fldChar w:fldCharType="end"/>
          </w:r>
        </w:sdtContent>
      </w:sdt>
      <w:r w:rsidR="0049068B" w:rsidRPr="00B66636">
        <w:rPr>
          <w:color w:val="000000" w:themeColor="text1"/>
        </w:rPr>
        <w:t>)</w:t>
      </w:r>
      <w:r w:rsidRPr="00B66636">
        <w:rPr>
          <w:color w:val="000000" w:themeColor="text1"/>
        </w:rPr>
        <w:t xml:space="preserve"> during GDA Step 2, as a source of RGP. I have sampled this review (ref.</w:t>
      </w:r>
      <w:sdt>
        <w:sdtPr>
          <w:rPr>
            <w:color w:val="000000" w:themeColor="text1"/>
          </w:rPr>
          <w:id w:val="-491949531"/>
          <w:citation/>
        </w:sdtPr>
        <w:sdtEndPr/>
        <w:sdtContent>
          <w:r w:rsidR="00B66636" w:rsidRPr="00B66636">
            <w:rPr>
              <w:color w:val="000000" w:themeColor="text1"/>
            </w:rPr>
            <w:fldChar w:fldCharType="begin"/>
          </w:r>
          <w:r w:rsidR="00B66636" w:rsidRPr="00B66636">
            <w:rPr>
              <w:color w:val="000000" w:themeColor="text1"/>
            </w:rPr>
            <w:instrText xml:space="preserve"> CITATION Hol12 \l 2057 </w:instrText>
          </w:r>
          <w:r w:rsidR="00B66636" w:rsidRPr="00B66636">
            <w:rPr>
              <w:color w:val="000000" w:themeColor="text1"/>
            </w:rPr>
            <w:fldChar w:fldCharType="separate"/>
          </w:r>
          <w:r w:rsidR="00C80F66">
            <w:rPr>
              <w:noProof/>
              <w:color w:val="000000" w:themeColor="text1"/>
            </w:rPr>
            <w:t xml:space="preserve"> </w:t>
          </w:r>
          <w:r w:rsidR="00C80F66" w:rsidRPr="00C80F66">
            <w:rPr>
              <w:noProof/>
              <w:color w:val="000000" w:themeColor="text1"/>
            </w:rPr>
            <w:t>[61]</w:t>
          </w:r>
          <w:r w:rsidR="00B66636" w:rsidRPr="00B66636">
            <w:rPr>
              <w:color w:val="000000" w:themeColor="text1"/>
            </w:rPr>
            <w:fldChar w:fldCharType="end"/>
          </w:r>
        </w:sdtContent>
      </w:sdt>
      <w:r w:rsidRPr="00B66636">
        <w:rPr>
          <w:color w:val="000000" w:themeColor="text1"/>
        </w:rPr>
        <w:t>) and found that it appears to be thorough and to have identified areas for future focus</w:t>
      </w:r>
      <w:r w:rsidRPr="00061E85">
        <w:t>. In my view this piece of work is a positive development and improves the likelihood that the SMR-300 design will ultimately reduce risks to ALARP.</w:t>
      </w:r>
    </w:p>
    <w:p w14:paraId="0AEDAFE8" w14:textId="125AD889" w:rsidR="000D5F18" w:rsidRPr="0037384C" w:rsidRDefault="000D5F18" w:rsidP="00CB5DE1">
      <w:pPr>
        <w:pStyle w:val="Numberedparagraph"/>
        <w:rPr>
          <w:color w:val="000000" w:themeColor="text1"/>
        </w:rPr>
      </w:pPr>
      <w:r w:rsidRPr="00061E85">
        <w:t xml:space="preserve">I used </w:t>
      </w:r>
      <w:r w:rsidRPr="0037384C">
        <w:rPr>
          <w:color w:val="000000" w:themeColor="text1"/>
        </w:rPr>
        <w:t>further guidance from ref.</w:t>
      </w:r>
      <w:sdt>
        <w:sdtPr>
          <w:rPr>
            <w:color w:val="000000" w:themeColor="text1"/>
          </w:rPr>
          <w:id w:val="2053648998"/>
          <w:citation/>
        </w:sdtPr>
        <w:sdtEndPr/>
        <w:sdtContent>
          <w:r w:rsidR="0037384C" w:rsidRPr="0037384C">
            <w:rPr>
              <w:color w:val="000000" w:themeColor="text1"/>
            </w:rPr>
            <w:fldChar w:fldCharType="begin"/>
          </w:r>
          <w:r w:rsidR="0037384C" w:rsidRPr="0037384C">
            <w:rPr>
              <w:color w:val="000000" w:themeColor="text1"/>
            </w:rPr>
            <w:instrText xml:space="preserve"> CITATION ONR5 \l 2057 </w:instrText>
          </w:r>
          <w:r w:rsidR="0037384C" w:rsidRPr="0037384C">
            <w:rPr>
              <w:color w:val="000000" w:themeColor="text1"/>
            </w:rPr>
            <w:fldChar w:fldCharType="separate"/>
          </w:r>
          <w:r w:rsidR="00C80F66">
            <w:rPr>
              <w:noProof/>
              <w:color w:val="000000" w:themeColor="text1"/>
            </w:rPr>
            <w:t xml:space="preserve"> </w:t>
          </w:r>
          <w:r w:rsidR="00C80F66" w:rsidRPr="00C80F66">
            <w:rPr>
              <w:noProof/>
              <w:color w:val="000000" w:themeColor="text1"/>
            </w:rPr>
            <w:t>[18]</w:t>
          </w:r>
          <w:r w:rsidR="0037384C" w:rsidRPr="0037384C">
            <w:rPr>
              <w:color w:val="000000" w:themeColor="text1"/>
            </w:rPr>
            <w:fldChar w:fldCharType="end"/>
          </w:r>
        </w:sdtContent>
      </w:sdt>
      <w:r w:rsidRPr="0037384C">
        <w:rPr>
          <w:color w:val="000000" w:themeColor="text1"/>
        </w:rPr>
        <w:t xml:space="preserve"> to inform my assessment of some parts of the SMR-300 safety case where I sought a more explicit demonstration that risks </w:t>
      </w:r>
      <w:r w:rsidR="3440D187" w:rsidRPr="0037384C">
        <w:rPr>
          <w:color w:val="000000" w:themeColor="text1"/>
        </w:rPr>
        <w:t>have been</w:t>
      </w:r>
      <w:r w:rsidRPr="0037384C">
        <w:rPr>
          <w:color w:val="000000" w:themeColor="text1"/>
        </w:rPr>
        <w:t xml:space="preserve"> reduced ALARP</w:t>
      </w:r>
      <w:r w:rsidR="6936A6F5" w:rsidRPr="0037384C">
        <w:rPr>
          <w:color w:val="000000" w:themeColor="text1"/>
        </w:rPr>
        <w:t xml:space="preserve"> by consideration of options to reduce risk</w:t>
      </w:r>
      <w:r w:rsidRPr="0037384C">
        <w:rPr>
          <w:color w:val="000000" w:themeColor="text1"/>
        </w:rPr>
        <w:t xml:space="preserve">. These were the development and optimisation of the core nuclear design (subsection </w:t>
      </w:r>
      <w:r w:rsidRPr="0037384C">
        <w:rPr>
          <w:color w:val="000000" w:themeColor="text1"/>
        </w:rPr>
        <w:fldChar w:fldCharType="begin"/>
      </w:r>
      <w:r w:rsidRPr="0037384C">
        <w:rPr>
          <w:color w:val="000000" w:themeColor="text1"/>
        </w:rPr>
        <w:instrText xml:space="preserve"> REF _Ref192604740 \r \h </w:instrText>
      </w:r>
      <w:r w:rsidRPr="0037384C">
        <w:rPr>
          <w:color w:val="000000" w:themeColor="text1"/>
        </w:rPr>
      </w:r>
      <w:r w:rsidRPr="0037384C">
        <w:rPr>
          <w:color w:val="000000" w:themeColor="text1"/>
        </w:rPr>
        <w:fldChar w:fldCharType="separate"/>
      </w:r>
      <w:r w:rsidR="00C80F66">
        <w:rPr>
          <w:color w:val="000000" w:themeColor="text1"/>
          <w:cs/>
        </w:rPr>
        <w:t>‎</w:t>
      </w:r>
      <w:r w:rsidR="00C80F66">
        <w:rPr>
          <w:color w:val="000000" w:themeColor="text1"/>
        </w:rPr>
        <w:t>4.3.2</w:t>
      </w:r>
      <w:r w:rsidRPr="0037384C">
        <w:rPr>
          <w:color w:val="000000" w:themeColor="text1"/>
        </w:rPr>
        <w:fldChar w:fldCharType="end"/>
      </w:r>
      <w:r w:rsidRPr="0037384C">
        <w:rPr>
          <w:color w:val="000000" w:themeColor="text1"/>
        </w:rPr>
        <w:t xml:space="preserve">) and the core flow distribution design (subsection </w:t>
      </w:r>
      <w:r w:rsidRPr="0037384C">
        <w:rPr>
          <w:color w:val="000000" w:themeColor="text1"/>
        </w:rPr>
        <w:fldChar w:fldCharType="begin"/>
      </w:r>
      <w:r w:rsidRPr="0037384C">
        <w:rPr>
          <w:color w:val="000000" w:themeColor="text1"/>
        </w:rPr>
        <w:instrText xml:space="preserve"> REF _Ref192662013 \r \h </w:instrText>
      </w:r>
      <w:r w:rsidRPr="0037384C">
        <w:rPr>
          <w:color w:val="000000" w:themeColor="text1"/>
        </w:rPr>
      </w:r>
      <w:r w:rsidRPr="0037384C">
        <w:rPr>
          <w:color w:val="000000" w:themeColor="text1"/>
        </w:rPr>
        <w:fldChar w:fldCharType="separate"/>
      </w:r>
      <w:r w:rsidR="00C80F66">
        <w:rPr>
          <w:color w:val="000000" w:themeColor="text1"/>
          <w:cs/>
        </w:rPr>
        <w:t>‎</w:t>
      </w:r>
      <w:r w:rsidR="00C80F66">
        <w:rPr>
          <w:color w:val="000000" w:themeColor="text1"/>
        </w:rPr>
        <w:t>4.4.1</w:t>
      </w:r>
      <w:r w:rsidRPr="0037384C">
        <w:rPr>
          <w:color w:val="000000" w:themeColor="text1"/>
        </w:rPr>
        <w:fldChar w:fldCharType="end"/>
      </w:r>
      <w:r w:rsidRPr="0037384C">
        <w:rPr>
          <w:color w:val="000000" w:themeColor="text1"/>
        </w:rPr>
        <w:t>). In both these areas my expectations were met.</w:t>
      </w:r>
    </w:p>
    <w:p w14:paraId="6A74AE36" w14:textId="5E5A2FCA" w:rsidR="000D5F18" w:rsidRPr="0037384C" w:rsidRDefault="000D5F18" w:rsidP="000D5F18">
      <w:pPr>
        <w:pStyle w:val="Numberedparagraph"/>
        <w:rPr>
          <w:color w:val="000000" w:themeColor="text1"/>
        </w:rPr>
      </w:pPr>
      <w:r w:rsidRPr="0037384C">
        <w:rPr>
          <w:color w:val="000000" w:themeColor="text1"/>
        </w:rPr>
        <w:t xml:space="preserve">I have not assessed how the reference GAIA fuel assembly design has been developed to reduce risk (such as prior optioneering activity, or identification of further options to reduce risk for SMR-300.) This is because of the likelihood of </w:t>
      </w:r>
      <w:r w:rsidR="00203214" w:rsidRPr="0037384C">
        <w:rPr>
          <w:color w:val="000000" w:themeColor="text1"/>
        </w:rPr>
        <w:t xml:space="preserve">further </w:t>
      </w:r>
      <w:r w:rsidRPr="0037384C">
        <w:rPr>
          <w:color w:val="000000" w:themeColor="text1"/>
        </w:rPr>
        <w:t xml:space="preserve">change to the fuel design after GDA Step 2 (see </w:t>
      </w:r>
      <w:r w:rsidR="00203214" w:rsidRPr="0037384C">
        <w:rPr>
          <w:color w:val="000000" w:themeColor="text1"/>
        </w:rPr>
        <w:t xml:space="preserve">subsection </w:t>
      </w:r>
      <w:r w:rsidR="00203214" w:rsidRPr="0037384C">
        <w:rPr>
          <w:color w:val="000000" w:themeColor="text1"/>
        </w:rPr>
        <w:fldChar w:fldCharType="begin"/>
      </w:r>
      <w:r w:rsidR="00203214" w:rsidRPr="0037384C">
        <w:rPr>
          <w:color w:val="000000" w:themeColor="text1"/>
        </w:rPr>
        <w:instrText xml:space="preserve"> REF _Ref203035681 \r \h </w:instrText>
      </w:r>
      <w:r w:rsidR="00203214" w:rsidRPr="0037384C">
        <w:rPr>
          <w:color w:val="000000" w:themeColor="text1"/>
        </w:rPr>
      </w:r>
      <w:r w:rsidR="00203214" w:rsidRPr="0037384C">
        <w:rPr>
          <w:color w:val="000000" w:themeColor="text1"/>
        </w:rPr>
        <w:fldChar w:fldCharType="separate"/>
      </w:r>
      <w:r w:rsidR="00C80F66">
        <w:rPr>
          <w:color w:val="000000" w:themeColor="text1"/>
          <w:cs/>
        </w:rPr>
        <w:t>‎</w:t>
      </w:r>
      <w:r w:rsidR="00C80F66">
        <w:rPr>
          <w:color w:val="000000" w:themeColor="text1"/>
        </w:rPr>
        <w:t>4.5</w:t>
      </w:r>
      <w:r w:rsidR="00203214" w:rsidRPr="0037384C">
        <w:rPr>
          <w:color w:val="000000" w:themeColor="text1"/>
        </w:rPr>
        <w:fldChar w:fldCharType="end"/>
      </w:r>
      <w:r w:rsidR="00203214" w:rsidRPr="0037384C">
        <w:rPr>
          <w:color w:val="000000" w:themeColor="text1"/>
        </w:rPr>
        <w:t xml:space="preserve">, </w:t>
      </w:r>
      <w:r w:rsidRPr="0037384C">
        <w:rPr>
          <w:color w:val="000000" w:themeColor="text1"/>
        </w:rPr>
        <w:t>paragraph</w:t>
      </w:r>
      <w:r w:rsidR="00203214" w:rsidRPr="0037384C">
        <w:rPr>
          <w:color w:val="000000" w:themeColor="text1"/>
        </w:rPr>
        <w:t>s</w:t>
      </w:r>
      <w:r w:rsidRPr="0037384C">
        <w:rPr>
          <w:color w:val="000000" w:themeColor="text1"/>
        </w:rPr>
        <w:t xml:space="preserve"> </w:t>
      </w:r>
      <w:r w:rsidR="00203214" w:rsidRPr="0037384C">
        <w:rPr>
          <w:color w:val="000000" w:themeColor="text1"/>
        </w:rPr>
        <w:fldChar w:fldCharType="begin"/>
      </w:r>
      <w:r w:rsidR="00203214" w:rsidRPr="0037384C">
        <w:rPr>
          <w:color w:val="000000" w:themeColor="text1"/>
        </w:rPr>
        <w:instrText xml:space="preserve"> REF _Ref203035464 \r \h </w:instrText>
      </w:r>
      <w:r w:rsidR="00203214" w:rsidRPr="0037384C">
        <w:rPr>
          <w:color w:val="000000" w:themeColor="text1"/>
        </w:rPr>
      </w:r>
      <w:r w:rsidR="00203214" w:rsidRPr="0037384C">
        <w:rPr>
          <w:color w:val="000000" w:themeColor="text1"/>
        </w:rPr>
        <w:fldChar w:fldCharType="separate"/>
      </w:r>
      <w:r w:rsidR="00C80F66">
        <w:rPr>
          <w:color w:val="000000" w:themeColor="text1"/>
          <w:cs/>
        </w:rPr>
        <w:t>‎</w:t>
      </w:r>
      <w:r w:rsidR="00C80F66">
        <w:rPr>
          <w:color w:val="000000" w:themeColor="text1"/>
        </w:rPr>
        <w:t>138</w:t>
      </w:r>
      <w:r w:rsidR="00203214" w:rsidRPr="0037384C">
        <w:rPr>
          <w:color w:val="000000" w:themeColor="text1"/>
        </w:rPr>
        <w:fldChar w:fldCharType="end"/>
      </w:r>
      <w:r w:rsidR="00C654D3" w:rsidRPr="0037384C">
        <w:rPr>
          <w:color w:val="000000" w:themeColor="text1"/>
        </w:rPr>
        <w:t xml:space="preserve"> </w:t>
      </w:r>
      <w:r w:rsidR="00896FAD" w:rsidRPr="0037384C">
        <w:rPr>
          <w:color w:val="000000" w:themeColor="text1"/>
        </w:rPr>
        <w:t xml:space="preserve">- </w:t>
      </w:r>
      <w:r w:rsidR="00896FAD" w:rsidRPr="0037384C">
        <w:rPr>
          <w:color w:val="000000" w:themeColor="text1"/>
        </w:rPr>
        <w:fldChar w:fldCharType="begin"/>
      </w:r>
      <w:r w:rsidR="00896FAD" w:rsidRPr="0037384C">
        <w:rPr>
          <w:color w:val="000000" w:themeColor="text1"/>
        </w:rPr>
        <w:instrText xml:space="preserve"> REF _Ref203035465 \r \h </w:instrText>
      </w:r>
      <w:r w:rsidR="00896FAD" w:rsidRPr="0037384C">
        <w:rPr>
          <w:color w:val="000000" w:themeColor="text1"/>
        </w:rPr>
      </w:r>
      <w:r w:rsidR="00896FAD" w:rsidRPr="0037384C">
        <w:rPr>
          <w:color w:val="000000" w:themeColor="text1"/>
        </w:rPr>
        <w:fldChar w:fldCharType="separate"/>
      </w:r>
      <w:r w:rsidR="00C80F66">
        <w:rPr>
          <w:color w:val="000000" w:themeColor="text1"/>
          <w:cs/>
        </w:rPr>
        <w:t>‎</w:t>
      </w:r>
      <w:r w:rsidR="00C80F66">
        <w:rPr>
          <w:color w:val="000000" w:themeColor="text1"/>
        </w:rPr>
        <w:t>140</w:t>
      </w:r>
      <w:r w:rsidR="00896FAD" w:rsidRPr="0037384C">
        <w:rPr>
          <w:color w:val="000000" w:themeColor="text1"/>
        </w:rPr>
        <w:fldChar w:fldCharType="end"/>
      </w:r>
      <w:r w:rsidRPr="0037384C">
        <w:rPr>
          <w:color w:val="000000" w:themeColor="text1"/>
        </w:rPr>
        <w:t>).</w:t>
      </w:r>
    </w:p>
    <w:p w14:paraId="4CD8C5AC" w14:textId="75936F15" w:rsidR="00AC1DEB" w:rsidRPr="00061E85" w:rsidRDefault="000D5F18" w:rsidP="00203214">
      <w:pPr>
        <w:pStyle w:val="Numberedparagraph"/>
        <w:sectPr w:rsidR="00AC1DEB" w:rsidRPr="00061E85" w:rsidSect="00045010">
          <w:pgSz w:w="11906" w:h="16838" w:code="9"/>
          <w:pgMar w:top="1440" w:right="1440" w:bottom="1440" w:left="1440" w:header="397" w:footer="397" w:gutter="0"/>
          <w:cols w:space="312"/>
          <w:docGrid w:linePitch="360"/>
        </w:sectPr>
      </w:pPr>
      <w:r w:rsidRPr="0037384C">
        <w:rPr>
          <w:color w:val="000000" w:themeColor="text1"/>
        </w:rPr>
        <w:t xml:space="preserve">Overall, </w:t>
      </w:r>
      <w:r w:rsidR="0049068B" w:rsidRPr="0037384C">
        <w:rPr>
          <w:color w:val="000000" w:themeColor="text1"/>
        </w:rPr>
        <w:t>guided by ref.</w:t>
      </w:r>
      <w:sdt>
        <w:sdtPr>
          <w:rPr>
            <w:color w:val="000000" w:themeColor="text1"/>
          </w:rPr>
          <w:id w:val="-2107411831"/>
          <w:citation/>
        </w:sdtPr>
        <w:sdtEndPr/>
        <w:sdtContent>
          <w:r w:rsidR="0037384C" w:rsidRPr="0037384C">
            <w:rPr>
              <w:color w:val="000000" w:themeColor="text1"/>
            </w:rPr>
            <w:fldChar w:fldCharType="begin"/>
          </w:r>
          <w:r w:rsidR="0037384C" w:rsidRPr="0037384C">
            <w:rPr>
              <w:color w:val="000000" w:themeColor="text1"/>
            </w:rPr>
            <w:instrText xml:space="preserve"> CITATION ONR5 \l 2057 </w:instrText>
          </w:r>
          <w:r w:rsidR="0037384C" w:rsidRPr="0037384C">
            <w:rPr>
              <w:color w:val="000000" w:themeColor="text1"/>
            </w:rPr>
            <w:fldChar w:fldCharType="separate"/>
          </w:r>
          <w:r w:rsidR="00C80F66">
            <w:rPr>
              <w:noProof/>
              <w:color w:val="000000" w:themeColor="text1"/>
            </w:rPr>
            <w:t xml:space="preserve"> </w:t>
          </w:r>
          <w:r w:rsidR="00C80F66" w:rsidRPr="00C80F66">
            <w:rPr>
              <w:noProof/>
              <w:color w:val="000000" w:themeColor="text1"/>
            </w:rPr>
            <w:t>[18]</w:t>
          </w:r>
          <w:r w:rsidR="0037384C" w:rsidRPr="0037384C">
            <w:rPr>
              <w:color w:val="000000" w:themeColor="text1"/>
            </w:rPr>
            <w:fldChar w:fldCharType="end"/>
          </w:r>
        </w:sdtContent>
      </w:sdt>
      <w:r w:rsidR="0049068B" w:rsidRPr="0037384C">
        <w:rPr>
          <w:color w:val="000000" w:themeColor="text1"/>
        </w:rPr>
        <w:t xml:space="preserve"> </w:t>
      </w:r>
      <w:r w:rsidRPr="0037384C">
        <w:rPr>
          <w:color w:val="000000" w:themeColor="text1"/>
        </w:rPr>
        <w:t>I have not identified any fundamental shortfalls in the SMR-300 design</w:t>
      </w:r>
      <w:r w:rsidR="00274272">
        <w:rPr>
          <w:color w:val="000000" w:themeColor="text1"/>
        </w:rPr>
        <w:t xml:space="preserve">. </w:t>
      </w:r>
      <w:r w:rsidR="00274272" w:rsidRPr="00061E85">
        <w:t>If the RP continues to develop the SMR-300 design and safety case on</w:t>
      </w:r>
      <w:r w:rsidR="00274272">
        <w:t xml:space="preserve"> a similar</w:t>
      </w:r>
      <w:r w:rsidR="00274272" w:rsidRPr="00061E85">
        <w:t xml:space="preserve"> basis</w:t>
      </w:r>
      <w:r w:rsidR="004950AC">
        <w:t>,</w:t>
      </w:r>
      <w:r w:rsidR="00274272">
        <w:t xml:space="preserve"> the shortfalls identified in this report are addressed</w:t>
      </w:r>
      <w:r w:rsidR="004950AC">
        <w:t xml:space="preserve"> and any changes to the fuel design are adequately justified</w:t>
      </w:r>
      <w:r w:rsidR="00274272">
        <w:rPr>
          <w:color w:val="000000" w:themeColor="text1"/>
        </w:rPr>
        <w:t>, I</w:t>
      </w:r>
      <w:r w:rsidRPr="0037384C">
        <w:rPr>
          <w:color w:val="000000" w:themeColor="text1"/>
        </w:rPr>
        <w:t xml:space="preserve"> judge it likely </w:t>
      </w:r>
      <w:r w:rsidRPr="00061E85">
        <w:t xml:space="preserve">that a demonstration can be made in future that risks </w:t>
      </w:r>
      <w:r w:rsidR="6550A3FA" w:rsidRPr="00061E85">
        <w:t>ar</w:t>
      </w:r>
      <w:r w:rsidRPr="00061E85">
        <w:t>e reduced to ALARP.</w:t>
      </w:r>
      <w:r w:rsidR="00203214" w:rsidRPr="00061E85">
        <w:t xml:space="preserve"> ONR will assess the final design and safety case in future activities.</w:t>
      </w:r>
    </w:p>
    <w:p w14:paraId="0DA252C9" w14:textId="7C81425B" w:rsidR="006370AA" w:rsidRPr="00061E85" w:rsidRDefault="006370AA" w:rsidP="00B44B73">
      <w:pPr>
        <w:pStyle w:val="Heading1"/>
      </w:pPr>
      <w:bookmarkStart w:id="35" w:name="_Toc214280387"/>
      <w:r w:rsidRPr="00061E85">
        <w:lastRenderedPageBreak/>
        <w:t>Conclusions</w:t>
      </w:r>
      <w:bookmarkEnd w:id="35"/>
    </w:p>
    <w:p w14:paraId="64181D57" w14:textId="3CD41243" w:rsidR="005A0621" w:rsidRPr="00061E85" w:rsidRDefault="005A0621" w:rsidP="005A0621">
      <w:pPr>
        <w:numPr>
          <w:ilvl w:val="0"/>
          <w:numId w:val="23"/>
        </w:numPr>
        <w:ind w:left="851" w:hanging="851"/>
      </w:pPr>
      <w:r w:rsidRPr="00061E85">
        <w:t xml:space="preserve">This report presents the Step 2 </w:t>
      </w:r>
      <w:r w:rsidR="00C853ED" w:rsidRPr="00061E85">
        <w:t>Fuel and Core Design</w:t>
      </w:r>
      <w:r w:rsidRPr="00061E85">
        <w:t xml:space="preserve"> assessment for the GDA of </w:t>
      </w:r>
      <w:r w:rsidR="00FC2532" w:rsidRPr="00061E85">
        <w:t xml:space="preserve">the </w:t>
      </w:r>
      <w:r w:rsidRPr="00061E85">
        <w:t xml:space="preserve">Holtec SMR-300 design. The focus of my assessment in this </w:t>
      </w:r>
      <w:r w:rsidR="000108BE">
        <w:t>s</w:t>
      </w:r>
      <w:r w:rsidRPr="00061E85">
        <w:t>tep was towards the fundamental adequacy of the design and safety case. I have assessed the SSEC</w:t>
      </w:r>
      <w:r w:rsidR="00B47D86" w:rsidRPr="00061E85">
        <w:t xml:space="preserve">, </w:t>
      </w:r>
      <w:r w:rsidR="00650B9F" w:rsidRPr="00061E85">
        <w:t xml:space="preserve">SMR-300 </w:t>
      </w:r>
      <w:r w:rsidR="00B47D86" w:rsidRPr="00061E85">
        <w:t xml:space="preserve">design, </w:t>
      </w:r>
      <w:r w:rsidRPr="00061E85">
        <w:t xml:space="preserve">and relevant supporting documentation provided by </w:t>
      </w:r>
      <w:r w:rsidR="00FA4866" w:rsidRPr="00061E85">
        <w:t xml:space="preserve">the RP </w:t>
      </w:r>
      <w:r w:rsidRPr="00061E85">
        <w:t xml:space="preserve">to form my </w:t>
      </w:r>
      <w:r w:rsidRPr="00B66636">
        <w:rPr>
          <w:color w:val="000000" w:themeColor="text1"/>
        </w:rPr>
        <w:t>judgements. I targeted my assessment, in accordance with my assessment plan (</w:t>
      </w:r>
      <w:r w:rsidR="00C853ED" w:rsidRPr="00B66636">
        <w:rPr>
          <w:color w:val="000000" w:themeColor="text1"/>
        </w:rPr>
        <w:t>r</w:t>
      </w:r>
      <w:r w:rsidR="00546C91" w:rsidRPr="00B66636">
        <w:rPr>
          <w:color w:val="000000" w:themeColor="text1"/>
        </w:rPr>
        <w:t>ef</w:t>
      </w:r>
      <w:r w:rsidRPr="00B66636">
        <w:rPr>
          <w:color w:val="000000" w:themeColor="text1"/>
        </w:rPr>
        <w:t>.</w:t>
      </w:r>
      <w:sdt>
        <w:sdtPr>
          <w:rPr>
            <w:color w:val="000000" w:themeColor="text1"/>
          </w:rPr>
          <w:id w:val="674223732"/>
          <w:citation/>
        </w:sdtPr>
        <w:sdtEndPr/>
        <w:sdtContent>
          <w:r w:rsidR="00B66636" w:rsidRPr="00B66636">
            <w:rPr>
              <w:color w:val="000000" w:themeColor="text1"/>
            </w:rPr>
            <w:fldChar w:fldCharType="begin"/>
          </w:r>
          <w:r w:rsidR="00DC4D29">
            <w:rPr>
              <w:color w:val="000000" w:themeColor="text1"/>
            </w:rPr>
            <w:instrText xml:space="preserve">CITATION APlan \l 2057 </w:instrText>
          </w:r>
          <w:r w:rsidR="00B66636" w:rsidRPr="00B66636">
            <w:rPr>
              <w:color w:val="000000" w:themeColor="text1"/>
            </w:rPr>
            <w:fldChar w:fldCharType="separate"/>
          </w:r>
          <w:r w:rsidR="00C80F66">
            <w:rPr>
              <w:noProof/>
              <w:color w:val="000000" w:themeColor="text1"/>
            </w:rPr>
            <w:t xml:space="preserve"> </w:t>
          </w:r>
          <w:r w:rsidR="00C80F66" w:rsidRPr="00C80F66">
            <w:rPr>
              <w:noProof/>
              <w:color w:val="000000" w:themeColor="text1"/>
            </w:rPr>
            <w:t>[14]</w:t>
          </w:r>
          <w:r w:rsidR="00B66636" w:rsidRPr="00B66636">
            <w:rPr>
              <w:color w:val="000000" w:themeColor="text1"/>
            </w:rPr>
            <w:fldChar w:fldCharType="end"/>
          </w:r>
        </w:sdtContent>
      </w:sdt>
      <w:r w:rsidRPr="00B66636">
        <w:rPr>
          <w:color w:val="000000" w:themeColor="text1"/>
        </w:rPr>
        <w:t xml:space="preserve">), </w:t>
      </w:r>
      <w:r w:rsidR="00CD0203" w:rsidRPr="00B66636">
        <w:rPr>
          <w:color w:val="000000" w:themeColor="text1"/>
        </w:rPr>
        <w:t xml:space="preserve">at </w:t>
      </w:r>
      <w:r w:rsidR="00CD0203" w:rsidRPr="00061E85">
        <w:t>the aspects of the SMR-300 design that are novel</w:t>
      </w:r>
      <w:r w:rsidR="006A35BC" w:rsidRPr="00061E85">
        <w:t>, contentious,</w:t>
      </w:r>
      <w:r w:rsidR="00CD0203" w:rsidRPr="00061E85">
        <w:t xml:space="preserve"> or </w:t>
      </w:r>
      <w:r w:rsidR="006616A0" w:rsidRPr="00061E85">
        <w:t xml:space="preserve">where </w:t>
      </w:r>
      <w:r w:rsidR="00CD0203" w:rsidRPr="00061E85">
        <w:t xml:space="preserve">significant </w:t>
      </w:r>
      <w:r w:rsidR="00B97511" w:rsidRPr="00061E85">
        <w:t xml:space="preserve">safety claims </w:t>
      </w:r>
      <w:r w:rsidR="006616A0" w:rsidRPr="00061E85">
        <w:t>are made</w:t>
      </w:r>
      <w:r w:rsidR="00B97511" w:rsidRPr="00061E85">
        <w:t>.</w:t>
      </w:r>
      <w:r w:rsidRPr="00061E85">
        <w:t xml:space="preserve"> </w:t>
      </w:r>
      <w:r w:rsidR="00E463ED" w:rsidRPr="00061E85">
        <w:t>My</w:t>
      </w:r>
      <w:r w:rsidRPr="00061E85">
        <w:t xml:space="preserve"> expectations </w:t>
      </w:r>
      <w:r w:rsidR="00E463ED" w:rsidRPr="00061E85">
        <w:t xml:space="preserve">were informed by </w:t>
      </w:r>
      <w:r w:rsidRPr="00061E85">
        <w:t xml:space="preserve">ONR’s SAPs, TAGs and other guidance which ONR regards as </w:t>
      </w:r>
      <w:r w:rsidR="00957051">
        <w:t>RGP</w:t>
      </w:r>
      <w:r w:rsidRPr="00061E85">
        <w:t xml:space="preserve">. </w:t>
      </w:r>
    </w:p>
    <w:p w14:paraId="12A3123B" w14:textId="77777777" w:rsidR="00222BE7" w:rsidRPr="00061E85" w:rsidRDefault="00222BE7" w:rsidP="00732840">
      <w:pPr>
        <w:pStyle w:val="Numberedparagraph"/>
      </w:pPr>
      <w:r w:rsidRPr="00061E85">
        <w:t>Based on my assessment, I have concluded the following:</w:t>
      </w:r>
    </w:p>
    <w:p w14:paraId="2D39777C" w14:textId="1ED39112" w:rsidR="000E45FF" w:rsidRPr="00061E85" w:rsidRDefault="00300D5F" w:rsidP="000E45FF">
      <w:pPr>
        <w:pStyle w:val="Bulletlist1"/>
      </w:pPr>
      <w:r>
        <w:t xml:space="preserve">The </w:t>
      </w:r>
      <w:r w:rsidR="000E45FF">
        <w:t>RP</w:t>
      </w:r>
      <w:r w:rsidR="000E45FF" w:rsidRPr="00061E85">
        <w:t xml:space="preserve">’s final GDA Step 2 submissions </w:t>
      </w:r>
      <w:r w:rsidR="000E45FF">
        <w:t>are of</w:t>
      </w:r>
      <w:r w:rsidR="000E45FF" w:rsidRPr="00061E85">
        <w:t xml:space="preserve"> good</w:t>
      </w:r>
      <w:r w:rsidR="000E45FF">
        <w:t xml:space="preserve"> quality</w:t>
      </w:r>
      <w:r w:rsidR="000E45FF" w:rsidRPr="00061E85">
        <w:t>.</w:t>
      </w:r>
    </w:p>
    <w:p w14:paraId="10A996B5" w14:textId="5DB7C905" w:rsidR="000E45FF" w:rsidRPr="00061E85" w:rsidRDefault="000E45FF" w:rsidP="000E45FF">
      <w:pPr>
        <w:pStyle w:val="Bulletlist1"/>
      </w:pPr>
      <w:r>
        <w:t>The RP</w:t>
      </w:r>
      <w:r w:rsidRPr="00061E85">
        <w:t xml:space="preserve"> has presented a set of nuclear design criteria and fuel design criteria in a structured fashion and explained the purpose and the basis of each. In my opinion, at Step 2 this is a strength of the safety case.</w:t>
      </w:r>
    </w:p>
    <w:p w14:paraId="55075C3E" w14:textId="06B2DC93" w:rsidR="000E45FF" w:rsidRPr="00061E85" w:rsidRDefault="00AA3400" w:rsidP="000E45FF">
      <w:pPr>
        <w:pStyle w:val="Bulletlist1"/>
      </w:pPr>
      <w:r w:rsidRPr="00AA3400">
        <w:t>The methodology by which Holtec</w:t>
      </w:r>
      <w:r w:rsidR="000E45FF" w:rsidRPr="00061E85">
        <w:t xml:space="preserve"> has </w:t>
      </w:r>
      <w:r w:rsidRPr="00AA3400">
        <w:t>developed and optimised its</w:t>
      </w:r>
      <w:r w:rsidR="000E45FF" w:rsidRPr="00061E85">
        <w:t xml:space="preserve"> core nuclear design </w:t>
      </w:r>
      <w:r w:rsidRPr="00AA3400">
        <w:t xml:space="preserve">to date </w:t>
      </w:r>
      <w:r w:rsidR="000E45FF" w:rsidRPr="00061E85">
        <w:t xml:space="preserve">is </w:t>
      </w:r>
      <w:r w:rsidRPr="00AA3400">
        <w:t>adequate. In all but one case, the presented equilibrium core design is compliant</w:t>
      </w:r>
      <w:r w:rsidR="000E45FF" w:rsidRPr="00061E85">
        <w:t xml:space="preserve"> with </w:t>
      </w:r>
      <w:r w:rsidRPr="00AA3400">
        <w:t>the nuclear design criteria at this stage. However</w:t>
      </w:r>
      <w:r>
        <w:t>,</w:t>
      </w:r>
      <w:r w:rsidR="000E45FF" w:rsidRPr="00061E85">
        <w:t xml:space="preserve"> I have identified a shortfall against relevant good practice and </w:t>
      </w:r>
      <w:r w:rsidR="000E45FF">
        <w:t>the RP</w:t>
      </w:r>
      <w:r w:rsidR="000E45FF" w:rsidRPr="00061E85">
        <w:t>’s own design criteria in terms of the allowable burnup for fuel rods containing gadolinia poison. I judge that this does not represent a fundamental shortfall with the design or safety case because there are multiple potential options to resolve it. However because of the potential impact on the wider plant and safety case of some of these options, I have raised a regulatory observation (RO), RO-HOLTECSMR300-005, to manage this topic.</w:t>
      </w:r>
    </w:p>
    <w:p w14:paraId="166AA319" w14:textId="5A285453" w:rsidR="000E45FF" w:rsidRPr="00061E85" w:rsidRDefault="000E45FF" w:rsidP="000E45FF">
      <w:pPr>
        <w:pStyle w:val="Bulletlist1"/>
      </w:pPr>
      <w:r>
        <w:t>The RP</w:t>
      </w:r>
      <w:r w:rsidRPr="00061E85">
        <w:t xml:space="preserve">’s </w:t>
      </w:r>
      <w:r w:rsidR="00D535C1">
        <w:t>V&amp;V</w:t>
      </w:r>
      <w:r w:rsidRPr="00061E85">
        <w:t xml:space="preserve"> strategy </w:t>
      </w:r>
      <w:r w:rsidR="00FC4D51" w:rsidRPr="00FC4D51">
        <w:t>for its chosen nuclear design codes is likely to enable an adequate demonstration of code validity for the SMR-300 to be produced in future, if it is fully implemented as described during GDA Step 2</w:t>
      </w:r>
      <w:r w:rsidRPr="00061E85">
        <w:t>.</w:t>
      </w:r>
    </w:p>
    <w:p w14:paraId="13FFB121" w14:textId="77777777" w:rsidR="000E45FF" w:rsidRPr="00061E85" w:rsidRDefault="000E45FF" w:rsidP="000E45FF">
      <w:pPr>
        <w:pStyle w:val="Bulletlist1"/>
      </w:pPr>
      <w:r w:rsidRPr="00061E85">
        <w:t>The high aspect ratio of the SMR-300 core design does not represent a fundamental shortfall.</w:t>
      </w:r>
    </w:p>
    <w:p w14:paraId="533AF78F" w14:textId="554E7D2B" w:rsidR="000E45FF" w:rsidRPr="00061E85" w:rsidRDefault="000E45FF" w:rsidP="000E45FF">
      <w:pPr>
        <w:pStyle w:val="Bulletlist1"/>
      </w:pPr>
      <w:r>
        <w:t>T</w:t>
      </w:r>
      <w:r w:rsidRPr="00061E85">
        <w:t>he</w:t>
      </w:r>
      <w:r w:rsidR="00303B1E">
        <w:t xml:space="preserve"> RP’s thermal hydraulic </w:t>
      </w:r>
      <w:r w:rsidR="00303B1E" w:rsidRPr="00FC4D51">
        <w:t xml:space="preserve">sub-channel analysis methodology is consistent with relevant good practice and should enable an adequate safety case to be built in future if the design continues to be developed on the same basis. Assessment of </w:t>
      </w:r>
      <w:r w:rsidR="00303B1E">
        <w:t xml:space="preserve">completed </w:t>
      </w:r>
      <w:r w:rsidR="00303B1E" w:rsidRPr="00FC4D51">
        <w:t>core sub-channel analyses was outside of the scope of Step 2 due to the level of design maturity</w:t>
      </w:r>
      <w:r w:rsidRPr="00061E85">
        <w:t>.</w:t>
      </w:r>
    </w:p>
    <w:p w14:paraId="1838081C" w14:textId="0E14F5F2" w:rsidR="000E45FF" w:rsidRPr="00061E85" w:rsidRDefault="000108BE" w:rsidP="000E45FF">
      <w:pPr>
        <w:pStyle w:val="Bulletlist1"/>
      </w:pPr>
      <w:r>
        <w:lastRenderedPageBreak/>
        <w:t>V</w:t>
      </w:r>
      <w:r w:rsidR="000E45FF" w:rsidRPr="00061E85">
        <w:t xml:space="preserve">alidation of </w:t>
      </w:r>
      <w:r w:rsidR="000E45FF">
        <w:t>the RP</w:t>
      </w:r>
      <w:r w:rsidR="000E45FF" w:rsidRPr="00061E85">
        <w:t xml:space="preserve">’s core inlet flow distribution analysis using hydraulic testing is necessary to achieve a high level of confidence that the asymmetric coolant flow inlets to the SMR-300 </w:t>
      </w:r>
      <w:r>
        <w:t>RPV</w:t>
      </w:r>
      <w:r w:rsidR="000E45FF" w:rsidRPr="00061E85">
        <w:t xml:space="preserve"> do not represent a fundamental shortfall in the SMR-300 design. This testing has not yet taken place. However, </w:t>
      </w:r>
      <w:r w:rsidR="00E63B89">
        <w:t>the RP</w:t>
      </w:r>
      <w:r w:rsidR="000E45FF" w:rsidRPr="00061E85">
        <w:t xml:space="preserve"> has stated a clear intent in the safety case to undertake such testing and raised an associated GDA commitment. I judge that it would be disproportionate to expect such testing to have already been undertaken before GDA Step 2. </w:t>
      </w:r>
    </w:p>
    <w:p w14:paraId="389BE7E0" w14:textId="61A5BF66" w:rsidR="000E45FF" w:rsidRPr="00061E85" w:rsidRDefault="003834D4" w:rsidP="000E45FF">
      <w:pPr>
        <w:pStyle w:val="Bulletlist1"/>
      </w:pPr>
      <w:r>
        <w:t>The RP</w:t>
      </w:r>
      <w:r w:rsidR="002E533E">
        <w:t xml:space="preserve"> has presented sufficient information to demonstrate that the fuel assembly design for SMR-300 contains no fundamental shortfalls, although has informed ONR that a further change to the fuel design is likely post GDA</w:t>
      </w:r>
      <w:r w:rsidR="000E45FF" w:rsidRPr="00061E85">
        <w:t>.</w:t>
      </w:r>
      <w:r w:rsidR="007004AF" w:rsidRPr="007004AF">
        <w:t xml:space="preserve"> </w:t>
      </w:r>
      <w:r w:rsidR="007004AF">
        <w:t>The exact nature of such a change would determine the impact it had on my assessment conclusions.</w:t>
      </w:r>
    </w:p>
    <w:p w14:paraId="501B3DB6" w14:textId="4750AA58" w:rsidR="000E45FF" w:rsidRPr="00061E85" w:rsidRDefault="00622F79" w:rsidP="000E45FF">
      <w:pPr>
        <w:pStyle w:val="Bulletlist1"/>
      </w:pPr>
      <w:r>
        <w:t>T</w:t>
      </w:r>
      <w:r w:rsidRPr="00622F79">
        <w:t>he RP has pr</w:t>
      </w:r>
      <w:r w:rsidR="00721F9C">
        <w:t xml:space="preserve">esented </w:t>
      </w:r>
      <w:r w:rsidR="00FC4D51" w:rsidRPr="00FC4D51">
        <w:t>a</w:t>
      </w:r>
      <w:r w:rsidRPr="00622F79">
        <w:t xml:space="preserve"> justification that fuel integrity can be maintained </w:t>
      </w:r>
      <w:r w:rsidR="00FC4D51" w:rsidRPr="00FC4D51">
        <w:t>during and after fuel</w:t>
      </w:r>
      <w:r w:rsidRPr="00622F79">
        <w:t xml:space="preserve"> transfer to dry storage without needing to increase the capacity of the</w:t>
      </w:r>
      <w:r>
        <w:t xml:space="preserve"> in-containment</w:t>
      </w:r>
      <w:r w:rsidRPr="00622F79">
        <w:t xml:space="preserve"> </w:t>
      </w:r>
      <w:r w:rsidR="00FC4D51" w:rsidRPr="00FC4D51">
        <w:t>spent fuel pool. I judge this justification is sufficient to demonstrate that this issue does not represent a fundamental shortfall in the design</w:t>
      </w:r>
      <w:r w:rsidR="000E45FF" w:rsidRPr="00061E85">
        <w:t>.</w:t>
      </w:r>
    </w:p>
    <w:p w14:paraId="401B57F1" w14:textId="441B557B" w:rsidR="000E45FF" w:rsidRPr="00061E85" w:rsidRDefault="004950AC" w:rsidP="000E45FF">
      <w:pPr>
        <w:pStyle w:val="Bulletlist1"/>
      </w:pPr>
      <w:r w:rsidRPr="00061E85">
        <w:t>If the RP continues to develop the SMR-300 design and safety case on</w:t>
      </w:r>
      <w:r>
        <w:t xml:space="preserve"> a similar</w:t>
      </w:r>
      <w:r w:rsidRPr="00061E85">
        <w:t xml:space="preserve"> basis</w:t>
      </w:r>
      <w:r>
        <w:t>, the shortfalls identified in this report are addressed and any changes to the fuel design are adequately justified</w:t>
      </w:r>
      <w:r>
        <w:rPr>
          <w:color w:val="000000" w:themeColor="text1"/>
        </w:rPr>
        <w:t>, I</w:t>
      </w:r>
      <w:r w:rsidRPr="0037384C">
        <w:rPr>
          <w:color w:val="000000" w:themeColor="text1"/>
        </w:rPr>
        <w:t xml:space="preserve"> judge it likely </w:t>
      </w:r>
      <w:r w:rsidRPr="00061E85">
        <w:t>that a demonstration can be made in future that risks are reduced to ALARP</w:t>
      </w:r>
      <w:r w:rsidR="00274272" w:rsidRPr="00274272">
        <w:t>.</w:t>
      </w:r>
    </w:p>
    <w:p w14:paraId="09B704A1" w14:textId="26927C11" w:rsidR="00280510" w:rsidRPr="00061E85" w:rsidRDefault="008F4FD4" w:rsidP="00444F74">
      <w:pPr>
        <w:pStyle w:val="Numberedparagraph"/>
        <w:sectPr w:rsidR="00280510" w:rsidRPr="00061E85" w:rsidSect="00045010">
          <w:pgSz w:w="11906" w:h="16838" w:code="9"/>
          <w:pgMar w:top="1440" w:right="1440" w:bottom="1440" w:left="1440" w:header="397" w:footer="397" w:gutter="0"/>
          <w:cols w:space="312"/>
          <w:docGrid w:linePitch="360"/>
        </w:sectPr>
      </w:pPr>
      <w:r w:rsidRPr="00061E85">
        <w:t>Overall, during GDA Step 2 I have not identified any fundamental safety shortfalls in the generic Holtec SMR-300 design. Subject to the provision and assessment of suitable and sufficient supporting evidence in future, I have found nothing that would prevent ONR permissioning the construction of a power station based on this design</w:t>
      </w:r>
      <w:r w:rsidR="0015720D" w:rsidRPr="00061E85">
        <w:t>.</w:t>
      </w:r>
    </w:p>
    <w:bookmarkStart w:id="36" w:name="_Toc214280388" w:displacedByCustomXml="next"/>
    <w:sdt>
      <w:sdtPr>
        <w:rPr>
          <w:color w:val="auto"/>
          <w:sz w:val="24"/>
          <w:szCs w:val="24"/>
        </w:rPr>
        <w:id w:val="-1068647822"/>
        <w:docPartObj>
          <w:docPartGallery w:val="Bibliographies"/>
          <w:docPartUnique/>
        </w:docPartObj>
      </w:sdtPr>
      <w:sdtEndPr/>
      <w:sdtContent>
        <w:p w14:paraId="660C8DD8" w14:textId="4BE30AEF" w:rsidR="00AC1DEB" w:rsidRPr="00061E85" w:rsidRDefault="00AC1DEB" w:rsidP="00B44B73">
          <w:pPr>
            <w:pStyle w:val="Heading1"/>
            <w:numPr>
              <w:ilvl w:val="0"/>
              <w:numId w:val="0"/>
            </w:numPr>
          </w:pPr>
          <w:r w:rsidRPr="00061E85">
            <w:t>References</w:t>
          </w:r>
          <w:bookmarkEnd w:id="36"/>
        </w:p>
        <w:sdt>
          <w:sdtPr>
            <w:id w:val="-573587230"/>
            <w:bibliography/>
          </w:sdtPr>
          <w:sdtEndPr/>
          <w:sdtContent>
            <w:p w14:paraId="3B0B37C0" w14:textId="77777777" w:rsidR="00DC4D29" w:rsidRDefault="00AC1DEB">
              <w:pPr>
                <w:rPr>
                  <w:rFonts w:ascii="Calibri" w:hAnsi="Calibri"/>
                  <w:noProof/>
                  <w:sz w:val="20"/>
                  <w:szCs w:val="20"/>
                  <w:lang w:eastAsia="en-GB" w:bidi="ar-SA"/>
                </w:rPr>
              </w:pPr>
              <w:r w:rsidRPr="00061E85">
                <w:fldChar w:fldCharType="begin"/>
              </w:r>
              <w:r w:rsidRPr="00061E85">
                <w:instrText xml:space="preserve"> BIBLIOGRAPHY </w:instrText>
              </w:r>
              <w:r w:rsidRPr="00061E85">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567"/>
                <w:gridCol w:w="8459"/>
              </w:tblGrid>
              <w:tr w:rsidR="00DC4D29" w14:paraId="3A5EF1B0" w14:textId="77777777" w:rsidTr="00DC4D29">
                <w:trPr>
                  <w:divId w:val="269899255"/>
                  <w:tblCellSpacing w:w="15" w:type="dxa"/>
                </w:trPr>
                <w:tc>
                  <w:tcPr>
                    <w:tcW w:w="289" w:type="pct"/>
                    <w:hideMark/>
                  </w:tcPr>
                  <w:p w14:paraId="074ECB9E" w14:textId="3C198B8B" w:rsidR="00DC4D29" w:rsidRDefault="00DC4D29">
                    <w:pPr>
                      <w:pStyle w:val="Bibliography"/>
                      <w:rPr>
                        <w:noProof/>
                        <w:szCs w:val="24"/>
                      </w:rPr>
                    </w:pPr>
                    <w:r>
                      <w:rPr>
                        <w:noProof/>
                      </w:rPr>
                      <w:t xml:space="preserve">[1] </w:t>
                    </w:r>
                  </w:p>
                </w:tc>
                <w:tc>
                  <w:tcPr>
                    <w:tcW w:w="4661" w:type="pct"/>
                    <w:hideMark/>
                  </w:tcPr>
                  <w:p w14:paraId="74E61921" w14:textId="77777777" w:rsidR="00DC4D29" w:rsidRDefault="00DC4D29">
                    <w:pPr>
                      <w:pStyle w:val="Bibliography"/>
                      <w:rPr>
                        <w:noProof/>
                      </w:rPr>
                    </w:pPr>
                    <w:r>
                      <w:rPr>
                        <w:noProof/>
                      </w:rPr>
                      <w:t xml:space="preserve">Holtec Britain, PSR PART A Chapter 1 Introduction, HI-2240332, Revision 1, 4 July 2025. ONRW-2019369590-22263. </w:t>
                    </w:r>
                  </w:p>
                </w:tc>
              </w:tr>
              <w:tr w:rsidR="00DC4D29" w14:paraId="3E7BBD5D" w14:textId="77777777" w:rsidTr="00DC4D29">
                <w:trPr>
                  <w:divId w:val="269899255"/>
                  <w:tblCellSpacing w:w="15" w:type="dxa"/>
                </w:trPr>
                <w:tc>
                  <w:tcPr>
                    <w:tcW w:w="289" w:type="pct"/>
                    <w:hideMark/>
                  </w:tcPr>
                  <w:p w14:paraId="676AB996" w14:textId="77777777" w:rsidR="00DC4D29" w:rsidRDefault="00DC4D29">
                    <w:pPr>
                      <w:pStyle w:val="Bibliography"/>
                      <w:rPr>
                        <w:noProof/>
                      </w:rPr>
                    </w:pPr>
                    <w:r>
                      <w:rPr>
                        <w:noProof/>
                      </w:rPr>
                      <w:t xml:space="preserve">[2] </w:t>
                    </w:r>
                  </w:p>
                </w:tc>
                <w:tc>
                  <w:tcPr>
                    <w:tcW w:w="4661" w:type="pct"/>
                    <w:hideMark/>
                  </w:tcPr>
                  <w:p w14:paraId="045EA8BB" w14:textId="77777777" w:rsidR="00DC4D29" w:rsidRDefault="00DC4D29">
                    <w:pPr>
                      <w:pStyle w:val="Bibliography"/>
                      <w:rPr>
                        <w:noProof/>
                      </w:rPr>
                    </w:pPr>
                    <w:r>
                      <w:rPr>
                        <w:noProof/>
                      </w:rPr>
                      <w:t xml:space="preserve">Holtec Britain, PSR PART A Chapter 2 General Design Aspects and Site, HI-2240333, Revision 1, 4 July 2025. ONRW-2019369590-22264. </w:t>
                    </w:r>
                  </w:p>
                </w:tc>
              </w:tr>
              <w:tr w:rsidR="00DC4D29" w14:paraId="61241FB3" w14:textId="77777777" w:rsidTr="00DC4D29">
                <w:trPr>
                  <w:divId w:val="269899255"/>
                  <w:tblCellSpacing w:w="15" w:type="dxa"/>
                </w:trPr>
                <w:tc>
                  <w:tcPr>
                    <w:tcW w:w="289" w:type="pct"/>
                    <w:hideMark/>
                  </w:tcPr>
                  <w:p w14:paraId="2C1C71CD" w14:textId="77777777" w:rsidR="00DC4D29" w:rsidRDefault="00DC4D29">
                    <w:pPr>
                      <w:pStyle w:val="Bibliography"/>
                      <w:rPr>
                        <w:noProof/>
                      </w:rPr>
                    </w:pPr>
                    <w:r>
                      <w:rPr>
                        <w:noProof/>
                      </w:rPr>
                      <w:t xml:space="preserve">[3] </w:t>
                    </w:r>
                  </w:p>
                </w:tc>
                <w:tc>
                  <w:tcPr>
                    <w:tcW w:w="4661" w:type="pct"/>
                    <w:hideMark/>
                  </w:tcPr>
                  <w:p w14:paraId="5A469738" w14:textId="77777777" w:rsidR="00DC4D29" w:rsidRDefault="00DC4D29">
                    <w:pPr>
                      <w:pStyle w:val="Bibliography"/>
                      <w:rPr>
                        <w:noProof/>
                      </w:rPr>
                    </w:pPr>
                    <w:r>
                      <w:rPr>
                        <w:noProof/>
                      </w:rPr>
                      <w:t xml:space="preserve">Holtec Britain, PSR PART A Chapter 3 Claims, Arguments and Evidence, HI-2240334, Revision 1, 4 July 2025, ONRW-2019369590-22262. </w:t>
                    </w:r>
                  </w:p>
                </w:tc>
              </w:tr>
              <w:tr w:rsidR="00DC4D29" w14:paraId="043AB32A" w14:textId="77777777" w:rsidTr="00DC4D29">
                <w:trPr>
                  <w:divId w:val="269899255"/>
                  <w:tblCellSpacing w:w="15" w:type="dxa"/>
                </w:trPr>
                <w:tc>
                  <w:tcPr>
                    <w:tcW w:w="289" w:type="pct"/>
                    <w:hideMark/>
                  </w:tcPr>
                  <w:p w14:paraId="41E1067F" w14:textId="77777777" w:rsidR="00DC4D29" w:rsidRDefault="00DC4D29">
                    <w:pPr>
                      <w:pStyle w:val="Bibliography"/>
                      <w:rPr>
                        <w:noProof/>
                      </w:rPr>
                    </w:pPr>
                    <w:r>
                      <w:rPr>
                        <w:noProof/>
                      </w:rPr>
                      <w:t xml:space="preserve">[4] </w:t>
                    </w:r>
                  </w:p>
                </w:tc>
                <w:tc>
                  <w:tcPr>
                    <w:tcW w:w="4661" w:type="pct"/>
                    <w:hideMark/>
                  </w:tcPr>
                  <w:p w14:paraId="70C30243" w14:textId="77777777" w:rsidR="00DC4D29" w:rsidRDefault="00DC4D29">
                    <w:pPr>
                      <w:pStyle w:val="Bibliography"/>
                      <w:rPr>
                        <w:noProof/>
                      </w:rPr>
                    </w:pPr>
                    <w:r>
                      <w:rPr>
                        <w:noProof/>
                      </w:rPr>
                      <w:t xml:space="preserve">Holtec Britain, PSR PART A Chapter 4 Lifecycle Management of Safety and Quality Assurance, HI-2240335, Revision 1, 4 July 2025. ONRW-2019369590-22266. </w:t>
                    </w:r>
                  </w:p>
                </w:tc>
              </w:tr>
              <w:tr w:rsidR="00DC4D29" w14:paraId="488E652A" w14:textId="77777777" w:rsidTr="00DC4D29">
                <w:trPr>
                  <w:divId w:val="269899255"/>
                  <w:tblCellSpacing w:w="15" w:type="dxa"/>
                </w:trPr>
                <w:tc>
                  <w:tcPr>
                    <w:tcW w:w="289" w:type="pct"/>
                    <w:hideMark/>
                  </w:tcPr>
                  <w:p w14:paraId="5AF7F83F" w14:textId="77777777" w:rsidR="00DC4D29" w:rsidRDefault="00DC4D29">
                    <w:pPr>
                      <w:pStyle w:val="Bibliography"/>
                      <w:rPr>
                        <w:noProof/>
                      </w:rPr>
                    </w:pPr>
                    <w:r>
                      <w:rPr>
                        <w:noProof/>
                      </w:rPr>
                      <w:t xml:space="preserve">[5] </w:t>
                    </w:r>
                  </w:p>
                </w:tc>
                <w:tc>
                  <w:tcPr>
                    <w:tcW w:w="4661" w:type="pct"/>
                    <w:hideMark/>
                  </w:tcPr>
                  <w:p w14:paraId="75FB663F" w14:textId="77777777" w:rsidR="00DC4D29" w:rsidRDefault="00DC4D29">
                    <w:pPr>
                      <w:pStyle w:val="Bibliography"/>
                      <w:rPr>
                        <w:noProof/>
                      </w:rPr>
                    </w:pPr>
                    <w:r>
                      <w:rPr>
                        <w:noProof/>
                      </w:rPr>
                      <w:t xml:space="preserve">Holtec Britain, PSR PART A Chapter 5 Summary of ALARP, HI-2240336, Revision 1, 4 July 2025. ONRW-2019369590-22265. </w:t>
                    </w:r>
                  </w:p>
                </w:tc>
              </w:tr>
              <w:tr w:rsidR="00DC4D29" w14:paraId="6156B2C8" w14:textId="77777777" w:rsidTr="00DC4D29">
                <w:trPr>
                  <w:divId w:val="269899255"/>
                  <w:tblCellSpacing w:w="15" w:type="dxa"/>
                </w:trPr>
                <w:tc>
                  <w:tcPr>
                    <w:tcW w:w="289" w:type="pct"/>
                    <w:hideMark/>
                  </w:tcPr>
                  <w:p w14:paraId="19CBD3DA" w14:textId="77777777" w:rsidR="00DC4D29" w:rsidRDefault="00DC4D29">
                    <w:pPr>
                      <w:pStyle w:val="Bibliography"/>
                      <w:rPr>
                        <w:noProof/>
                      </w:rPr>
                    </w:pPr>
                    <w:r>
                      <w:rPr>
                        <w:noProof/>
                      </w:rPr>
                      <w:t xml:space="preserve">[6] </w:t>
                    </w:r>
                  </w:p>
                </w:tc>
                <w:tc>
                  <w:tcPr>
                    <w:tcW w:w="4661" w:type="pct"/>
                    <w:hideMark/>
                  </w:tcPr>
                  <w:p w14:paraId="3B8B12A2" w14:textId="77777777" w:rsidR="00DC4D29" w:rsidRDefault="00DC4D29">
                    <w:pPr>
                      <w:pStyle w:val="Bibliography"/>
                      <w:rPr>
                        <w:noProof/>
                      </w:rPr>
                    </w:pPr>
                    <w:r>
                      <w:rPr>
                        <w:noProof/>
                      </w:rPr>
                      <w:t xml:space="preserve">Holtec Britain, PSR PART B Chapter 2 Reactor, HI-2240776, Revision 1.0, 1 July 2025. ONRW-2019369590-22082. </w:t>
                    </w:r>
                  </w:p>
                </w:tc>
              </w:tr>
              <w:tr w:rsidR="00DC4D29" w14:paraId="524DAEF5" w14:textId="77777777" w:rsidTr="00DC4D29">
                <w:trPr>
                  <w:divId w:val="269899255"/>
                  <w:tblCellSpacing w:w="15" w:type="dxa"/>
                </w:trPr>
                <w:tc>
                  <w:tcPr>
                    <w:tcW w:w="289" w:type="pct"/>
                    <w:hideMark/>
                  </w:tcPr>
                  <w:p w14:paraId="56158C01" w14:textId="77777777" w:rsidR="00DC4D29" w:rsidRDefault="00DC4D29">
                    <w:pPr>
                      <w:pStyle w:val="Bibliography"/>
                      <w:rPr>
                        <w:noProof/>
                      </w:rPr>
                    </w:pPr>
                    <w:r>
                      <w:rPr>
                        <w:noProof/>
                      </w:rPr>
                      <w:t xml:space="preserve">[7] </w:t>
                    </w:r>
                  </w:p>
                </w:tc>
                <w:tc>
                  <w:tcPr>
                    <w:tcW w:w="4661" w:type="pct"/>
                    <w:hideMark/>
                  </w:tcPr>
                  <w:p w14:paraId="13A8EB0B" w14:textId="77777777" w:rsidR="00DC4D29" w:rsidRDefault="00DC4D29">
                    <w:pPr>
                      <w:pStyle w:val="Bibliography"/>
                      <w:rPr>
                        <w:noProof/>
                      </w:rPr>
                    </w:pPr>
                    <w:r>
                      <w:rPr>
                        <w:noProof/>
                      </w:rPr>
                      <w:t xml:space="preserve">Holtec Britain, GDA Design Reference Point, HI-2240648, Revision 2.0, May 2025. ONRW-2019369590-20879. </w:t>
                    </w:r>
                  </w:p>
                </w:tc>
              </w:tr>
              <w:tr w:rsidR="00DC4D29" w14:paraId="3EAF9436" w14:textId="77777777" w:rsidTr="00DC4D29">
                <w:trPr>
                  <w:divId w:val="269899255"/>
                  <w:tblCellSpacing w:w="15" w:type="dxa"/>
                </w:trPr>
                <w:tc>
                  <w:tcPr>
                    <w:tcW w:w="289" w:type="pct"/>
                    <w:hideMark/>
                  </w:tcPr>
                  <w:p w14:paraId="093DBC0F" w14:textId="77777777" w:rsidR="00DC4D29" w:rsidRDefault="00DC4D29">
                    <w:pPr>
                      <w:pStyle w:val="Bibliography"/>
                      <w:rPr>
                        <w:noProof/>
                      </w:rPr>
                    </w:pPr>
                    <w:r>
                      <w:rPr>
                        <w:noProof/>
                      </w:rPr>
                      <w:t xml:space="preserve">[8] </w:t>
                    </w:r>
                  </w:p>
                </w:tc>
                <w:tc>
                  <w:tcPr>
                    <w:tcW w:w="4661" w:type="pct"/>
                    <w:hideMark/>
                  </w:tcPr>
                  <w:p w14:paraId="206430C4" w14:textId="77777777" w:rsidR="00DC4D29" w:rsidRDefault="00DC4D29">
                    <w:pPr>
                      <w:pStyle w:val="Bibliography"/>
                      <w:rPr>
                        <w:noProof/>
                      </w:rPr>
                    </w:pPr>
                    <w:r>
                      <w:rPr>
                        <w:noProof/>
                      </w:rPr>
                      <w:t xml:space="preserve">ONR, RD-POL-002 - Risk Informed and Targeted Engagements (RITE) Policy, Issue 2, May 2024. https://www.onr.org.uk/media/z5mnnigr/onr-rd-pol-002-risk-informed-and-targeted-engagements-rite-policy.docx. </w:t>
                    </w:r>
                  </w:p>
                </w:tc>
              </w:tr>
              <w:tr w:rsidR="00DC4D29" w14:paraId="0EDE0886" w14:textId="77777777" w:rsidTr="00DC4D29">
                <w:trPr>
                  <w:divId w:val="269899255"/>
                  <w:tblCellSpacing w:w="15" w:type="dxa"/>
                </w:trPr>
                <w:tc>
                  <w:tcPr>
                    <w:tcW w:w="289" w:type="pct"/>
                    <w:hideMark/>
                  </w:tcPr>
                  <w:p w14:paraId="70D5C09E" w14:textId="77777777" w:rsidR="00DC4D29" w:rsidRDefault="00DC4D29">
                    <w:pPr>
                      <w:pStyle w:val="Bibliography"/>
                      <w:rPr>
                        <w:noProof/>
                      </w:rPr>
                    </w:pPr>
                    <w:r>
                      <w:rPr>
                        <w:noProof/>
                      </w:rPr>
                      <w:t xml:space="preserve">[9] </w:t>
                    </w:r>
                  </w:p>
                </w:tc>
                <w:tc>
                  <w:tcPr>
                    <w:tcW w:w="4661" w:type="pct"/>
                    <w:hideMark/>
                  </w:tcPr>
                  <w:p w14:paraId="534B67E8" w14:textId="77777777" w:rsidR="00DC4D29" w:rsidRDefault="00DC4D29">
                    <w:pPr>
                      <w:pStyle w:val="Bibliography"/>
                      <w:rPr>
                        <w:noProof/>
                      </w:rPr>
                    </w:pPr>
                    <w:r>
                      <w:rPr>
                        <w:noProof/>
                      </w:rPr>
                      <w:t xml:space="preserve">ONR, Guidance on Mechanics of Assessment, NS-TAST-GD-096, Issue 1.2, December 2022. www.onr.org.uk/operational/tech_asst_guides/index.htm. </w:t>
                    </w:r>
                  </w:p>
                </w:tc>
              </w:tr>
              <w:tr w:rsidR="00DC4D29" w14:paraId="75CE1FA8" w14:textId="77777777" w:rsidTr="00DC4D29">
                <w:trPr>
                  <w:divId w:val="269899255"/>
                  <w:tblCellSpacing w:w="15" w:type="dxa"/>
                </w:trPr>
                <w:tc>
                  <w:tcPr>
                    <w:tcW w:w="289" w:type="pct"/>
                    <w:hideMark/>
                  </w:tcPr>
                  <w:p w14:paraId="76F9BCF7" w14:textId="77777777" w:rsidR="00DC4D29" w:rsidRDefault="00DC4D29">
                    <w:pPr>
                      <w:pStyle w:val="Bibliography"/>
                      <w:rPr>
                        <w:noProof/>
                      </w:rPr>
                    </w:pPr>
                    <w:r>
                      <w:rPr>
                        <w:noProof/>
                      </w:rPr>
                      <w:t xml:space="preserve">[10] </w:t>
                    </w:r>
                  </w:p>
                </w:tc>
                <w:tc>
                  <w:tcPr>
                    <w:tcW w:w="4661" w:type="pct"/>
                    <w:hideMark/>
                  </w:tcPr>
                  <w:p w14:paraId="65D34A16" w14:textId="77777777" w:rsidR="00DC4D29" w:rsidRDefault="00DC4D29">
                    <w:pPr>
                      <w:pStyle w:val="Bibliography"/>
                      <w:rPr>
                        <w:noProof/>
                      </w:rPr>
                    </w:pPr>
                    <w:r>
                      <w:rPr>
                        <w:noProof/>
                      </w:rPr>
                      <w:t xml:space="preserve">ONR, Safety Assessment Principles (SAPs) for Nuclear Facilities - 2014 Edition (Revision 1) https://www.onr.org.uk/media/pobf24xm/saps2014.pdf, 2020. </w:t>
                    </w:r>
                  </w:p>
                </w:tc>
              </w:tr>
              <w:tr w:rsidR="00DC4D29" w14:paraId="22AC6B51" w14:textId="77777777" w:rsidTr="00DC4D29">
                <w:trPr>
                  <w:divId w:val="269899255"/>
                  <w:tblCellSpacing w:w="15" w:type="dxa"/>
                </w:trPr>
                <w:tc>
                  <w:tcPr>
                    <w:tcW w:w="289" w:type="pct"/>
                    <w:hideMark/>
                  </w:tcPr>
                  <w:p w14:paraId="7FA15EEC" w14:textId="77777777" w:rsidR="00DC4D29" w:rsidRDefault="00DC4D29">
                    <w:pPr>
                      <w:pStyle w:val="Bibliography"/>
                      <w:rPr>
                        <w:noProof/>
                      </w:rPr>
                    </w:pPr>
                    <w:r>
                      <w:rPr>
                        <w:noProof/>
                      </w:rPr>
                      <w:t xml:space="preserve">[11] </w:t>
                    </w:r>
                  </w:p>
                </w:tc>
                <w:tc>
                  <w:tcPr>
                    <w:tcW w:w="4661" w:type="pct"/>
                    <w:hideMark/>
                  </w:tcPr>
                  <w:p w14:paraId="6CC37D57" w14:textId="77777777" w:rsidR="00DC4D29" w:rsidRDefault="00DC4D29">
                    <w:pPr>
                      <w:pStyle w:val="Bibliography"/>
                      <w:rPr>
                        <w:noProof/>
                      </w:rPr>
                    </w:pPr>
                    <w:r>
                      <w:rPr>
                        <w:noProof/>
                      </w:rPr>
                      <w:t xml:space="preserve">ONR, Technical Assessment Guides. //www.onr.org.uk/operational/tech_asst_guides/index.htm. </w:t>
                    </w:r>
                  </w:p>
                </w:tc>
              </w:tr>
              <w:tr w:rsidR="00DC4D29" w14:paraId="36514742" w14:textId="77777777" w:rsidTr="00DC4D29">
                <w:trPr>
                  <w:divId w:val="269899255"/>
                  <w:tblCellSpacing w:w="15" w:type="dxa"/>
                </w:trPr>
                <w:tc>
                  <w:tcPr>
                    <w:tcW w:w="289" w:type="pct"/>
                    <w:hideMark/>
                  </w:tcPr>
                  <w:p w14:paraId="4B9DCDE1" w14:textId="77777777" w:rsidR="00DC4D29" w:rsidRDefault="00DC4D29">
                    <w:pPr>
                      <w:pStyle w:val="Bibliography"/>
                      <w:rPr>
                        <w:noProof/>
                      </w:rPr>
                    </w:pPr>
                    <w:r>
                      <w:rPr>
                        <w:noProof/>
                      </w:rPr>
                      <w:t xml:space="preserve">[12] </w:t>
                    </w:r>
                  </w:p>
                </w:tc>
                <w:tc>
                  <w:tcPr>
                    <w:tcW w:w="4661" w:type="pct"/>
                    <w:hideMark/>
                  </w:tcPr>
                  <w:p w14:paraId="7FF00734" w14:textId="77777777" w:rsidR="00DC4D29" w:rsidRDefault="00DC4D29">
                    <w:pPr>
                      <w:pStyle w:val="Bibliography"/>
                      <w:rPr>
                        <w:noProof/>
                      </w:rPr>
                    </w:pPr>
                    <w:r>
                      <w:rPr>
                        <w:noProof/>
                      </w:rPr>
                      <w:t xml:space="preserve">ONR, New Nuclear Power Plants: Generic Design Assessment Guidance to Requesting Parties, ONR-GDA-GD-006, Revision 1, August 2024, https://www.onr.org.uk/media/iexmextu/onr-gda-gd-006.docx. </w:t>
                    </w:r>
                  </w:p>
                </w:tc>
              </w:tr>
              <w:tr w:rsidR="00DC4D29" w14:paraId="680F0BCF" w14:textId="77777777" w:rsidTr="00DC4D29">
                <w:trPr>
                  <w:divId w:val="269899255"/>
                  <w:tblCellSpacing w:w="15" w:type="dxa"/>
                </w:trPr>
                <w:tc>
                  <w:tcPr>
                    <w:tcW w:w="289" w:type="pct"/>
                    <w:hideMark/>
                  </w:tcPr>
                  <w:p w14:paraId="67278212" w14:textId="77777777" w:rsidR="00DC4D29" w:rsidRDefault="00DC4D29">
                    <w:pPr>
                      <w:pStyle w:val="Bibliography"/>
                      <w:rPr>
                        <w:noProof/>
                      </w:rPr>
                    </w:pPr>
                    <w:r>
                      <w:rPr>
                        <w:noProof/>
                      </w:rPr>
                      <w:lastRenderedPageBreak/>
                      <w:t xml:space="preserve">[13] </w:t>
                    </w:r>
                  </w:p>
                </w:tc>
                <w:tc>
                  <w:tcPr>
                    <w:tcW w:w="4661" w:type="pct"/>
                    <w:hideMark/>
                  </w:tcPr>
                  <w:p w14:paraId="71B5D73C" w14:textId="77777777" w:rsidR="00DC4D29" w:rsidRDefault="00DC4D29">
                    <w:pPr>
                      <w:pStyle w:val="Bibliography"/>
                      <w:rPr>
                        <w:noProof/>
                      </w:rPr>
                    </w:pPr>
                    <w:r>
                      <w:rPr>
                        <w:noProof/>
                      </w:rPr>
                      <w:t xml:space="preserve">ONR, Holtec SMR-300 Step 1 Statement, August 2024, https://www.onr.org.uk/generic-design-assessment/assessment-of-reactors/holtec-international-smr-300/holtec-smr-300-step-1-gda-statement/. </w:t>
                    </w:r>
                  </w:p>
                </w:tc>
              </w:tr>
              <w:tr w:rsidR="00DC4D29" w14:paraId="6ECFFECD" w14:textId="77777777" w:rsidTr="00DC4D29">
                <w:trPr>
                  <w:divId w:val="269899255"/>
                  <w:tblCellSpacing w:w="15" w:type="dxa"/>
                </w:trPr>
                <w:tc>
                  <w:tcPr>
                    <w:tcW w:w="289" w:type="pct"/>
                    <w:hideMark/>
                  </w:tcPr>
                  <w:p w14:paraId="2444FD83" w14:textId="77777777" w:rsidR="00DC4D29" w:rsidRDefault="00DC4D29">
                    <w:pPr>
                      <w:pStyle w:val="Bibliography"/>
                      <w:rPr>
                        <w:noProof/>
                      </w:rPr>
                    </w:pPr>
                    <w:r>
                      <w:rPr>
                        <w:noProof/>
                      </w:rPr>
                      <w:t xml:space="preserve">[14] </w:t>
                    </w:r>
                  </w:p>
                </w:tc>
                <w:tc>
                  <w:tcPr>
                    <w:tcW w:w="4661" w:type="pct"/>
                    <w:hideMark/>
                  </w:tcPr>
                  <w:p w14:paraId="05BE40FE" w14:textId="77777777" w:rsidR="00DC4D29" w:rsidRDefault="00DC4D29">
                    <w:pPr>
                      <w:pStyle w:val="Bibliography"/>
                      <w:rPr>
                        <w:noProof/>
                      </w:rPr>
                    </w:pPr>
                    <w:r>
                      <w:rPr>
                        <w:noProof/>
                      </w:rPr>
                      <w:t xml:space="preserve">ONR, Step 2 Fuel &amp; Core Assessment Plan for the Generic Design Assessment of the Holtec SMR-300, Issue 1, June 2024. ONRW-2126615823-3307. </w:t>
                    </w:r>
                  </w:p>
                </w:tc>
              </w:tr>
              <w:tr w:rsidR="00DC4D29" w14:paraId="40BEA0F8" w14:textId="77777777" w:rsidTr="00DC4D29">
                <w:trPr>
                  <w:divId w:val="269899255"/>
                  <w:tblCellSpacing w:w="15" w:type="dxa"/>
                </w:trPr>
                <w:tc>
                  <w:tcPr>
                    <w:tcW w:w="289" w:type="pct"/>
                    <w:hideMark/>
                  </w:tcPr>
                  <w:p w14:paraId="3C6EF6F5" w14:textId="77777777" w:rsidR="00DC4D29" w:rsidRDefault="00DC4D29">
                    <w:pPr>
                      <w:pStyle w:val="Bibliography"/>
                      <w:rPr>
                        <w:noProof/>
                      </w:rPr>
                    </w:pPr>
                    <w:r>
                      <w:rPr>
                        <w:noProof/>
                      </w:rPr>
                      <w:t xml:space="preserve">[15] </w:t>
                    </w:r>
                  </w:p>
                </w:tc>
                <w:tc>
                  <w:tcPr>
                    <w:tcW w:w="4661" w:type="pct"/>
                    <w:hideMark/>
                  </w:tcPr>
                  <w:p w14:paraId="0804F1D8" w14:textId="77777777" w:rsidR="00DC4D29" w:rsidRDefault="00DC4D29">
                    <w:pPr>
                      <w:pStyle w:val="Bibliography"/>
                      <w:rPr>
                        <w:noProof/>
                      </w:rPr>
                    </w:pPr>
                    <w:r>
                      <w:rPr>
                        <w:noProof/>
                      </w:rPr>
                      <w:t xml:space="preserve">ONR, Holtec SMR-300 Step 2 - Summary Report, Issue 1, January 2026. ONRW-2019369590-22557. </w:t>
                    </w:r>
                  </w:p>
                </w:tc>
              </w:tr>
              <w:tr w:rsidR="00DC4D29" w14:paraId="3895DBCD" w14:textId="77777777" w:rsidTr="00DC4D29">
                <w:trPr>
                  <w:divId w:val="269899255"/>
                  <w:tblCellSpacing w:w="15" w:type="dxa"/>
                </w:trPr>
                <w:tc>
                  <w:tcPr>
                    <w:tcW w:w="289" w:type="pct"/>
                    <w:hideMark/>
                  </w:tcPr>
                  <w:p w14:paraId="6C321817" w14:textId="77777777" w:rsidR="00DC4D29" w:rsidRDefault="00DC4D29">
                    <w:pPr>
                      <w:pStyle w:val="Bibliography"/>
                      <w:rPr>
                        <w:noProof/>
                      </w:rPr>
                    </w:pPr>
                    <w:r>
                      <w:rPr>
                        <w:noProof/>
                      </w:rPr>
                      <w:t xml:space="preserve">[16] </w:t>
                    </w:r>
                  </w:p>
                </w:tc>
                <w:tc>
                  <w:tcPr>
                    <w:tcW w:w="4661" w:type="pct"/>
                    <w:hideMark/>
                  </w:tcPr>
                  <w:p w14:paraId="58D32DEE" w14:textId="77777777" w:rsidR="00DC4D29" w:rsidRDefault="00DC4D29">
                    <w:pPr>
                      <w:pStyle w:val="Bibliography"/>
                      <w:rPr>
                        <w:noProof/>
                      </w:rPr>
                    </w:pPr>
                    <w:r>
                      <w:rPr>
                        <w:noProof/>
                      </w:rPr>
                      <w:t xml:space="preserve">WENRA, Safety Reference Levels for Existing Reactors 2020, February 2021. https://www.wenra.eu/sites/default/files/publications/wenra_safety_reference_level_for_existing_reactors_2020.pdf. </w:t>
                    </w:r>
                  </w:p>
                </w:tc>
              </w:tr>
              <w:tr w:rsidR="00DC4D29" w14:paraId="467F720C" w14:textId="77777777" w:rsidTr="00DC4D29">
                <w:trPr>
                  <w:divId w:val="269899255"/>
                  <w:tblCellSpacing w:w="15" w:type="dxa"/>
                </w:trPr>
                <w:tc>
                  <w:tcPr>
                    <w:tcW w:w="289" w:type="pct"/>
                    <w:hideMark/>
                  </w:tcPr>
                  <w:p w14:paraId="681E273B" w14:textId="77777777" w:rsidR="00DC4D29" w:rsidRDefault="00DC4D29">
                    <w:pPr>
                      <w:pStyle w:val="Bibliography"/>
                      <w:rPr>
                        <w:noProof/>
                      </w:rPr>
                    </w:pPr>
                    <w:r>
                      <w:rPr>
                        <w:noProof/>
                      </w:rPr>
                      <w:t xml:space="preserve">[17] </w:t>
                    </w:r>
                  </w:p>
                </w:tc>
                <w:tc>
                  <w:tcPr>
                    <w:tcW w:w="4661" w:type="pct"/>
                    <w:hideMark/>
                  </w:tcPr>
                  <w:p w14:paraId="67D3E184" w14:textId="77777777" w:rsidR="00DC4D29" w:rsidRDefault="00DC4D29">
                    <w:pPr>
                      <w:pStyle w:val="Bibliography"/>
                      <w:rPr>
                        <w:noProof/>
                      </w:rPr>
                    </w:pPr>
                    <w:r>
                      <w:rPr>
                        <w:noProof/>
                      </w:rPr>
                      <w:t xml:space="preserve">WENRA, WENRA Safety Objectives for New Nuclear Power Plants and WENRA Report on Safety of new NPP designs. September 2020. https://www.wenra.eu/sites/default/files/publications/WENRA_RHWG_Position_Paper_on_Need_for_Revision_of_Safety_Objectives.pdf. </w:t>
                    </w:r>
                  </w:p>
                </w:tc>
              </w:tr>
              <w:tr w:rsidR="00DC4D29" w14:paraId="2DA631AD" w14:textId="77777777" w:rsidTr="00DC4D29">
                <w:trPr>
                  <w:divId w:val="269899255"/>
                  <w:tblCellSpacing w:w="15" w:type="dxa"/>
                </w:trPr>
                <w:tc>
                  <w:tcPr>
                    <w:tcW w:w="289" w:type="pct"/>
                    <w:hideMark/>
                  </w:tcPr>
                  <w:p w14:paraId="2247222F" w14:textId="77777777" w:rsidR="00DC4D29" w:rsidRDefault="00DC4D29">
                    <w:pPr>
                      <w:pStyle w:val="Bibliography"/>
                      <w:rPr>
                        <w:noProof/>
                      </w:rPr>
                    </w:pPr>
                    <w:r>
                      <w:rPr>
                        <w:noProof/>
                      </w:rPr>
                      <w:t xml:space="preserve">[18] </w:t>
                    </w:r>
                  </w:p>
                </w:tc>
                <w:tc>
                  <w:tcPr>
                    <w:tcW w:w="4661" w:type="pct"/>
                    <w:hideMark/>
                  </w:tcPr>
                  <w:p w14:paraId="1DF7272A" w14:textId="77777777" w:rsidR="00DC4D29" w:rsidRDefault="00DC4D29">
                    <w:pPr>
                      <w:pStyle w:val="Bibliography"/>
                      <w:rPr>
                        <w:noProof/>
                      </w:rPr>
                    </w:pPr>
                    <w:r>
                      <w:rPr>
                        <w:noProof/>
                      </w:rPr>
                      <w:t xml:space="preserve">ONR, Regulating duties to reduce risks to ALARP, NS-TAST-GD-005, Issue 12.1, September 2024. www.onr.org.uk/operational/tech_asst_guides/index.htm. </w:t>
                    </w:r>
                  </w:p>
                </w:tc>
              </w:tr>
              <w:tr w:rsidR="00DC4D29" w14:paraId="1E9421C5" w14:textId="77777777" w:rsidTr="00DC4D29">
                <w:trPr>
                  <w:divId w:val="269899255"/>
                  <w:tblCellSpacing w:w="15" w:type="dxa"/>
                </w:trPr>
                <w:tc>
                  <w:tcPr>
                    <w:tcW w:w="289" w:type="pct"/>
                    <w:hideMark/>
                  </w:tcPr>
                  <w:p w14:paraId="5BCC9542" w14:textId="77777777" w:rsidR="00DC4D29" w:rsidRDefault="00DC4D29">
                    <w:pPr>
                      <w:pStyle w:val="Bibliography"/>
                      <w:rPr>
                        <w:noProof/>
                      </w:rPr>
                    </w:pPr>
                    <w:r>
                      <w:rPr>
                        <w:noProof/>
                      </w:rPr>
                      <w:t xml:space="preserve">[19] </w:t>
                    </w:r>
                  </w:p>
                </w:tc>
                <w:tc>
                  <w:tcPr>
                    <w:tcW w:w="4661" w:type="pct"/>
                    <w:hideMark/>
                  </w:tcPr>
                  <w:p w14:paraId="5286F5E5" w14:textId="77777777" w:rsidR="00DC4D29" w:rsidRDefault="00DC4D29">
                    <w:pPr>
                      <w:pStyle w:val="Bibliography"/>
                      <w:rPr>
                        <w:noProof/>
                      </w:rPr>
                    </w:pPr>
                    <w:r>
                      <w:rPr>
                        <w:noProof/>
                      </w:rPr>
                      <w:t xml:space="preserve">ONR, Safety of Nuclear Fuel in Power Reactors, NS-TAST-GD-075, Issue 3.1, December 2022. www.onr.org.uk/operational/tech_asst_guides/index.htm. </w:t>
                    </w:r>
                  </w:p>
                </w:tc>
              </w:tr>
              <w:tr w:rsidR="00DC4D29" w14:paraId="18396BFB" w14:textId="77777777" w:rsidTr="00DC4D29">
                <w:trPr>
                  <w:divId w:val="269899255"/>
                  <w:tblCellSpacing w:w="15" w:type="dxa"/>
                </w:trPr>
                <w:tc>
                  <w:tcPr>
                    <w:tcW w:w="289" w:type="pct"/>
                    <w:hideMark/>
                  </w:tcPr>
                  <w:p w14:paraId="33E0324C" w14:textId="77777777" w:rsidR="00DC4D29" w:rsidRDefault="00DC4D29">
                    <w:pPr>
                      <w:pStyle w:val="Bibliography"/>
                      <w:rPr>
                        <w:noProof/>
                      </w:rPr>
                    </w:pPr>
                    <w:r>
                      <w:rPr>
                        <w:noProof/>
                      </w:rPr>
                      <w:t xml:space="preserve">[20] </w:t>
                    </w:r>
                  </w:p>
                </w:tc>
                <w:tc>
                  <w:tcPr>
                    <w:tcW w:w="4661" w:type="pct"/>
                    <w:hideMark/>
                  </w:tcPr>
                  <w:p w14:paraId="3AF65C23" w14:textId="77777777" w:rsidR="00DC4D29" w:rsidRDefault="00DC4D29">
                    <w:pPr>
                      <w:pStyle w:val="Bibliography"/>
                      <w:rPr>
                        <w:noProof/>
                      </w:rPr>
                    </w:pPr>
                    <w:r>
                      <w:rPr>
                        <w:noProof/>
                      </w:rPr>
                      <w:t xml:space="preserve">IAEA, Safety of Nuclear Power Plants: Design, Specific Safety Requirements No. SSR-2/1, February 2016. www.iaea.org. </w:t>
                    </w:r>
                  </w:p>
                </w:tc>
              </w:tr>
              <w:tr w:rsidR="00DC4D29" w14:paraId="6E1EFFF0" w14:textId="77777777" w:rsidTr="00DC4D29">
                <w:trPr>
                  <w:divId w:val="269899255"/>
                  <w:tblCellSpacing w:w="15" w:type="dxa"/>
                </w:trPr>
                <w:tc>
                  <w:tcPr>
                    <w:tcW w:w="289" w:type="pct"/>
                    <w:hideMark/>
                  </w:tcPr>
                  <w:p w14:paraId="6DF037AD" w14:textId="77777777" w:rsidR="00DC4D29" w:rsidRDefault="00DC4D29">
                    <w:pPr>
                      <w:pStyle w:val="Bibliography"/>
                      <w:rPr>
                        <w:noProof/>
                      </w:rPr>
                    </w:pPr>
                    <w:r>
                      <w:rPr>
                        <w:noProof/>
                      </w:rPr>
                      <w:t xml:space="preserve">[21] </w:t>
                    </w:r>
                  </w:p>
                </w:tc>
                <w:tc>
                  <w:tcPr>
                    <w:tcW w:w="4661" w:type="pct"/>
                    <w:hideMark/>
                  </w:tcPr>
                  <w:p w14:paraId="3394CA3B" w14:textId="77777777" w:rsidR="00DC4D29" w:rsidRDefault="00DC4D29">
                    <w:pPr>
                      <w:pStyle w:val="Bibliography"/>
                      <w:rPr>
                        <w:noProof/>
                      </w:rPr>
                    </w:pPr>
                    <w:r>
                      <w:rPr>
                        <w:noProof/>
                      </w:rPr>
                      <w:t xml:space="preserve">IAEA, Deterministic Safety Analysis for Nuclear Power Plants, Specific Safety Guide No. SSG-2, July 2019. www.iaea.org. </w:t>
                    </w:r>
                  </w:p>
                </w:tc>
              </w:tr>
              <w:tr w:rsidR="00DC4D29" w14:paraId="1BA077A8" w14:textId="77777777" w:rsidTr="00DC4D29">
                <w:trPr>
                  <w:divId w:val="269899255"/>
                  <w:tblCellSpacing w:w="15" w:type="dxa"/>
                </w:trPr>
                <w:tc>
                  <w:tcPr>
                    <w:tcW w:w="289" w:type="pct"/>
                    <w:hideMark/>
                  </w:tcPr>
                  <w:p w14:paraId="364D9778" w14:textId="77777777" w:rsidR="00DC4D29" w:rsidRDefault="00DC4D29">
                    <w:pPr>
                      <w:pStyle w:val="Bibliography"/>
                      <w:rPr>
                        <w:noProof/>
                      </w:rPr>
                    </w:pPr>
                    <w:r>
                      <w:rPr>
                        <w:noProof/>
                      </w:rPr>
                      <w:t xml:space="preserve">[22] </w:t>
                    </w:r>
                  </w:p>
                </w:tc>
                <w:tc>
                  <w:tcPr>
                    <w:tcW w:w="4661" w:type="pct"/>
                    <w:hideMark/>
                  </w:tcPr>
                  <w:p w14:paraId="59B8A50B" w14:textId="77777777" w:rsidR="00DC4D29" w:rsidRDefault="00DC4D29">
                    <w:pPr>
                      <w:pStyle w:val="Bibliography"/>
                      <w:rPr>
                        <w:noProof/>
                      </w:rPr>
                    </w:pPr>
                    <w:r>
                      <w:rPr>
                        <w:noProof/>
                      </w:rPr>
                      <w:t xml:space="preserve">IAEA, Design of the Reactor Core for Nuclear Power Plants, Specific Safety Guide No. SSG-52, December 2019. www.iaea.org. </w:t>
                    </w:r>
                  </w:p>
                </w:tc>
              </w:tr>
              <w:tr w:rsidR="00DC4D29" w14:paraId="6CF9223B" w14:textId="77777777" w:rsidTr="00DC4D29">
                <w:trPr>
                  <w:divId w:val="269899255"/>
                  <w:tblCellSpacing w:w="15" w:type="dxa"/>
                </w:trPr>
                <w:tc>
                  <w:tcPr>
                    <w:tcW w:w="289" w:type="pct"/>
                    <w:hideMark/>
                  </w:tcPr>
                  <w:p w14:paraId="761B27A4" w14:textId="77777777" w:rsidR="00DC4D29" w:rsidRDefault="00DC4D29">
                    <w:pPr>
                      <w:pStyle w:val="Bibliography"/>
                      <w:rPr>
                        <w:noProof/>
                      </w:rPr>
                    </w:pPr>
                    <w:r>
                      <w:rPr>
                        <w:noProof/>
                      </w:rPr>
                      <w:t xml:space="preserve">[23] </w:t>
                    </w:r>
                  </w:p>
                </w:tc>
                <w:tc>
                  <w:tcPr>
                    <w:tcW w:w="4661" w:type="pct"/>
                    <w:hideMark/>
                  </w:tcPr>
                  <w:p w14:paraId="0ACCC6F4" w14:textId="77777777" w:rsidR="00DC4D29" w:rsidRDefault="00DC4D29">
                    <w:pPr>
                      <w:pStyle w:val="Bibliography"/>
                      <w:rPr>
                        <w:noProof/>
                      </w:rPr>
                    </w:pPr>
                    <w:r>
                      <w:rPr>
                        <w:noProof/>
                      </w:rPr>
                      <w:t xml:space="preserve">IAEA, Format and Content of the Safety Analysis Report for Nuclear Power Plants, Specific Safety Guide No. SSG-61, September 2021. www.iaea.org. </w:t>
                    </w:r>
                  </w:p>
                </w:tc>
              </w:tr>
              <w:tr w:rsidR="00DC4D29" w14:paraId="21BFFAF1" w14:textId="77777777" w:rsidTr="00DC4D29">
                <w:trPr>
                  <w:divId w:val="269899255"/>
                  <w:tblCellSpacing w:w="15" w:type="dxa"/>
                </w:trPr>
                <w:tc>
                  <w:tcPr>
                    <w:tcW w:w="289" w:type="pct"/>
                    <w:hideMark/>
                  </w:tcPr>
                  <w:p w14:paraId="2CA315FD" w14:textId="77777777" w:rsidR="00DC4D29" w:rsidRDefault="00DC4D29">
                    <w:pPr>
                      <w:pStyle w:val="Bibliography"/>
                      <w:rPr>
                        <w:noProof/>
                      </w:rPr>
                    </w:pPr>
                    <w:r>
                      <w:rPr>
                        <w:noProof/>
                      </w:rPr>
                      <w:t xml:space="preserve">[24] </w:t>
                    </w:r>
                  </w:p>
                </w:tc>
                <w:tc>
                  <w:tcPr>
                    <w:tcW w:w="4661" w:type="pct"/>
                    <w:hideMark/>
                  </w:tcPr>
                  <w:p w14:paraId="078F5BC3" w14:textId="77777777" w:rsidR="00DC4D29" w:rsidRDefault="00DC4D29">
                    <w:pPr>
                      <w:pStyle w:val="Bibliography"/>
                      <w:rPr>
                        <w:noProof/>
                      </w:rPr>
                    </w:pPr>
                    <w:r>
                      <w:rPr>
                        <w:noProof/>
                      </w:rPr>
                      <w:t xml:space="preserve">ONR, Generic Design Assessment of the Holtec SMR-300 – Step 2 Assessment of Fault Studies, AR-01310, December 2025. ONRW-2126615823-8515. </w:t>
                    </w:r>
                  </w:p>
                </w:tc>
              </w:tr>
              <w:tr w:rsidR="00DC4D29" w14:paraId="5A89DB2B" w14:textId="77777777" w:rsidTr="00DC4D29">
                <w:trPr>
                  <w:divId w:val="269899255"/>
                  <w:tblCellSpacing w:w="15" w:type="dxa"/>
                </w:trPr>
                <w:tc>
                  <w:tcPr>
                    <w:tcW w:w="289" w:type="pct"/>
                    <w:hideMark/>
                  </w:tcPr>
                  <w:p w14:paraId="5D0AC4BE" w14:textId="77777777" w:rsidR="00DC4D29" w:rsidRDefault="00DC4D29">
                    <w:pPr>
                      <w:pStyle w:val="Bibliography"/>
                      <w:rPr>
                        <w:noProof/>
                      </w:rPr>
                    </w:pPr>
                    <w:r>
                      <w:rPr>
                        <w:noProof/>
                      </w:rPr>
                      <w:t xml:space="preserve">[25] </w:t>
                    </w:r>
                  </w:p>
                </w:tc>
                <w:tc>
                  <w:tcPr>
                    <w:tcW w:w="4661" w:type="pct"/>
                    <w:hideMark/>
                  </w:tcPr>
                  <w:p w14:paraId="012A9B06" w14:textId="77777777" w:rsidR="00DC4D29" w:rsidRDefault="00DC4D29">
                    <w:pPr>
                      <w:pStyle w:val="Bibliography"/>
                      <w:rPr>
                        <w:noProof/>
                      </w:rPr>
                    </w:pPr>
                    <w:r>
                      <w:rPr>
                        <w:noProof/>
                      </w:rPr>
                      <w:t xml:space="preserve">ONR, Generic Design Assessment of the Holtec SMR-300 – Step 2 Assessment of Nuclear Liabilities, AR-01318, December 2025. ONRW-2126615823-8161. </w:t>
                    </w:r>
                  </w:p>
                </w:tc>
              </w:tr>
              <w:tr w:rsidR="00DC4D29" w14:paraId="2B296EBF" w14:textId="77777777" w:rsidTr="00DC4D29">
                <w:trPr>
                  <w:divId w:val="269899255"/>
                  <w:tblCellSpacing w:w="15" w:type="dxa"/>
                </w:trPr>
                <w:tc>
                  <w:tcPr>
                    <w:tcW w:w="289" w:type="pct"/>
                    <w:hideMark/>
                  </w:tcPr>
                  <w:p w14:paraId="75A9DDFB" w14:textId="77777777" w:rsidR="00DC4D29" w:rsidRDefault="00DC4D29">
                    <w:pPr>
                      <w:pStyle w:val="Bibliography"/>
                      <w:rPr>
                        <w:noProof/>
                      </w:rPr>
                    </w:pPr>
                    <w:r>
                      <w:rPr>
                        <w:noProof/>
                      </w:rPr>
                      <w:lastRenderedPageBreak/>
                      <w:t xml:space="preserve">[26] </w:t>
                    </w:r>
                  </w:p>
                </w:tc>
                <w:tc>
                  <w:tcPr>
                    <w:tcW w:w="4661" w:type="pct"/>
                    <w:hideMark/>
                  </w:tcPr>
                  <w:p w14:paraId="10B5D7EE" w14:textId="77777777" w:rsidR="00DC4D29" w:rsidRDefault="00DC4D29">
                    <w:pPr>
                      <w:pStyle w:val="Bibliography"/>
                      <w:rPr>
                        <w:noProof/>
                      </w:rPr>
                    </w:pPr>
                    <w:r>
                      <w:rPr>
                        <w:noProof/>
                      </w:rPr>
                      <w:t xml:space="preserve">ONR, Generic Design Assessment of the Holtec SMR-300 – Step 2 Assessment of Chemistry, AR-01320, December 2025. ONRW-2126615823-7704. </w:t>
                    </w:r>
                  </w:p>
                </w:tc>
              </w:tr>
              <w:tr w:rsidR="00DC4D29" w14:paraId="41BD7CC9" w14:textId="77777777" w:rsidTr="00DC4D29">
                <w:trPr>
                  <w:divId w:val="269899255"/>
                  <w:tblCellSpacing w:w="15" w:type="dxa"/>
                </w:trPr>
                <w:tc>
                  <w:tcPr>
                    <w:tcW w:w="289" w:type="pct"/>
                    <w:hideMark/>
                  </w:tcPr>
                  <w:p w14:paraId="6F8A7272" w14:textId="77777777" w:rsidR="00DC4D29" w:rsidRDefault="00DC4D29">
                    <w:pPr>
                      <w:pStyle w:val="Bibliography"/>
                      <w:rPr>
                        <w:noProof/>
                      </w:rPr>
                    </w:pPr>
                    <w:r>
                      <w:rPr>
                        <w:noProof/>
                      </w:rPr>
                      <w:t xml:space="preserve">[27] </w:t>
                    </w:r>
                  </w:p>
                </w:tc>
                <w:tc>
                  <w:tcPr>
                    <w:tcW w:w="4661" w:type="pct"/>
                    <w:hideMark/>
                  </w:tcPr>
                  <w:p w14:paraId="2D55702F" w14:textId="77777777" w:rsidR="00DC4D29" w:rsidRDefault="00DC4D29">
                    <w:pPr>
                      <w:pStyle w:val="Bibliography"/>
                      <w:rPr>
                        <w:noProof/>
                      </w:rPr>
                    </w:pPr>
                    <w:r>
                      <w:rPr>
                        <w:noProof/>
                      </w:rPr>
                      <w:t xml:space="preserve">ONR, Generic Design Assessment of the Holtec SMR-300 – Step 2 Assessment of Structural Integrity, AR-01326, December 2025. ONRW-2126615823-8549. </w:t>
                    </w:r>
                  </w:p>
                </w:tc>
              </w:tr>
              <w:tr w:rsidR="00DC4D29" w14:paraId="4A1912E1" w14:textId="77777777" w:rsidTr="00DC4D29">
                <w:trPr>
                  <w:divId w:val="269899255"/>
                  <w:tblCellSpacing w:w="15" w:type="dxa"/>
                </w:trPr>
                <w:tc>
                  <w:tcPr>
                    <w:tcW w:w="289" w:type="pct"/>
                    <w:hideMark/>
                  </w:tcPr>
                  <w:p w14:paraId="1D691053" w14:textId="77777777" w:rsidR="00DC4D29" w:rsidRDefault="00DC4D29">
                    <w:pPr>
                      <w:pStyle w:val="Bibliography"/>
                      <w:rPr>
                        <w:noProof/>
                      </w:rPr>
                    </w:pPr>
                    <w:r>
                      <w:rPr>
                        <w:noProof/>
                      </w:rPr>
                      <w:t xml:space="preserve">[28] </w:t>
                    </w:r>
                  </w:p>
                </w:tc>
                <w:tc>
                  <w:tcPr>
                    <w:tcW w:w="4661" w:type="pct"/>
                    <w:hideMark/>
                  </w:tcPr>
                  <w:p w14:paraId="62A409CE" w14:textId="77777777" w:rsidR="00DC4D29" w:rsidRDefault="00DC4D29">
                    <w:pPr>
                      <w:pStyle w:val="Bibliography"/>
                      <w:rPr>
                        <w:noProof/>
                      </w:rPr>
                    </w:pPr>
                    <w:r>
                      <w:rPr>
                        <w:noProof/>
                      </w:rPr>
                      <w:t xml:space="preserve">Holtec Britain, Email: Fuel Assembly For GDA, 27 January 2025. ONRW-2126615823-5577. </w:t>
                    </w:r>
                  </w:p>
                </w:tc>
              </w:tr>
              <w:tr w:rsidR="00DC4D29" w14:paraId="25CD015D" w14:textId="77777777" w:rsidTr="00DC4D29">
                <w:trPr>
                  <w:divId w:val="269899255"/>
                  <w:tblCellSpacing w:w="15" w:type="dxa"/>
                </w:trPr>
                <w:tc>
                  <w:tcPr>
                    <w:tcW w:w="289" w:type="pct"/>
                    <w:hideMark/>
                  </w:tcPr>
                  <w:p w14:paraId="3EF622EC" w14:textId="77777777" w:rsidR="00DC4D29" w:rsidRDefault="00DC4D29">
                    <w:pPr>
                      <w:pStyle w:val="Bibliography"/>
                      <w:rPr>
                        <w:noProof/>
                      </w:rPr>
                    </w:pPr>
                    <w:r>
                      <w:rPr>
                        <w:noProof/>
                      </w:rPr>
                      <w:t xml:space="preserve">[29] </w:t>
                    </w:r>
                  </w:p>
                </w:tc>
                <w:tc>
                  <w:tcPr>
                    <w:tcW w:w="4661" w:type="pct"/>
                    <w:hideMark/>
                  </w:tcPr>
                  <w:p w14:paraId="03A681C4" w14:textId="77777777" w:rsidR="00DC4D29" w:rsidRDefault="00DC4D29">
                    <w:pPr>
                      <w:pStyle w:val="Bibliography"/>
                      <w:rPr>
                        <w:noProof/>
                      </w:rPr>
                    </w:pPr>
                    <w:r>
                      <w:rPr>
                        <w:noProof/>
                      </w:rPr>
                      <w:t xml:space="preserve">Holtec Britain, Master Document Submission List, HI-2240061 Rev 17. November 2025. ONRW-2019369590-25528. </w:t>
                    </w:r>
                  </w:p>
                </w:tc>
              </w:tr>
              <w:tr w:rsidR="00DC4D29" w14:paraId="6D31C9D9" w14:textId="77777777" w:rsidTr="00DC4D29">
                <w:trPr>
                  <w:divId w:val="269899255"/>
                  <w:tblCellSpacing w:w="15" w:type="dxa"/>
                </w:trPr>
                <w:tc>
                  <w:tcPr>
                    <w:tcW w:w="289" w:type="pct"/>
                    <w:hideMark/>
                  </w:tcPr>
                  <w:p w14:paraId="44BA195D" w14:textId="77777777" w:rsidR="00DC4D29" w:rsidRDefault="00DC4D29">
                    <w:pPr>
                      <w:pStyle w:val="Bibliography"/>
                      <w:rPr>
                        <w:noProof/>
                      </w:rPr>
                    </w:pPr>
                    <w:r>
                      <w:rPr>
                        <w:noProof/>
                      </w:rPr>
                      <w:t xml:space="preserve">[30] </w:t>
                    </w:r>
                  </w:p>
                </w:tc>
                <w:tc>
                  <w:tcPr>
                    <w:tcW w:w="4661" w:type="pct"/>
                    <w:hideMark/>
                  </w:tcPr>
                  <w:p w14:paraId="326BD0B0" w14:textId="77777777" w:rsidR="00DC4D29" w:rsidRDefault="00DC4D29">
                    <w:pPr>
                      <w:pStyle w:val="Bibliography"/>
                      <w:rPr>
                        <w:noProof/>
                      </w:rPr>
                    </w:pPr>
                    <w:r>
                      <w:rPr>
                        <w:noProof/>
                      </w:rPr>
                      <w:t xml:space="preserve">Holtec Britain, Overview of Holtec SMR-300 Fuel Design and Core Components, HI-2240861, Revision 1.0, 1 May 2025. ONRW-2019369590-20252. </w:t>
                    </w:r>
                  </w:p>
                </w:tc>
              </w:tr>
              <w:tr w:rsidR="00DC4D29" w14:paraId="041DD490" w14:textId="77777777" w:rsidTr="00DC4D29">
                <w:trPr>
                  <w:divId w:val="269899255"/>
                  <w:tblCellSpacing w:w="15" w:type="dxa"/>
                </w:trPr>
                <w:tc>
                  <w:tcPr>
                    <w:tcW w:w="289" w:type="pct"/>
                    <w:hideMark/>
                  </w:tcPr>
                  <w:p w14:paraId="2A1988D6" w14:textId="77777777" w:rsidR="00DC4D29" w:rsidRDefault="00DC4D29">
                    <w:pPr>
                      <w:pStyle w:val="Bibliography"/>
                      <w:rPr>
                        <w:noProof/>
                      </w:rPr>
                    </w:pPr>
                    <w:r>
                      <w:rPr>
                        <w:noProof/>
                      </w:rPr>
                      <w:t xml:space="preserve">[31] </w:t>
                    </w:r>
                  </w:p>
                </w:tc>
                <w:tc>
                  <w:tcPr>
                    <w:tcW w:w="4661" w:type="pct"/>
                    <w:hideMark/>
                  </w:tcPr>
                  <w:p w14:paraId="30A34F16" w14:textId="77777777" w:rsidR="00DC4D29" w:rsidRDefault="00DC4D29">
                    <w:pPr>
                      <w:pStyle w:val="Bibliography"/>
                      <w:rPr>
                        <w:noProof/>
                      </w:rPr>
                    </w:pPr>
                    <w:r>
                      <w:rPr>
                        <w:noProof/>
                      </w:rPr>
                      <w:t xml:space="preserve">Holtec Britain, Holtec SMR-300 GDA Fuel Design Criteria and Limits, HI-2241327, Revision 1.0, 29 May 2025. ONRW-2019369590-21086. </w:t>
                    </w:r>
                  </w:p>
                </w:tc>
              </w:tr>
              <w:tr w:rsidR="00DC4D29" w14:paraId="33BA0434" w14:textId="77777777" w:rsidTr="00DC4D29">
                <w:trPr>
                  <w:divId w:val="269899255"/>
                  <w:tblCellSpacing w:w="15" w:type="dxa"/>
                </w:trPr>
                <w:tc>
                  <w:tcPr>
                    <w:tcW w:w="289" w:type="pct"/>
                    <w:hideMark/>
                  </w:tcPr>
                  <w:p w14:paraId="07705C6D" w14:textId="77777777" w:rsidR="00DC4D29" w:rsidRDefault="00DC4D29">
                    <w:pPr>
                      <w:pStyle w:val="Bibliography"/>
                      <w:rPr>
                        <w:noProof/>
                      </w:rPr>
                    </w:pPr>
                    <w:r>
                      <w:rPr>
                        <w:noProof/>
                      </w:rPr>
                      <w:t xml:space="preserve">[32] </w:t>
                    </w:r>
                  </w:p>
                </w:tc>
                <w:tc>
                  <w:tcPr>
                    <w:tcW w:w="4661" w:type="pct"/>
                    <w:hideMark/>
                  </w:tcPr>
                  <w:p w14:paraId="7C967957" w14:textId="77777777" w:rsidR="00DC4D29" w:rsidRDefault="00DC4D29">
                    <w:pPr>
                      <w:pStyle w:val="Bibliography"/>
                      <w:rPr>
                        <w:noProof/>
                      </w:rPr>
                    </w:pPr>
                    <w:r>
                      <w:rPr>
                        <w:noProof/>
                      </w:rPr>
                      <w:t xml:space="preserve">Holtec Britain, Holtec SMR-300 GDA Nuclear Design Basis, HI-2241458, Revision 1.0, 06 June 2025. ONRW-2019369590-21453. </w:t>
                    </w:r>
                  </w:p>
                </w:tc>
              </w:tr>
              <w:tr w:rsidR="00DC4D29" w14:paraId="3C3AE623" w14:textId="77777777" w:rsidTr="00DC4D29">
                <w:trPr>
                  <w:divId w:val="269899255"/>
                  <w:tblCellSpacing w:w="15" w:type="dxa"/>
                </w:trPr>
                <w:tc>
                  <w:tcPr>
                    <w:tcW w:w="289" w:type="pct"/>
                    <w:hideMark/>
                  </w:tcPr>
                  <w:p w14:paraId="024013A3" w14:textId="77777777" w:rsidR="00DC4D29" w:rsidRDefault="00DC4D29">
                    <w:pPr>
                      <w:pStyle w:val="Bibliography"/>
                      <w:rPr>
                        <w:noProof/>
                      </w:rPr>
                    </w:pPr>
                    <w:r>
                      <w:rPr>
                        <w:noProof/>
                      </w:rPr>
                      <w:t xml:space="preserve">[33] </w:t>
                    </w:r>
                  </w:p>
                </w:tc>
                <w:tc>
                  <w:tcPr>
                    <w:tcW w:w="4661" w:type="pct"/>
                    <w:hideMark/>
                  </w:tcPr>
                  <w:p w14:paraId="6F3E1866" w14:textId="77777777" w:rsidR="00DC4D29" w:rsidRDefault="00DC4D29">
                    <w:pPr>
                      <w:pStyle w:val="Bibliography"/>
                      <w:rPr>
                        <w:noProof/>
                      </w:rPr>
                    </w:pPr>
                    <w:r>
                      <w:rPr>
                        <w:noProof/>
                      </w:rPr>
                      <w:t xml:space="preserve">Holtec Britain, Holtec SMR-300 GDA Thermal and Mechanical Design Basis, HI-2241288, Revision 1.0, 1 May 2025. ONRW-2019369590-20251. </w:t>
                    </w:r>
                  </w:p>
                </w:tc>
              </w:tr>
              <w:tr w:rsidR="00DC4D29" w14:paraId="523D64EC" w14:textId="77777777" w:rsidTr="00DC4D29">
                <w:trPr>
                  <w:divId w:val="269899255"/>
                  <w:tblCellSpacing w:w="15" w:type="dxa"/>
                </w:trPr>
                <w:tc>
                  <w:tcPr>
                    <w:tcW w:w="289" w:type="pct"/>
                    <w:hideMark/>
                  </w:tcPr>
                  <w:p w14:paraId="3A9B9878" w14:textId="77777777" w:rsidR="00DC4D29" w:rsidRDefault="00DC4D29">
                    <w:pPr>
                      <w:pStyle w:val="Bibliography"/>
                      <w:rPr>
                        <w:noProof/>
                      </w:rPr>
                    </w:pPr>
                    <w:r>
                      <w:rPr>
                        <w:noProof/>
                      </w:rPr>
                      <w:t xml:space="preserve">[34] </w:t>
                    </w:r>
                  </w:p>
                </w:tc>
                <w:tc>
                  <w:tcPr>
                    <w:tcW w:w="4661" w:type="pct"/>
                    <w:hideMark/>
                  </w:tcPr>
                  <w:p w14:paraId="7E34FF91" w14:textId="77777777" w:rsidR="00DC4D29" w:rsidRDefault="00DC4D29">
                    <w:pPr>
                      <w:pStyle w:val="Bibliography"/>
                      <w:rPr>
                        <w:noProof/>
                      </w:rPr>
                    </w:pPr>
                    <w:r>
                      <w:rPr>
                        <w:noProof/>
                      </w:rPr>
                      <w:t xml:space="preserve">Westinghouse, Westinghouse, RCS Flow Anomaly Investigation Report, WCAP-11847, April 1988. https://www.nrc.gov/docs/ML2015/ML20154J983.pdf. </w:t>
                    </w:r>
                  </w:p>
                </w:tc>
              </w:tr>
              <w:tr w:rsidR="00DC4D29" w:rsidRPr="00DC4D29" w14:paraId="7376B5F1" w14:textId="77777777" w:rsidTr="00DC4D29">
                <w:trPr>
                  <w:divId w:val="269899255"/>
                  <w:tblCellSpacing w:w="15" w:type="dxa"/>
                </w:trPr>
                <w:tc>
                  <w:tcPr>
                    <w:tcW w:w="289" w:type="pct"/>
                    <w:hideMark/>
                  </w:tcPr>
                  <w:p w14:paraId="18558655" w14:textId="77777777" w:rsidR="00DC4D29" w:rsidRDefault="00DC4D29">
                    <w:pPr>
                      <w:pStyle w:val="Bibliography"/>
                      <w:rPr>
                        <w:noProof/>
                      </w:rPr>
                    </w:pPr>
                    <w:r>
                      <w:rPr>
                        <w:noProof/>
                      </w:rPr>
                      <w:t xml:space="preserve">[35] </w:t>
                    </w:r>
                  </w:p>
                </w:tc>
                <w:tc>
                  <w:tcPr>
                    <w:tcW w:w="4661" w:type="pct"/>
                    <w:hideMark/>
                  </w:tcPr>
                  <w:p w14:paraId="240F2121" w14:textId="77777777" w:rsidR="00DC4D29" w:rsidRPr="00DC4D29" w:rsidRDefault="00DC4D29">
                    <w:pPr>
                      <w:pStyle w:val="Bibliography"/>
                      <w:rPr>
                        <w:noProof/>
                        <w:lang w:val="fr-FR"/>
                      </w:rPr>
                    </w:pPr>
                    <w:r w:rsidRPr="00DC4D29">
                      <w:rPr>
                        <w:noProof/>
                        <w:lang w:val="fr-FR"/>
                      </w:rPr>
                      <w:t xml:space="preserve">Institut de Radioprotection et de Sûreté Nucléaire (IRSN), Réacteur EPR de Flamanville 3 – REX des fluctuations de flux neutronique, IRSN No. 2023-00112, July 2023. https://recherche-expertise.asnr.fr/sites/default/files/2023-08/Avis-IRSN-2023-00112.pdf. </w:t>
                    </w:r>
                  </w:p>
                </w:tc>
              </w:tr>
              <w:tr w:rsidR="00DC4D29" w14:paraId="1C079463" w14:textId="77777777" w:rsidTr="00DC4D29">
                <w:trPr>
                  <w:divId w:val="269899255"/>
                  <w:tblCellSpacing w:w="15" w:type="dxa"/>
                </w:trPr>
                <w:tc>
                  <w:tcPr>
                    <w:tcW w:w="289" w:type="pct"/>
                    <w:hideMark/>
                  </w:tcPr>
                  <w:p w14:paraId="2C2EDF47" w14:textId="77777777" w:rsidR="00DC4D29" w:rsidRDefault="00DC4D29">
                    <w:pPr>
                      <w:pStyle w:val="Bibliography"/>
                      <w:rPr>
                        <w:noProof/>
                      </w:rPr>
                    </w:pPr>
                    <w:r>
                      <w:rPr>
                        <w:noProof/>
                      </w:rPr>
                      <w:t xml:space="preserve">[36] </w:t>
                    </w:r>
                  </w:p>
                </w:tc>
                <w:tc>
                  <w:tcPr>
                    <w:tcW w:w="4661" w:type="pct"/>
                    <w:hideMark/>
                  </w:tcPr>
                  <w:p w14:paraId="1D388308" w14:textId="77777777" w:rsidR="00DC4D29" w:rsidRDefault="00DC4D29">
                    <w:pPr>
                      <w:pStyle w:val="Bibliography"/>
                      <w:rPr>
                        <w:noProof/>
                      </w:rPr>
                    </w:pPr>
                    <w:r>
                      <w:rPr>
                        <w:noProof/>
                      </w:rPr>
                      <w:t xml:space="preserve">ONR, Generic Design Assessment of the Holtec SMR-300 – Step 2 Assessment of MSQA, AR-01526, December 2025. ONRW-2126615823-8568. </w:t>
                    </w:r>
                  </w:p>
                </w:tc>
              </w:tr>
              <w:tr w:rsidR="00DC4D29" w14:paraId="20916CC4" w14:textId="77777777" w:rsidTr="00DC4D29">
                <w:trPr>
                  <w:divId w:val="269899255"/>
                  <w:tblCellSpacing w:w="15" w:type="dxa"/>
                </w:trPr>
                <w:tc>
                  <w:tcPr>
                    <w:tcW w:w="289" w:type="pct"/>
                    <w:hideMark/>
                  </w:tcPr>
                  <w:p w14:paraId="69D46291" w14:textId="77777777" w:rsidR="00DC4D29" w:rsidRDefault="00DC4D29">
                    <w:pPr>
                      <w:pStyle w:val="Bibliography"/>
                      <w:rPr>
                        <w:noProof/>
                      </w:rPr>
                    </w:pPr>
                    <w:r>
                      <w:rPr>
                        <w:noProof/>
                      </w:rPr>
                      <w:t xml:space="preserve">[37] </w:t>
                    </w:r>
                  </w:p>
                </w:tc>
                <w:tc>
                  <w:tcPr>
                    <w:tcW w:w="4661" w:type="pct"/>
                    <w:hideMark/>
                  </w:tcPr>
                  <w:p w14:paraId="13D65541" w14:textId="77777777" w:rsidR="00DC4D29" w:rsidRDefault="00DC4D29">
                    <w:pPr>
                      <w:pStyle w:val="Bibliography"/>
                      <w:rPr>
                        <w:noProof/>
                      </w:rPr>
                    </w:pPr>
                    <w:r>
                      <w:rPr>
                        <w:noProof/>
                      </w:rPr>
                      <w:t xml:space="preserve">Holtec International, SMR-300 Core Thermal Design Limits and Operating Envelope Bases, HI-2240852, Revision 0, 5 September 2024. ONRW-2019369590-17207. </w:t>
                    </w:r>
                  </w:p>
                </w:tc>
              </w:tr>
              <w:tr w:rsidR="00DC4D29" w14:paraId="543A563C" w14:textId="77777777" w:rsidTr="00DC4D29">
                <w:trPr>
                  <w:divId w:val="269899255"/>
                  <w:tblCellSpacing w:w="15" w:type="dxa"/>
                </w:trPr>
                <w:tc>
                  <w:tcPr>
                    <w:tcW w:w="289" w:type="pct"/>
                    <w:hideMark/>
                  </w:tcPr>
                  <w:p w14:paraId="06065FFE" w14:textId="77777777" w:rsidR="00DC4D29" w:rsidRDefault="00DC4D29">
                    <w:pPr>
                      <w:pStyle w:val="Bibliography"/>
                      <w:rPr>
                        <w:noProof/>
                      </w:rPr>
                    </w:pPr>
                    <w:r>
                      <w:rPr>
                        <w:noProof/>
                      </w:rPr>
                      <w:lastRenderedPageBreak/>
                      <w:t xml:space="preserve">[38] </w:t>
                    </w:r>
                  </w:p>
                </w:tc>
                <w:tc>
                  <w:tcPr>
                    <w:tcW w:w="4661" w:type="pct"/>
                    <w:hideMark/>
                  </w:tcPr>
                  <w:p w14:paraId="3D9D3D02" w14:textId="77777777" w:rsidR="00DC4D29" w:rsidRDefault="00DC4D29">
                    <w:pPr>
                      <w:pStyle w:val="Bibliography"/>
                      <w:rPr>
                        <w:noProof/>
                      </w:rPr>
                    </w:pPr>
                    <w:r>
                      <w:rPr>
                        <w:noProof/>
                      </w:rPr>
                      <w:t xml:space="preserve">Holtec International, SMR-300 Base Input Deck Description for Reactor Core Neutronics, HI-2230970, Revision 1.0, 2 January 2025. ONRW-2019369590-17128. </w:t>
                    </w:r>
                  </w:p>
                </w:tc>
              </w:tr>
              <w:tr w:rsidR="00DC4D29" w14:paraId="0F84F37B" w14:textId="77777777" w:rsidTr="00DC4D29">
                <w:trPr>
                  <w:divId w:val="269899255"/>
                  <w:tblCellSpacing w:w="15" w:type="dxa"/>
                </w:trPr>
                <w:tc>
                  <w:tcPr>
                    <w:tcW w:w="289" w:type="pct"/>
                    <w:hideMark/>
                  </w:tcPr>
                  <w:p w14:paraId="5D0B13D6" w14:textId="77777777" w:rsidR="00DC4D29" w:rsidRDefault="00DC4D29">
                    <w:pPr>
                      <w:pStyle w:val="Bibliography"/>
                      <w:rPr>
                        <w:noProof/>
                      </w:rPr>
                    </w:pPr>
                    <w:r>
                      <w:rPr>
                        <w:noProof/>
                      </w:rPr>
                      <w:t xml:space="preserve">[39] </w:t>
                    </w:r>
                  </w:p>
                </w:tc>
                <w:tc>
                  <w:tcPr>
                    <w:tcW w:w="4661" w:type="pct"/>
                    <w:hideMark/>
                  </w:tcPr>
                  <w:p w14:paraId="0D04E2FE" w14:textId="77777777" w:rsidR="00DC4D29" w:rsidRDefault="00DC4D29">
                    <w:pPr>
                      <w:pStyle w:val="Bibliography"/>
                      <w:rPr>
                        <w:noProof/>
                      </w:rPr>
                    </w:pPr>
                    <w:r>
                      <w:rPr>
                        <w:noProof/>
                      </w:rPr>
                      <w:t xml:space="preserve">Holtec International, SMR-300 Fresh Cycle Core Design Analysis, HI-2241177, Revision 0, 20 February 2025. ONRW-2019369590-17641. </w:t>
                    </w:r>
                  </w:p>
                </w:tc>
              </w:tr>
              <w:tr w:rsidR="00DC4D29" w14:paraId="72B66B39" w14:textId="77777777" w:rsidTr="00DC4D29">
                <w:trPr>
                  <w:divId w:val="269899255"/>
                  <w:tblCellSpacing w:w="15" w:type="dxa"/>
                </w:trPr>
                <w:tc>
                  <w:tcPr>
                    <w:tcW w:w="289" w:type="pct"/>
                    <w:hideMark/>
                  </w:tcPr>
                  <w:p w14:paraId="7A7D7AEA" w14:textId="77777777" w:rsidR="00DC4D29" w:rsidRDefault="00DC4D29">
                    <w:pPr>
                      <w:pStyle w:val="Bibliography"/>
                      <w:rPr>
                        <w:noProof/>
                      </w:rPr>
                    </w:pPr>
                    <w:r>
                      <w:rPr>
                        <w:noProof/>
                      </w:rPr>
                      <w:t xml:space="preserve">[40] </w:t>
                    </w:r>
                  </w:p>
                </w:tc>
                <w:tc>
                  <w:tcPr>
                    <w:tcW w:w="4661" w:type="pct"/>
                    <w:hideMark/>
                  </w:tcPr>
                  <w:p w14:paraId="3AE15CEB" w14:textId="77777777" w:rsidR="00DC4D29" w:rsidRDefault="00DC4D29">
                    <w:pPr>
                      <w:pStyle w:val="Bibliography"/>
                      <w:rPr>
                        <w:noProof/>
                      </w:rPr>
                    </w:pPr>
                    <w:r>
                      <w:rPr>
                        <w:noProof/>
                      </w:rPr>
                      <w:t xml:space="preserve">Holtec International, SMR-300 CRA Nuclear Analysis, HI-2230971, Revision 1.0, 20 February 2025. ONRW-2019369590-17638. </w:t>
                    </w:r>
                  </w:p>
                </w:tc>
              </w:tr>
              <w:tr w:rsidR="00DC4D29" w14:paraId="498C6CBB" w14:textId="77777777" w:rsidTr="00DC4D29">
                <w:trPr>
                  <w:divId w:val="269899255"/>
                  <w:tblCellSpacing w:w="15" w:type="dxa"/>
                </w:trPr>
                <w:tc>
                  <w:tcPr>
                    <w:tcW w:w="289" w:type="pct"/>
                    <w:hideMark/>
                  </w:tcPr>
                  <w:p w14:paraId="5B3C7153" w14:textId="77777777" w:rsidR="00DC4D29" w:rsidRDefault="00DC4D29">
                    <w:pPr>
                      <w:pStyle w:val="Bibliography"/>
                      <w:rPr>
                        <w:noProof/>
                      </w:rPr>
                    </w:pPr>
                    <w:r>
                      <w:rPr>
                        <w:noProof/>
                      </w:rPr>
                      <w:t xml:space="preserve">[41] </w:t>
                    </w:r>
                  </w:p>
                </w:tc>
                <w:tc>
                  <w:tcPr>
                    <w:tcW w:w="4661" w:type="pct"/>
                    <w:hideMark/>
                  </w:tcPr>
                  <w:p w14:paraId="38D474AA" w14:textId="77777777" w:rsidR="00DC4D29" w:rsidRDefault="00DC4D29">
                    <w:pPr>
                      <w:pStyle w:val="Bibliography"/>
                      <w:rPr>
                        <w:noProof/>
                      </w:rPr>
                    </w:pPr>
                    <w:r>
                      <w:rPr>
                        <w:noProof/>
                      </w:rPr>
                      <w:t xml:space="preserve">ONR, SMR-300 GDA - Fuel &amp; Core Level 4 meeting - 15 January 2025, ONR-NR-CR-24-673. ONRW-2019369590-16506. </w:t>
                    </w:r>
                  </w:p>
                </w:tc>
              </w:tr>
              <w:tr w:rsidR="00DC4D29" w14:paraId="643CAC2F" w14:textId="77777777" w:rsidTr="00DC4D29">
                <w:trPr>
                  <w:divId w:val="269899255"/>
                  <w:tblCellSpacing w:w="15" w:type="dxa"/>
                </w:trPr>
                <w:tc>
                  <w:tcPr>
                    <w:tcW w:w="289" w:type="pct"/>
                    <w:hideMark/>
                  </w:tcPr>
                  <w:p w14:paraId="2B342D02" w14:textId="77777777" w:rsidR="00DC4D29" w:rsidRDefault="00DC4D29">
                    <w:pPr>
                      <w:pStyle w:val="Bibliography"/>
                      <w:rPr>
                        <w:noProof/>
                      </w:rPr>
                    </w:pPr>
                    <w:r>
                      <w:rPr>
                        <w:noProof/>
                      </w:rPr>
                      <w:t xml:space="preserve">[42] </w:t>
                    </w:r>
                  </w:p>
                </w:tc>
                <w:tc>
                  <w:tcPr>
                    <w:tcW w:w="4661" w:type="pct"/>
                    <w:hideMark/>
                  </w:tcPr>
                  <w:p w14:paraId="0BAF6EDC" w14:textId="77777777" w:rsidR="00DC4D29" w:rsidRDefault="00DC4D29">
                    <w:pPr>
                      <w:pStyle w:val="Bibliography"/>
                      <w:rPr>
                        <w:noProof/>
                      </w:rPr>
                    </w:pPr>
                    <w:r>
                      <w:rPr>
                        <w:noProof/>
                      </w:rPr>
                      <w:t xml:space="preserve">ONR, SMR-300 GDA - Fuel and Core Level 4 meeting - 25 June 2024, ONR-NR-CR-24-166. ONRW-2019369590-10646. </w:t>
                    </w:r>
                  </w:p>
                </w:tc>
              </w:tr>
              <w:tr w:rsidR="00DC4D29" w14:paraId="53732FCA" w14:textId="77777777" w:rsidTr="00DC4D29">
                <w:trPr>
                  <w:divId w:val="269899255"/>
                  <w:tblCellSpacing w:w="15" w:type="dxa"/>
                </w:trPr>
                <w:tc>
                  <w:tcPr>
                    <w:tcW w:w="289" w:type="pct"/>
                    <w:hideMark/>
                  </w:tcPr>
                  <w:p w14:paraId="06A6851C" w14:textId="77777777" w:rsidR="00DC4D29" w:rsidRDefault="00DC4D29">
                    <w:pPr>
                      <w:pStyle w:val="Bibliography"/>
                      <w:rPr>
                        <w:noProof/>
                      </w:rPr>
                    </w:pPr>
                    <w:r>
                      <w:rPr>
                        <w:noProof/>
                      </w:rPr>
                      <w:t xml:space="preserve">[43] </w:t>
                    </w:r>
                  </w:p>
                </w:tc>
                <w:tc>
                  <w:tcPr>
                    <w:tcW w:w="4661" w:type="pct"/>
                    <w:hideMark/>
                  </w:tcPr>
                  <w:p w14:paraId="3D4D2437" w14:textId="77777777" w:rsidR="00DC4D29" w:rsidRDefault="00DC4D29">
                    <w:pPr>
                      <w:pStyle w:val="Bibliography"/>
                      <w:rPr>
                        <w:noProof/>
                      </w:rPr>
                    </w:pPr>
                    <w:r>
                      <w:rPr>
                        <w:noProof/>
                      </w:rPr>
                      <w:t xml:space="preserve">Amentum, Core Design Literature Review for Support to Holtec SMR-300 Generic Design Assessment, ONR/T1051/TR/001, Version 2, 6 February 2025. ONRW-2126615823-5829. </w:t>
                    </w:r>
                  </w:p>
                </w:tc>
              </w:tr>
              <w:tr w:rsidR="00DC4D29" w14:paraId="168BC174" w14:textId="77777777" w:rsidTr="00DC4D29">
                <w:trPr>
                  <w:divId w:val="269899255"/>
                  <w:tblCellSpacing w:w="15" w:type="dxa"/>
                </w:trPr>
                <w:tc>
                  <w:tcPr>
                    <w:tcW w:w="289" w:type="pct"/>
                    <w:hideMark/>
                  </w:tcPr>
                  <w:p w14:paraId="04FD421C" w14:textId="77777777" w:rsidR="00DC4D29" w:rsidRDefault="00DC4D29">
                    <w:pPr>
                      <w:pStyle w:val="Bibliography"/>
                      <w:rPr>
                        <w:noProof/>
                      </w:rPr>
                    </w:pPr>
                    <w:r>
                      <w:rPr>
                        <w:noProof/>
                      </w:rPr>
                      <w:t xml:space="preserve">[44] </w:t>
                    </w:r>
                  </w:p>
                </w:tc>
                <w:tc>
                  <w:tcPr>
                    <w:tcW w:w="4661" w:type="pct"/>
                    <w:hideMark/>
                  </w:tcPr>
                  <w:p w14:paraId="02DDEAF7" w14:textId="77777777" w:rsidR="00DC4D29" w:rsidRDefault="00DC4D29">
                    <w:pPr>
                      <w:pStyle w:val="Bibliography"/>
                      <w:rPr>
                        <w:noProof/>
                      </w:rPr>
                    </w:pPr>
                    <w:r>
                      <w:rPr>
                        <w:noProof/>
                      </w:rPr>
                      <w:t xml:space="preserve">IAEA, Safety and Performance Aspects in the Development and Qualification of High Burnup Nuclear Fuels for Water Cooled Reactors, IAEA-TECDOC-2053, May 2024. www.iaea.org. </w:t>
                    </w:r>
                  </w:p>
                </w:tc>
              </w:tr>
              <w:tr w:rsidR="00DC4D29" w:rsidRPr="00DC4D29" w14:paraId="0085303E" w14:textId="77777777" w:rsidTr="00DC4D29">
                <w:trPr>
                  <w:divId w:val="269899255"/>
                  <w:tblCellSpacing w:w="15" w:type="dxa"/>
                </w:trPr>
                <w:tc>
                  <w:tcPr>
                    <w:tcW w:w="289" w:type="pct"/>
                    <w:hideMark/>
                  </w:tcPr>
                  <w:p w14:paraId="0A8929B5" w14:textId="77777777" w:rsidR="00DC4D29" w:rsidRDefault="00DC4D29">
                    <w:pPr>
                      <w:pStyle w:val="Bibliography"/>
                      <w:rPr>
                        <w:noProof/>
                      </w:rPr>
                    </w:pPr>
                    <w:r>
                      <w:rPr>
                        <w:noProof/>
                      </w:rPr>
                      <w:t xml:space="preserve">[45] </w:t>
                    </w:r>
                  </w:p>
                </w:tc>
                <w:tc>
                  <w:tcPr>
                    <w:tcW w:w="4661" w:type="pct"/>
                    <w:hideMark/>
                  </w:tcPr>
                  <w:p w14:paraId="4B11AF76" w14:textId="77777777" w:rsidR="00DC4D29" w:rsidRPr="00DC4D29" w:rsidRDefault="00DC4D29">
                    <w:pPr>
                      <w:pStyle w:val="Bibliography"/>
                      <w:rPr>
                        <w:noProof/>
                        <w:lang w:val="pt-PT"/>
                      </w:rPr>
                    </w:pPr>
                    <w:r>
                      <w:rPr>
                        <w:noProof/>
                      </w:rPr>
                      <w:t xml:space="preserve">ONR, RO-HOLTECSMR300-005, Fuel Rod Burnup, Revision 1, August 2025. </w:t>
                    </w:r>
                    <w:r w:rsidRPr="00DC4D29">
                      <w:rPr>
                        <w:noProof/>
                        <w:lang w:val="pt-PT"/>
                      </w:rPr>
                      <w:t xml:space="preserve">AR-1743, ONRW-2126615823-8689. https://www.onr.org.uk/publications/regulatory-reports/generic-design-assessment/holtec-smr-300-regulatory-observations-and-resolution-plans. </w:t>
                    </w:r>
                  </w:p>
                </w:tc>
              </w:tr>
              <w:tr w:rsidR="00DC4D29" w14:paraId="30491132" w14:textId="77777777" w:rsidTr="00DC4D29">
                <w:trPr>
                  <w:divId w:val="269899255"/>
                  <w:tblCellSpacing w:w="15" w:type="dxa"/>
                </w:trPr>
                <w:tc>
                  <w:tcPr>
                    <w:tcW w:w="289" w:type="pct"/>
                    <w:hideMark/>
                  </w:tcPr>
                  <w:p w14:paraId="10985CFE" w14:textId="77777777" w:rsidR="00DC4D29" w:rsidRDefault="00DC4D29">
                    <w:pPr>
                      <w:pStyle w:val="Bibliography"/>
                      <w:rPr>
                        <w:noProof/>
                      </w:rPr>
                    </w:pPr>
                    <w:r>
                      <w:rPr>
                        <w:noProof/>
                      </w:rPr>
                      <w:t xml:space="preserve">[46] </w:t>
                    </w:r>
                  </w:p>
                </w:tc>
                <w:tc>
                  <w:tcPr>
                    <w:tcW w:w="4661" w:type="pct"/>
                    <w:hideMark/>
                  </w:tcPr>
                  <w:p w14:paraId="40344508" w14:textId="77777777" w:rsidR="00DC4D29" w:rsidRDefault="00DC4D29">
                    <w:pPr>
                      <w:pStyle w:val="Bibliography"/>
                      <w:rPr>
                        <w:noProof/>
                      </w:rPr>
                    </w:pPr>
                    <w:r>
                      <w:rPr>
                        <w:noProof/>
                      </w:rPr>
                      <w:t xml:space="preserve">Holtec Britain, Resolution Plan for RO-HOLTECSMR300-005 (Fuel Burnup), HI-2251658, Revision 0.0, September 2025. ONRW-2126615823-9370. </w:t>
                    </w:r>
                  </w:p>
                </w:tc>
              </w:tr>
              <w:tr w:rsidR="00DC4D29" w14:paraId="3FB3597F" w14:textId="77777777" w:rsidTr="00DC4D29">
                <w:trPr>
                  <w:divId w:val="269899255"/>
                  <w:tblCellSpacing w:w="15" w:type="dxa"/>
                </w:trPr>
                <w:tc>
                  <w:tcPr>
                    <w:tcW w:w="289" w:type="pct"/>
                    <w:hideMark/>
                  </w:tcPr>
                  <w:p w14:paraId="7E257FAE" w14:textId="77777777" w:rsidR="00DC4D29" w:rsidRDefault="00DC4D29">
                    <w:pPr>
                      <w:pStyle w:val="Bibliography"/>
                      <w:rPr>
                        <w:noProof/>
                      </w:rPr>
                    </w:pPr>
                    <w:r>
                      <w:rPr>
                        <w:noProof/>
                      </w:rPr>
                      <w:t xml:space="preserve">[47] </w:t>
                    </w:r>
                  </w:p>
                </w:tc>
                <w:tc>
                  <w:tcPr>
                    <w:tcW w:w="4661" w:type="pct"/>
                    <w:hideMark/>
                  </w:tcPr>
                  <w:p w14:paraId="7FA03237" w14:textId="77777777" w:rsidR="00DC4D29" w:rsidRDefault="00DC4D29">
                    <w:pPr>
                      <w:pStyle w:val="Bibliography"/>
                      <w:rPr>
                        <w:noProof/>
                      </w:rPr>
                    </w:pPr>
                    <w:r>
                      <w:rPr>
                        <w:noProof/>
                      </w:rPr>
                      <w:t xml:space="preserve">Studsvik Scandpower, Generic Application of the Studsvik Scandpower Core Management System to Pressurized Water Reactors, SSP-14-P01/028-TR-NP-A, Revision 0, December 2015. https://www.nrc.gov/docs/ML1727/ML17279A986.pdf. </w:t>
                    </w:r>
                  </w:p>
                </w:tc>
              </w:tr>
              <w:tr w:rsidR="00DC4D29" w14:paraId="38A8FEAB" w14:textId="77777777" w:rsidTr="00DC4D29">
                <w:trPr>
                  <w:divId w:val="269899255"/>
                  <w:tblCellSpacing w:w="15" w:type="dxa"/>
                </w:trPr>
                <w:tc>
                  <w:tcPr>
                    <w:tcW w:w="289" w:type="pct"/>
                    <w:hideMark/>
                  </w:tcPr>
                  <w:p w14:paraId="5E7D3E2B" w14:textId="77777777" w:rsidR="00DC4D29" w:rsidRDefault="00DC4D29">
                    <w:pPr>
                      <w:pStyle w:val="Bibliography"/>
                      <w:rPr>
                        <w:noProof/>
                      </w:rPr>
                    </w:pPr>
                    <w:r>
                      <w:rPr>
                        <w:noProof/>
                      </w:rPr>
                      <w:t xml:space="preserve">[48] </w:t>
                    </w:r>
                  </w:p>
                </w:tc>
                <w:tc>
                  <w:tcPr>
                    <w:tcW w:w="4661" w:type="pct"/>
                    <w:hideMark/>
                  </w:tcPr>
                  <w:p w14:paraId="05C6DA15" w14:textId="77777777" w:rsidR="00DC4D29" w:rsidRDefault="00DC4D29">
                    <w:pPr>
                      <w:pStyle w:val="Bibliography"/>
                      <w:rPr>
                        <w:noProof/>
                      </w:rPr>
                    </w:pPr>
                    <w:r>
                      <w:rPr>
                        <w:noProof/>
                      </w:rPr>
                      <w:t xml:space="preserve">US NRC, Final Safety Evaluation for Studsvik Scandpower Inc Topical Report SSP-14-P01/028-TR, "Generic Application of the Studsvik Core Management System to Pressurized Water Reactors", 15 September 2017. https://www.nrc.gov/docs/ML1723/ML17236A419.pdf. </w:t>
                    </w:r>
                  </w:p>
                </w:tc>
              </w:tr>
              <w:tr w:rsidR="00DC4D29" w14:paraId="49EC8978" w14:textId="77777777" w:rsidTr="00DC4D29">
                <w:trPr>
                  <w:divId w:val="269899255"/>
                  <w:tblCellSpacing w:w="15" w:type="dxa"/>
                </w:trPr>
                <w:tc>
                  <w:tcPr>
                    <w:tcW w:w="289" w:type="pct"/>
                    <w:hideMark/>
                  </w:tcPr>
                  <w:p w14:paraId="463EB1F3" w14:textId="77777777" w:rsidR="00DC4D29" w:rsidRDefault="00DC4D29">
                    <w:pPr>
                      <w:pStyle w:val="Bibliography"/>
                      <w:rPr>
                        <w:noProof/>
                      </w:rPr>
                    </w:pPr>
                    <w:r>
                      <w:rPr>
                        <w:noProof/>
                      </w:rPr>
                      <w:t xml:space="preserve">[49] </w:t>
                    </w:r>
                  </w:p>
                </w:tc>
                <w:tc>
                  <w:tcPr>
                    <w:tcW w:w="4661" w:type="pct"/>
                    <w:hideMark/>
                  </w:tcPr>
                  <w:p w14:paraId="6E3D8A38" w14:textId="77777777" w:rsidR="00DC4D29" w:rsidRDefault="00DC4D29">
                    <w:pPr>
                      <w:pStyle w:val="Bibliography"/>
                      <w:rPr>
                        <w:noProof/>
                      </w:rPr>
                    </w:pPr>
                    <w:r>
                      <w:rPr>
                        <w:noProof/>
                      </w:rPr>
                      <w:t xml:space="preserve">Holtec International, Reactor Flow Distribution Device Design Drawing, DWG-17320, Revision 0, 10 July 2025. ONRW-2019369590-22486. </w:t>
                    </w:r>
                  </w:p>
                </w:tc>
              </w:tr>
              <w:tr w:rsidR="00DC4D29" w14:paraId="637A4806" w14:textId="77777777" w:rsidTr="00DC4D29">
                <w:trPr>
                  <w:divId w:val="269899255"/>
                  <w:tblCellSpacing w:w="15" w:type="dxa"/>
                </w:trPr>
                <w:tc>
                  <w:tcPr>
                    <w:tcW w:w="289" w:type="pct"/>
                    <w:hideMark/>
                  </w:tcPr>
                  <w:p w14:paraId="126295A4" w14:textId="77777777" w:rsidR="00DC4D29" w:rsidRDefault="00DC4D29">
                    <w:pPr>
                      <w:pStyle w:val="Bibliography"/>
                      <w:rPr>
                        <w:noProof/>
                      </w:rPr>
                    </w:pPr>
                    <w:r>
                      <w:rPr>
                        <w:noProof/>
                      </w:rPr>
                      <w:lastRenderedPageBreak/>
                      <w:t xml:space="preserve">[50] </w:t>
                    </w:r>
                  </w:p>
                </w:tc>
                <w:tc>
                  <w:tcPr>
                    <w:tcW w:w="4661" w:type="pct"/>
                    <w:hideMark/>
                  </w:tcPr>
                  <w:p w14:paraId="6B136E45" w14:textId="77777777" w:rsidR="00DC4D29" w:rsidRDefault="00DC4D29">
                    <w:pPr>
                      <w:pStyle w:val="Bibliography"/>
                      <w:rPr>
                        <w:noProof/>
                      </w:rPr>
                    </w:pPr>
                    <w:r>
                      <w:rPr>
                        <w:noProof/>
                      </w:rPr>
                      <w:t xml:space="preserve">Framatome, The ORFEO-GAIA and ORFEO-NMGRID Critical Heat Flux Correlations - Topical Report, ANP-10341NP-A, Revision 0, September 2018. https://www.nrc.gov/docs/ML1828/ML18284A031.pdf. </w:t>
                    </w:r>
                  </w:p>
                </w:tc>
              </w:tr>
              <w:tr w:rsidR="00DC4D29" w14:paraId="473621A5" w14:textId="77777777" w:rsidTr="00DC4D29">
                <w:trPr>
                  <w:divId w:val="269899255"/>
                  <w:tblCellSpacing w:w="15" w:type="dxa"/>
                </w:trPr>
                <w:tc>
                  <w:tcPr>
                    <w:tcW w:w="289" w:type="pct"/>
                    <w:hideMark/>
                  </w:tcPr>
                  <w:p w14:paraId="6529EADD" w14:textId="77777777" w:rsidR="00DC4D29" w:rsidRDefault="00DC4D29">
                    <w:pPr>
                      <w:pStyle w:val="Bibliography"/>
                      <w:rPr>
                        <w:noProof/>
                      </w:rPr>
                    </w:pPr>
                    <w:r>
                      <w:rPr>
                        <w:noProof/>
                      </w:rPr>
                      <w:t xml:space="preserve">[51] </w:t>
                    </w:r>
                  </w:p>
                </w:tc>
                <w:tc>
                  <w:tcPr>
                    <w:tcW w:w="4661" w:type="pct"/>
                    <w:hideMark/>
                  </w:tcPr>
                  <w:p w14:paraId="14241494" w14:textId="77777777" w:rsidR="00DC4D29" w:rsidRDefault="00DC4D29">
                    <w:pPr>
                      <w:pStyle w:val="Bibliography"/>
                      <w:rPr>
                        <w:noProof/>
                      </w:rPr>
                    </w:pPr>
                    <w:r>
                      <w:rPr>
                        <w:noProof/>
                      </w:rPr>
                      <w:t xml:space="preserve">US NRC, Final Safety Evaluation, Topical Report ANP-10341P, the ORFEO-GAIA and ORFEO-NMGRID Critical Heat Flux Correlations, 24 September 2018. https://www.nrc.gov/docs/ML1823/ML18236A426.pdf. </w:t>
                    </w:r>
                  </w:p>
                </w:tc>
              </w:tr>
              <w:tr w:rsidR="00DC4D29" w14:paraId="031F5C16" w14:textId="77777777" w:rsidTr="00DC4D29">
                <w:trPr>
                  <w:divId w:val="269899255"/>
                  <w:tblCellSpacing w:w="15" w:type="dxa"/>
                </w:trPr>
                <w:tc>
                  <w:tcPr>
                    <w:tcW w:w="289" w:type="pct"/>
                    <w:hideMark/>
                  </w:tcPr>
                  <w:p w14:paraId="02B59368" w14:textId="77777777" w:rsidR="00DC4D29" w:rsidRDefault="00DC4D29">
                    <w:pPr>
                      <w:pStyle w:val="Bibliography"/>
                      <w:rPr>
                        <w:noProof/>
                      </w:rPr>
                    </w:pPr>
                    <w:r>
                      <w:rPr>
                        <w:noProof/>
                      </w:rPr>
                      <w:t xml:space="preserve">[52] </w:t>
                    </w:r>
                  </w:p>
                </w:tc>
                <w:tc>
                  <w:tcPr>
                    <w:tcW w:w="4661" w:type="pct"/>
                    <w:hideMark/>
                  </w:tcPr>
                  <w:p w14:paraId="0AE4B5CE" w14:textId="77777777" w:rsidR="00DC4D29" w:rsidRDefault="00DC4D29">
                    <w:pPr>
                      <w:pStyle w:val="Bibliography"/>
                      <w:rPr>
                        <w:noProof/>
                      </w:rPr>
                    </w:pPr>
                    <w:r>
                      <w:rPr>
                        <w:noProof/>
                      </w:rPr>
                      <w:t xml:space="preserve">Framatome, US NRC, COBRA-FLX: a Core Thermal-Hydraulic Analysis Code - Topical Report, ANP-10311NP-A revision 1, and attached US NRC Final Safety Evaluation, 2018. https://www.nrc.gov/docs/ML1810/ML18103A141.pdf. </w:t>
                    </w:r>
                  </w:p>
                </w:tc>
              </w:tr>
              <w:tr w:rsidR="00DC4D29" w14:paraId="7C594A18" w14:textId="77777777" w:rsidTr="00DC4D29">
                <w:trPr>
                  <w:divId w:val="269899255"/>
                  <w:tblCellSpacing w:w="15" w:type="dxa"/>
                </w:trPr>
                <w:tc>
                  <w:tcPr>
                    <w:tcW w:w="289" w:type="pct"/>
                    <w:hideMark/>
                  </w:tcPr>
                  <w:p w14:paraId="651C5D98" w14:textId="77777777" w:rsidR="00DC4D29" w:rsidRDefault="00DC4D29">
                    <w:pPr>
                      <w:pStyle w:val="Bibliography"/>
                      <w:rPr>
                        <w:noProof/>
                      </w:rPr>
                    </w:pPr>
                    <w:r>
                      <w:rPr>
                        <w:noProof/>
                      </w:rPr>
                      <w:t xml:space="preserve">[53] </w:t>
                    </w:r>
                  </w:p>
                </w:tc>
                <w:tc>
                  <w:tcPr>
                    <w:tcW w:w="4661" w:type="pct"/>
                    <w:hideMark/>
                  </w:tcPr>
                  <w:p w14:paraId="0C3F8836" w14:textId="77777777" w:rsidR="00DC4D29" w:rsidRDefault="00DC4D29">
                    <w:pPr>
                      <w:pStyle w:val="Bibliography"/>
                      <w:rPr>
                        <w:noProof/>
                      </w:rPr>
                    </w:pPr>
                    <w:r>
                      <w:rPr>
                        <w:noProof/>
                      </w:rPr>
                      <w:t xml:space="preserve">Framatome, SMR-300 Fuel Assembly Design Interface Drawing, FS1-0070461 Revision 1, 22 July 2024. ONRW-2019369590-17246. </w:t>
                    </w:r>
                  </w:p>
                </w:tc>
              </w:tr>
              <w:tr w:rsidR="00DC4D29" w14:paraId="25250931" w14:textId="77777777" w:rsidTr="00DC4D29">
                <w:trPr>
                  <w:divId w:val="269899255"/>
                  <w:tblCellSpacing w:w="15" w:type="dxa"/>
                </w:trPr>
                <w:tc>
                  <w:tcPr>
                    <w:tcW w:w="289" w:type="pct"/>
                    <w:hideMark/>
                  </w:tcPr>
                  <w:p w14:paraId="087C69B1" w14:textId="77777777" w:rsidR="00DC4D29" w:rsidRDefault="00DC4D29">
                    <w:pPr>
                      <w:pStyle w:val="Bibliography"/>
                      <w:rPr>
                        <w:noProof/>
                      </w:rPr>
                    </w:pPr>
                    <w:r>
                      <w:rPr>
                        <w:noProof/>
                      </w:rPr>
                      <w:t xml:space="preserve">[54] </w:t>
                    </w:r>
                  </w:p>
                </w:tc>
                <w:tc>
                  <w:tcPr>
                    <w:tcW w:w="4661" w:type="pct"/>
                    <w:hideMark/>
                  </w:tcPr>
                  <w:p w14:paraId="27EF5F3A" w14:textId="77777777" w:rsidR="00DC4D29" w:rsidRDefault="00DC4D29">
                    <w:pPr>
                      <w:pStyle w:val="Bibliography"/>
                      <w:rPr>
                        <w:noProof/>
                      </w:rPr>
                    </w:pPr>
                    <w:r>
                      <w:rPr>
                        <w:noProof/>
                      </w:rPr>
                      <w:t xml:space="preserve">Holtec International, Framatome Fuel Design Inputs for SMR-300, HI-2240091, Revision 0, August 2025. ONRW-2019369590-17217. </w:t>
                    </w:r>
                  </w:p>
                </w:tc>
              </w:tr>
              <w:tr w:rsidR="00DC4D29" w14:paraId="1607CC61" w14:textId="77777777" w:rsidTr="00DC4D29">
                <w:trPr>
                  <w:divId w:val="269899255"/>
                  <w:tblCellSpacing w:w="15" w:type="dxa"/>
                </w:trPr>
                <w:tc>
                  <w:tcPr>
                    <w:tcW w:w="289" w:type="pct"/>
                    <w:hideMark/>
                  </w:tcPr>
                  <w:p w14:paraId="18DE5D77" w14:textId="77777777" w:rsidR="00DC4D29" w:rsidRDefault="00DC4D29">
                    <w:pPr>
                      <w:pStyle w:val="Bibliography"/>
                      <w:rPr>
                        <w:noProof/>
                      </w:rPr>
                    </w:pPr>
                    <w:r>
                      <w:rPr>
                        <w:noProof/>
                      </w:rPr>
                      <w:t xml:space="preserve">[55] </w:t>
                    </w:r>
                  </w:p>
                </w:tc>
                <w:tc>
                  <w:tcPr>
                    <w:tcW w:w="4661" w:type="pct"/>
                    <w:hideMark/>
                  </w:tcPr>
                  <w:p w14:paraId="25B46EB5" w14:textId="77777777" w:rsidR="00DC4D29" w:rsidRDefault="00DC4D29">
                    <w:pPr>
                      <w:pStyle w:val="Bibliography"/>
                      <w:rPr>
                        <w:noProof/>
                      </w:rPr>
                    </w:pPr>
                    <w:r>
                      <w:rPr>
                        <w:noProof/>
                      </w:rPr>
                      <w:t xml:space="preserve">ONR, New Nuclear Power Plants: Generic Design Assessment Technical Guidance, ONR-GDA-GD-007, Revision 0, May 2019. https://www.onr.org.uk/media/c2delysl/onr-gda-007.pdf. </w:t>
                    </w:r>
                  </w:p>
                </w:tc>
              </w:tr>
              <w:tr w:rsidR="00DC4D29" w14:paraId="03B06A46" w14:textId="77777777" w:rsidTr="00DC4D29">
                <w:trPr>
                  <w:divId w:val="269899255"/>
                  <w:tblCellSpacing w:w="15" w:type="dxa"/>
                </w:trPr>
                <w:tc>
                  <w:tcPr>
                    <w:tcW w:w="289" w:type="pct"/>
                    <w:hideMark/>
                  </w:tcPr>
                  <w:p w14:paraId="443868AC" w14:textId="77777777" w:rsidR="00DC4D29" w:rsidRDefault="00DC4D29">
                    <w:pPr>
                      <w:pStyle w:val="Bibliography"/>
                      <w:rPr>
                        <w:noProof/>
                      </w:rPr>
                    </w:pPr>
                    <w:r>
                      <w:rPr>
                        <w:noProof/>
                      </w:rPr>
                      <w:t xml:space="preserve">[56] </w:t>
                    </w:r>
                  </w:p>
                </w:tc>
                <w:tc>
                  <w:tcPr>
                    <w:tcW w:w="4661" w:type="pct"/>
                    <w:hideMark/>
                  </w:tcPr>
                  <w:p w14:paraId="43147A9B" w14:textId="77777777" w:rsidR="00DC4D29" w:rsidRDefault="00DC4D29">
                    <w:pPr>
                      <w:pStyle w:val="Bibliography"/>
                      <w:rPr>
                        <w:noProof/>
                      </w:rPr>
                    </w:pPr>
                    <w:r>
                      <w:rPr>
                        <w:noProof/>
                      </w:rPr>
                      <w:t xml:space="preserve">Areva, GAIA Fuel Assembly Mechanical Design - Topical Report, ANP-10342NP, Revision 0, December 2016. https://www.nrc.gov/docs/ML1636/ML16362A279.pdf. </w:t>
                    </w:r>
                  </w:p>
                </w:tc>
              </w:tr>
              <w:tr w:rsidR="00DC4D29" w14:paraId="6724257E" w14:textId="77777777" w:rsidTr="00DC4D29">
                <w:trPr>
                  <w:divId w:val="269899255"/>
                  <w:tblCellSpacing w:w="15" w:type="dxa"/>
                </w:trPr>
                <w:tc>
                  <w:tcPr>
                    <w:tcW w:w="289" w:type="pct"/>
                    <w:hideMark/>
                  </w:tcPr>
                  <w:p w14:paraId="21E9AA5E" w14:textId="77777777" w:rsidR="00DC4D29" w:rsidRDefault="00DC4D29">
                    <w:pPr>
                      <w:pStyle w:val="Bibliography"/>
                      <w:rPr>
                        <w:noProof/>
                      </w:rPr>
                    </w:pPr>
                    <w:r>
                      <w:rPr>
                        <w:noProof/>
                      </w:rPr>
                      <w:t xml:space="preserve">[57] </w:t>
                    </w:r>
                  </w:p>
                </w:tc>
                <w:tc>
                  <w:tcPr>
                    <w:tcW w:w="4661" w:type="pct"/>
                    <w:hideMark/>
                  </w:tcPr>
                  <w:p w14:paraId="1C398EB3" w14:textId="77777777" w:rsidR="00DC4D29" w:rsidRDefault="00DC4D29">
                    <w:pPr>
                      <w:pStyle w:val="Bibliography"/>
                      <w:rPr>
                        <w:noProof/>
                      </w:rPr>
                    </w:pPr>
                    <w:r>
                      <w:rPr>
                        <w:noProof/>
                      </w:rPr>
                      <w:t xml:space="preserve">US NRC, Standard Review Plan: Fuel System Design, NUREG-0800 Section 4.2, Revision 3, March 2007. https://www.nrc.gov/docs/ML0707/ML070740002.pdf. </w:t>
                    </w:r>
                  </w:p>
                </w:tc>
              </w:tr>
              <w:tr w:rsidR="00DC4D29" w14:paraId="263F2A87" w14:textId="77777777" w:rsidTr="00DC4D29">
                <w:trPr>
                  <w:divId w:val="269899255"/>
                  <w:tblCellSpacing w:w="15" w:type="dxa"/>
                </w:trPr>
                <w:tc>
                  <w:tcPr>
                    <w:tcW w:w="289" w:type="pct"/>
                    <w:hideMark/>
                  </w:tcPr>
                  <w:p w14:paraId="70BF4303" w14:textId="77777777" w:rsidR="00DC4D29" w:rsidRDefault="00DC4D29">
                    <w:pPr>
                      <w:pStyle w:val="Bibliography"/>
                      <w:rPr>
                        <w:noProof/>
                      </w:rPr>
                    </w:pPr>
                    <w:r>
                      <w:rPr>
                        <w:noProof/>
                      </w:rPr>
                      <w:t xml:space="preserve">[58] </w:t>
                    </w:r>
                  </w:p>
                </w:tc>
                <w:tc>
                  <w:tcPr>
                    <w:tcW w:w="4661" w:type="pct"/>
                    <w:hideMark/>
                  </w:tcPr>
                  <w:p w14:paraId="747ACE09" w14:textId="77777777" w:rsidR="00DC4D29" w:rsidRDefault="00DC4D29">
                    <w:pPr>
                      <w:pStyle w:val="Bibliography"/>
                      <w:rPr>
                        <w:noProof/>
                      </w:rPr>
                    </w:pPr>
                    <w:r>
                      <w:rPr>
                        <w:noProof/>
                      </w:rPr>
                      <w:t xml:space="preserve">Framatome, Transmittal of Framatome Methods Applicability Summary and GAIA Operational Experience Summary in Support of the SMR-300 Project, FS1-0077367 Revision 1.0, May 2025. ONRW-2019369590-20612. </w:t>
                    </w:r>
                  </w:p>
                </w:tc>
              </w:tr>
              <w:tr w:rsidR="00DC4D29" w14:paraId="53D46D78" w14:textId="77777777" w:rsidTr="00DC4D29">
                <w:trPr>
                  <w:divId w:val="269899255"/>
                  <w:tblCellSpacing w:w="15" w:type="dxa"/>
                </w:trPr>
                <w:tc>
                  <w:tcPr>
                    <w:tcW w:w="289" w:type="pct"/>
                    <w:hideMark/>
                  </w:tcPr>
                  <w:p w14:paraId="604F4F3D" w14:textId="77777777" w:rsidR="00DC4D29" w:rsidRDefault="00DC4D29">
                    <w:pPr>
                      <w:pStyle w:val="Bibliography"/>
                      <w:rPr>
                        <w:noProof/>
                      </w:rPr>
                    </w:pPr>
                    <w:r>
                      <w:rPr>
                        <w:noProof/>
                      </w:rPr>
                      <w:t xml:space="preserve">[59] </w:t>
                    </w:r>
                  </w:p>
                </w:tc>
                <w:tc>
                  <w:tcPr>
                    <w:tcW w:w="4661" w:type="pct"/>
                    <w:hideMark/>
                  </w:tcPr>
                  <w:p w14:paraId="5D9FBAF7" w14:textId="77777777" w:rsidR="00DC4D29" w:rsidRDefault="00DC4D29">
                    <w:pPr>
                      <w:pStyle w:val="Bibliography"/>
                      <w:rPr>
                        <w:noProof/>
                      </w:rPr>
                    </w:pPr>
                    <w:r>
                      <w:rPr>
                        <w:noProof/>
                      </w:rPr>
                      <w:t xml:space="preserve">G Gentet, J Peucker, C Gebhardt (Framatome), Topfuel 2018 Conference - Post Irradiation Examinations of GAIA Lead Fuel Assemblies. ONRW-2126615823-7395. </w:t>
                    </w:r>
                  </w:p>
                </w:tc>
              </w:tr>
              <w:tr w:rsidR="00DC4D29" w14:paraId="617AB3C6" w14:textId="77777777" w:rsidTr="00DC4D29">
                <w:trPr>
                  <w:divId w:val="269899255"/>
                  <w:tblCellSpacing w:w="15" w:type="dxa"/>
                </w:trPr>
                <w:tc>
                  <w:tcPr>
                    <w:tcW w:w="289" w:type="pct"/>
                    <w:hideMark/>
                  </w:tcPr>
                  <w:p w14:paraId="17788956" w14:textId="77777777" w:rsidR="00DC4D29" w:rsidRDefault="00DC4D29">
                    <w:pPr>
                      <w:pStyle w:val="Bibliography"/>
                      <w:rPr>
                        <w:noProof/>
                      </w:rPr>
                    </w:pPr>
                    <w:r>
                      <w:rPr>
                        <w:noProof/>
                      </w:rPr>
                      <w:t xml:space="preserve">[60] </w:t>
                    </w:r>
                  </w:p>
                </w:tc>
                <w:tc>
                  <w:tcPr>
                    <w:tcW w:w="4661" w:type="pct"/>
                    <w:hideMark/>
                  </w:tcPr>
                  <w:p w14:paraId="06395B92" w14:textId="77777777" w:rsidR="00DC4D29" w:rsidRDefault="00DC4D29">
                    <w:pPr>
                      <w:pStyle w:val="Bibliography"/>
                      <w:rPr>
                        <w:noProof/>
                      </w:rPr>
                    </w:pPr>
                    <w:r>
                      <w:rPr>
                        <w:noProof/>
                      </w:rPr>
                      <w:t xml:space="preserve">Holtec Britain, SMR-300 UK GDA Spent Fuel Management Strategy, HI-2241163, Revision 0, November 2024. ONRW-2019369590-15119. </w:t>
                    </w:r>
                  </w:p>
                </w:tc>
              </w:tr>
              <w:tr w:rsidR="00DC4D29" w14:paraId="4ECD892E" w14:textId="77777777" w:rsidTr="00DC4D29">
                <w:trPr>
                  <w:divId w:val="269899255"/>
                  <w:tblCellSpacing w:w="15" w:type="dxa"/>
                </w:trPr>
                <w:tc>
                  <w:tcPr>
                    <w:tcW w:w="289" w:type="pct"/>
                    <w:hideMark/>
                  </w:tcPr>
                  <w:p w14:paraId="3B4F9490" w14:textId="77777777" w:rsidR="00DC4D29" w:rsidRDefault="00DC4D29">
                    <w:pPr>
                      <w:pStyle w:val="Bibliography"/>
                      <w:rPr>
                        <w:noProof/>
                      </w:rPr>
                    </w:pPr>
                    <w:r>
                      <w:rPr>
                        <w:noProof/>
                      </w:rPr>
                      <w:t xml:space="preserve">[61] </w:t>
                    </w:r>
                  </w:p>
                </w:tc>
                <w:tc>
                  <w:tcPr>
                    <w:tcW w:w="4661" w:type="pct"/>
                    <w:hideMark/>
                  </w:tcPr>
                  <w:p w14:paraId="770325C9" w14:textId="77777777" w:rsidR="00DC4D29" w:rsidRDefault="00DC4D29">
                    <w:pPr>
                      <w:pStyle w:val="Bibliography"/>
                      <w:rPr>
                        <w:noProof/>
                      </w:rPr>
                    </w:pPr>
                    <w:r>
                      <w:rPr>
                        <w:noProof/>
                      </w:rPr>
                      <w:t xml:space="preserve">Holtec Britain, SSG-52 Comparison Report, HI-2250562, Revision 0, 28 May 2025. ONRW-2019369590-21061. </w:t>
                    </w:r>
                  </w:p>
                </w:tc>
              </w:tr>
            </w:tbl>
            <w:p w14:paraId="3E14789C" w14:textId="77777777" w:rsidR="00DC4D29" w:rsidRDefault="00DC4D29">
              <w:pPr>
                <w:divId w:val="269899255"/>
                <w:rPr>
                  <w:rFonts w:eastAsia="Times New Roman"/>
                  <w:noProof/>
                </w:rPr>
              </w:pPr>
            </w:p>
            <w:p w14:paraId="0AAA8EFC" w14:textId="6AB20E7F" w:rsidR="00AC1DEB" w:rsidRPr="00061E85" w:rsidRDefault="00AC1DEB">
              <w:r w:rsidRPr="00061E85">
                <w:rPr>
                  <w:b/>
                  <w:bCs/>
                </w:rPr>
                <w:fldChar w:fldCharType="end"/>
              </w:r>
            </w:p>
          </w:sdtContent>
        </w:sdt>
      </w:sdtContent>
    </w:sdt>
    <w:p w14:paraId="7926DD00" w14:textId="77777777" w:rsidR="00AC1DEB" w:rsidRPr="00061E85" w:rsidRDefault="00AC1DEB" w:rsidP="006370AA">
      <w:pPr>
        <w:pStyle w:val="Unnumberedparagraph"/>
        <w:ind w:left="0"/>
        <w:sectPr w:rsidR="00AC1DEB" w:rsidRPr="00061E85" w:rsidSect="00045010">
          <w:pgSz w:w="11906" w:h="16838" w:code="9"/>
          <w:pgMar w:top="1440" w:right="1440" w:bottom="1440" w:left="1440" w:header="397" w:footer="397" w:gutter="0"/>
          <w:cols w:space="312"/>
          <w:docGrid w:linePitch="360"/>
        </w:sectPr>
      </w:pPr>
    </w:p>
    <w:p w14:paraId="392A5E9A" w14:textId="783E06AE" w:rsidR="001B042C" w:rsidRPr="00061E85" w:rsidRDefault="00E55229" w:rsidP="00B44B73">
      <w:pPr>
        <w:pStyle w:val="Heading1"/>
        <w:numPr>
          <w:ilvl w:val="0"/>
          <w:numId w:val="0"/>
        </w:numPr>
      </w:pPr>
      <w:bookmarkStart w:id="37" w:name="_Appendix_1_–"/>
      <w:bookmarkStart w:id="38" w:name="_Toc214280389"/>
      <w:bookmarkStart w:id="39" w:name="_Ref118891802"/>
      <w:bookmarkEnd w:id="37"/>
      <w:r w:rsidRPr="00061E85">
        <w:lastRenderedPageBreak/>
        <w:t>Appendix</w:t>
      </w:r>
      <w:r w:rsidR="001B042C" w:rsidRPr="00061E85">
        <w:t xml:space="preserve"> 1 </w:t>
      </w:r>
      <w:r w:rsidRPr="00061E85">
        <w:t xml:space="preserve">– </w:t>
      </w:r>
      <w:r w:rsidR="001B042C" w:rsidRPr="00061E85">
        <w:t>Relevant</w:t>
      </w:r>
      <w:r w:rsidRPr="00061E85">
        <w:t xml:space="preserve"> SAPs </w:t>
      </w:r>
      <w:r w:rsidR="00B44B73" w:rsidRPr="00061E85">
        <w:t>c</w:t>
      </w:r>
      <w:r w:rsidR="001B042C" w:rsidRPr="00061E85">
        <w:t xml:space="preserve">onsidered </w:t>
      </w:r>
      <w:r w:rsidR="00B44B73" w:rsidRPr="00061E85">
        <w:t>d</w:t>
      </w:r>
      <w:r w:rsidR="001B042C" w:rsidRPr="00061E85">
        <w:t xml:space="preserve">uring the </w:t>
      </w:r>
      <w:r w:rsidR="00B44B73" w:rsidRPr="00061E85">
        <w:t>a</w:t>
      </w:r>
      <w:r w:rsidR="001B042C" w:rsidRPr="00061E85">
        <w:t>ssessment</w:t>
      </w:r>
      <w:bookmarkEnd w:id="38"/>
    </w:p>
    <w:tbl>
      <w:tblPr>
        <w:tblStyle w:val="ONRTable1"/>
        <w:tblW w:w="5000" w:type="pct"/>
        <w:tblInd w:w="0" w:type="dxa"/>
        <w:tblLook w:val="01E0" w:firstRow="1" w:lastRow="1" w:firstColumn="1" w:lastColumn="1" w:noHBand="0" w:noVBand="0"/>
      </w:tblPr>
      <w:tblGrid>
        <w:gridCol w:w="1843"/>
        <w:gridCol w:w="7183"/>
      </w:tblGrid>
      <w:tr w:rsidR="00964154" w:rsidRPr="00061E85" w14:paraId="7BB6479D" w14:textId="77777777" w:rsidTr="00B44B73">
        <w:trPr>
          <w:cnfStyle w:val="100000000000" w:firstRow="1" w:lastRow="0" w:firstColumn="0" w:lastColumn="0" w:oddVBand="0" w:evenVBand="0" w:oddHBand="0" w:evenHBand="0" w:firstRowFirstColumn="0" w:firstRowLastColumn="0" w:lastRowFirstColumn="0" w:lastRowLastColumn="0"/>
        </w:trPr>
        <w:tc>
          <w:tcPr>
            <w:tcW w:w="1021" w:type="pct"/>
          </w:tcPr>
          <w:bookmarkEnd w:id="39"/>
          <w:p w14:paraId="607342FB" w14:textId="486FFF48" w:rsidR="00964154" w:rsidRPr="00061E85" w:rsidRDefault="00802483" w:rsidP="00E55229">
            <w:pPr>
              <w:spacing w:before="60" w:after="60"/>
              <w:rPr>
                <w:b w:val="0"/>
                <w:bCs/>
              </w:rPr>
            </w:pPr>
            <w:r w:rsidRPr="00061E85">
              <w:rPr>
                <w:b w:val="0"/>
                <w:bCs/>
              </w:rPr>
              <w:t>SAP</w:t>
            </w:r>
            <w:r w:rsidR="00964154" w:rsidRPr="00061E85">
              <w:rPr>
                <w:b w:val="0"/>
                <w:bCs/>
              </w:rPr>
              <w:t xml:space="preserve"> </w:t>
            </w:r>
            <w:r w:rsidR="00B44B73" w:rsidRPr="00061E85">
              <w:rPr>
                <w:b w:val="0"/>
                <w:bCs/>
              </w:rPr>
              <w:t>reference</w:t>
            </w:r>
          </w:p>
        </w:tc>
        <w:tc>
          <w:tcPr>
            <w:tcW w:w="3979" w:type="pct"/>
          </w:tcPr>
          <w:p w14:paraId="40DD8E78" w14:textId="08A9A79B" w:rsidR="00964154" w:rsidRPr="00061E85" w:rsidRDefault="00964154" w:rsidP="00E55229">
            <w:pPr>
              <w:spacing w:before="60" w:after="60"/>
              <w:rPr>
                <w:b w:val="0"/>
                <w:bCs/>
              </w:rPr>
            </w:pPr>
            <w:r w:rsidRPr="00061E85">
              <w:rPr>
                <w:b w:val="0"/>
                <w:bCs/>
              </w:rPr>
              <w:t xml:space="preserve">SAP </w:t>
            </w:r>
            <w:r w:rsidR="00B44B73" w:rsidRPr="00061E85">
              <w:rPr>
                <w:b w:val="0"/>
                <w:bCs/>
              </w:rPr>
              <w:t>t</w:t>
            </w:r>
            <w:r w:rsidRPr="00061E85">
              <w:rPr>
                <w:b w:val="0"/>
                <w:bCs/>
              </w:rPr>
              <w:t>itle</w:t>
            </w:r>
          </w:p>
        </w:tc>
      </w:tr>
      <w:tr w:rsidR="00964154" w:rsidRPr="00061E85" w14:paraId="02FF871E" w14:textId="77777777" w:rsidTr="00B44B73">
        <w:tc>
          <w:tcPr>
            <w:tcW w:w="1021" w:type="pct"/>
          </w:tcPr>
          <w:p w14:paraId="1AE64068" w14:textId="1F4E0A72" w:rsidR="00964154" w:rsidRPr="00091C90" w:rsidRDefault="00091C90" w:rsidP="00E55229">
            <w:pPr>
              <w:spacing w:before="60" w:after="60"/>
            </w:pPr>
            <w:r w:rsidRPr="00091C90">
              <w:t>SC.4</w:t>
            </w:r>
          </w:p>
        </w:tc>
        <w:tc>
          <w:tcPr>
            <w:tcW w:w="3979" w:type="pct"/>
          </w:tcPr>
          <w:p w14:paraId="0E419EB1" w14:textId="035A0893" w:rsidR="00964154" w:rsidRPr="00091C90" w:rsidRDefault="00D242E9" w:rsidP="00E55229">
            <w:pPr>
              <w:spacing w:before="60" w:after="60"/>
            </w:pPr>
            <w:r w:rsidRPr="00A44136">
              <w:t>The regulatory assessment of safety cases</w:t>
            </w:r>
            <w:r>
              <w:t>. Safety case characteristics.</w:t>
            </w:r>
          </w:p>
        </w:tc>
      </w:tr>
      <w:tr w:rsidR="00E55229" w:rsidRPr="00061E85" w14:paraId="6DA9D09E" w14:textId="77777777" w:rsidTr="00B44B73">
        <w:tc>
          <w:tcPr>
            <w:tcW w:w="1021" w:type="pct"/>
          </w:tcPr>
          <w:p w14:paraId="5818839F" w14:textId="5784BB99" w:rsidR="00E55229" w:rsidRPr="00091C90" w:rsidRDefault="00091C90" w:rsidP="00E55229">
            <w:pPr>
              <w:spacing w:before="60" w:after="60"/>
            </w:pPr>
            <w:r w:rsidRPr="00091C90">
              <w:t>EKP.2</w:t>
            </w:r>
          </w:p>
        </w:tc>
        <w:tc>
          <w:tcPr>
            <w:tcW w:w="3979" w:type="pct"/>
          </w:tcPr>
          <w:p w14:paraId="3F7E5C5A" w14:textId="1D7EEACD" w:rsidR="00E55229" w:rsidRPr="00091C90" w:rsidRDefault="00D242E9" w:rsidP="00E55229">
            <w:pPr>
              <w:spacing w:before="60" w:after="60"/>
            </w:pPr>
            <w:r>
              <w:t>Engineering principles: key principles. Fault tolerance.</w:t>
            </w:r>
          </w:p>
        </w:tc>
      </w:tr>
      <w:tr w:rsidR="00E55229" w:rsidRPr="00061E85" w14:paraId="42316CA7" w14:textId="77777777" w:rsidTr="00B44B73">
        <w:tc>
          <w:tcPr>
            <w:tcW w:w="1021" w:type="pct"/>
          </w:tcPr>
          <w:p w14:paraId="4974B623" w14:textId="13C14CA7" w:rsidR="00E55229" w:rsidRPr="00091C90" w:rsidRDefault="00091C90" w:rsidP="00E55229">
            <w:pPr>
              <w:spacing w:before="60" w:after="60"/>
            </w:pPr>
            <w:r w:rsidRPr="00091C90">
              <w:t>EAD.1</w:t>
            </w:r>
          </w:p>
        </w:tc>
        <w:tc>
          <w:tcPr>
            <w:tcW w:w="3979" w:type="pct"/>
          </w:tcPr>
          <w:p w14:paraId="1D7C3CB3" w14:textId="3041317A" w:rsidR="00E55229" w:rsidRPr="00091C90" w:rsidRDefault="00D242E9" w:rsidP="00E55229">
            <w:pPr>
              <w:spacing w:before="60" w:after="60"/>
            </w:pPr>
            <w:r>
              <w:t>Engineering principles: ageing and degradation. Safe working life.</w:t>
            </w:r>
          </w:p>
        </w:tc>
      </w:tr>
      <w:tr w:rsidR="00091C90" w:rsidRPr="00061E85" w14:paraId="2F4D6787" w14:textId="77777777" w:rsidTr="00B44B73">
        <w:tc>
          <w:tcPr>
            <w:tcW w:w="1021" w:type="pct"/>
          </w:tcPr>
          <w:p w14:paraId="1C5FBDAD" w14:textId="05C9FCFC" w:rsidR="00091C90" w:rsidRPr="00091C90" w:rsidRDefault="00091C90" w:rsidP="00E55229">
            <w:pPr>
              <w:spacing w:before="60" w:after="60"/>
            </w:pPr>
            <w:r w:rsidRPr="00091C90">
              <w:t>EAD.2</w:t>
            </w:r>
          </w:p>
        </w:tc>
        <w:tc>
          <w:tcPr>
            <w:tcW w:w="3979" w:type="pct"/>
          </w:tcPr>
          <w:p w14:paraId="1FFC5B75" w14:textId="1FD74760" w:rsidR="00091C90" w:rsidRPr="00091C90" w:rsidRDefault="00D242E9" w:rsidP="00E55229">
            <w:pPr>
              <w:spacing w:before="60" w:after="60"/>
            </w:pPr>
            <w:r>
              <w:t>Engineering principles: ageing and degradation. Lifetime margins.</w:t>
            </w:r>
          </w:p>
        </w:tc>
      </w:tr>
      <w:tr w:rsidR="00091C90" w:rsidRPr="00061E85" w14:paraId="1EB827C2" w14:textId="77777777" w:rsidTr="00B44B73">
        <w:tc>
          <w:tcPr>
            <w:tcW w:w="1021" w:type="pct"/>
          </w:tcPr>
          <w:p w14:paraId="47897F95" w14:textId="1DCD418B" w:rsidR="00091C90" w:rsidRPr="00091C90" w:rsidRDefault="00091C90" w:rsidP="00E55229">
            <w:pPr>
              <w:spacing w:before="60" w:after="60"/>
            </w:pPr>
            <w:r w:rsidRPr="00091C90">
              <w:t>ENM.6</w:t>
            </w:r>
          </w:p>
        </w:tc>
        <w:tc>
          <w:tcPr>
            <w:tcW w:w="3979" w:type="pct"/>
          </w:tcPr>
          <w:p w14:paraId="00F0534B" w14:textId="1554B568" w:rsidR="00091C90" w:rsidRPr="00091C90" w:rsidRDefault="00D242E9" w:rsidP="00E55229">
            <w:pPr>
              <w:spacing w:before="60" w:after="60"/>
            </w:pPr>
            <w:r>
              <w:t>Engineering principles: control of nuclear matter. Storage in a condition of passive safety.</w:t>
            </w:r>
          </w:p>
        </w:tc>
      </w:tr>
      <w:tr w:rsidR="00D242E9" w:rsidRPr="00061E85" w14:paraId="3F4D81C1" w14:textId="77777777" w:rsidTr="00B44B73">
        <w:tc>
          <w:tcPr>
            <w:tcW w:w="1021" w:type="pct"/>
          </w:tcPr>
          <w:p w14:paraId="19DA0A35" w14:textId="0BF9C9A6" w:rsidR="00D242E9" w:rsidRPr="00091C90" w:rsidRDefault="00D242E9" w:rsidP="00D242E9">
            <w:pPr>
              <w:spacing w:before="60" w:after="60"/>
            </w:pPr>
            <w:r w:rsidRPr="00091C90">
              <w:t>ERC.1</w:t>
            </w:r>
          </w:p>
        </w:tc>
        <w:tc>
          <w:tcPr>
            <w:tcW w:w="3979" w:type="pct"/>
          </w:tcPr>
          <w:p w14:paraId="5CC6523B" w14:textId="2BF07C53" w:rsidR="00D242E9" w:rsidRPr="00091C90" w:rsidRDefault="00D242E9" w:rsidP="00D242E9">
            <w:pPr>
              <w:spacing w:before="60" w:after="60"/>
            </w:pPr>
            <w:r>
              <w:t>Engineering principles: reactor core. Design and operation of reactors.</w:t>
            </w:r>
          </w:p>
        </w:tc>
      </w:tr>
      <w:tr w:rsidR="00D242E9" w:rsidRPr="00061E85" w14:paraId="616FAC88" w14:textId="77777777" w:rsidTr="00B44B73">
        <w:tc>
          <w:tcPr>
            <w:tcW w:w="1021" w:type="pct"/>
          </w:tcPr>
          <w:p w14:paraId="23D73890" w14:textId="17A3F4E2" w:rsidR="00D242E9" w:rsidRPr="00091C90" w:rsidRDefault="00D242E9" w:rsidP="00D242E9">
            <w:pPr>
              <w:spacing w:before="60" w:after="60"/>
            </w:pPr>
            <w:r w:rsidRPr="00091C90">
              <w:t>ERC.2</w:t>
            </w:r>
          </w:p>
        </w:tc>
        <w:tc>
          <w:tcPr>
            <w:tcW w:w="3979" w:type="pct"/>
          </w:tcPr>
          <w:p w14:paraId="12A1BA2B" w14:textId="43DE4ECC" w:rsidR="00D242E9" w:rsidRPr="00091C90" w:rsidRDefault="00D242E9" w:rsidP="00D242E9">
            <w:pPr>
              <w:spacing w:before="60" w:after="60"/>
            </w:pPr>
            <w:r>
              <w:t>Engineering principles: reactor core. Shutdown systems.</w:t>
            </w:r>
          </w:p>
        </w:tc>
      </w:tr>
      <w:tr w:rsidR="00D242E9" w:rsidRPr="00061E85" w14:paraId="48FA2A80" w14:textId="77777777" w:rsidTr="00B44B73">
        <w:tc>
          <w:tcPr>
            <w:tcW w:w="1021" w:type="pct"/>
          </w:tcPr>
          <w:p w14:paraId="143ABDFE" w14:textId="3FB901F0" w:rsidR="00D242E9" w:rsidRPr="00091C90" w:rsidRDefault="00D242E9" w:rsidP="00D242E9">
            <w:pPr>
              <w:spacing w:before="60" w:after="60"/>
            </w:pPr>
            <w:r w:rsidRPr="00091C90">
              <w:t>ERC.3</w:t>
            </w:r>
          </w:p>
        </w:tc>
        <w:tc>
          <w:tcPr>
            <w:tcW w:w="3979" w:type="pct"/>
          </w:tcPr>
          <w:p w14:paraId="2C9771EC" w14:textId="4281CF5C" w:rsidR="00D242E9" w:rsidRPr="00091C90" w:rsidRDefault="00D242E9" w:rsidP="00D242E9">
            <w:pPr>
              <w:spacing w:before="60" w:after="60"/>
            </w:pPr>
            <w:r>
              <w:t>Engineering principles: reactor core. Stability in normal operation.</w:t>
            </w:r>
          </w:p>
        </w:tc>
      </w:tr>
      <w:tr w:rsidR="00091C90" w:rsidRPr="00061E85" w14:paraId="360F63E9" w14:textId="77777777" w:rsidTr="00B44B73">
        <w:tc>
          <w:tcPr>
            <w:tcW w:w="1021" w:type="pct"/>
          </w:tcPr>
          <w:p w14:paraId="403D3A14" w14:textId="497A5B57" w:rsidR="00091C90" w:rsidRPr="00091C90" w:rsidRDefault="00091C90" w:rsidP="00E55229">
            <w:pPr>
              <w:spacing w:before="60" w:after="60"/>
            </w:pPr>
            <w:r w:rsidRPr="00091C90">
              <w:t>FA.7</w:t>
            </w:r>
          </w:p>
        </w:tc>
        <w:tc>
          <w:tcPr>
            <w:tcW w:w="3979" w:type="pct"/>
          </w:tcPr>
          <w:p w14:paraId="07E9F958" w14:textId="686F4618" w:rsidR="00091C90" w:rsidRPr="00091C90" w:rsidRDefault="00D242E9" w:rsidP="00E55229">
            <w:pPr>
              <w:spacing w:before="60" w:after="60"/>
            </w:pPr>
            <w:r>
              <w:t>Fault analysis: design basis analysis. Consequences.</w:t>
            </w:r>
          </w:p>
        </w:tc>
      </w:tr>
      <w:tr w:rsidR="00D242E9" w:rsidRPr="00061E85" w14:paraId="1824F4DA" w14:textId="77777777" w:rsidTr="00B44B73">
        <w:tc>
          <w:tcPr>
            <w:tcW w:w="1021" w:type="pct"/>
          </w:tcPr>
          <w:p w14:paraId="0778AB4E" w14:textId="7BCE074F" w:rsidR="00D242E9" w:rsidRPr="00091C90" w:rsidRDefault="00D242E9" w:rsidP="00D242E9">
            <w:pPr>
              <w:spacing w:before="60" w:after="60"/>
            </w:pPr>
            <w:r w:rsidRPr="00091C90">
              <w:t>AV.1</w:t>
            </w:r>
          </w:p>
        </w:tc>
        <w:tc>
          <w:tcPr>
            <w:tcW w:w="3979" w:type="pct"/>
          </w:tcPr>
          <w:p w14:paraId="3B5071A7" w14:textId="25C16B7F" w:rsidR="00D242E9" w:rsidRPr="00091C90" w:rsidRDefault="00D242E9" w:rsidP="00D242E9">
            <w:pPr>
              <w:spacing w:before="60" w:after="60"/>
            </w:pPr>
            <w:r>
              <w:t>Fault analysis: assurance of validity of data and models. Theoretical models.</w:t>
            </w:r>
          </w:p>
        </w:tc>
      </w:tr>
      <w:tr w:rsidR="00D242E9" w:rsidRPr="00061E85" w14:paraId="45D02303" w14:textId="77777777" w:rsidTr="00B44B73">
        <w:tc>
          <w:tcPr>
            <w:tcW w:w="1021" w:type="pct"/>
          </w:tcPr>
          <w:p w14:paraId="5CD21939" w14:textId="6B5EEEA2" w:rsidR="00D242E9" w:rsidRPr="00091C90" w:rsidRDefault="00D242E9" w:rsidP="00D242E9">
            <w:pPr>
              <w:spacing w:before="60" w:after="60"/>
            </w:pPr>
            <w:r w:rsidRPr="00091C90">
              <w:t>AV.2</w:t>
            </w:r>
          </w:p>
        </w:tc>
        <w:tc>
          <w:tcPr>
            <w:tcW w:w="3979" w:type="pct"/>
          </w:tcPr>
          <w:p w14:paraId="031E8B3C" w14:textId="0845A721" w:rsidR="00D242E9" w:rsidRPr="00091C90" w:rsidRDefault="00D242E9" w:rsidP="00D242E9">
            <w:pPr>
              <w:spacing w:before="60" w:after="60"/>
            </w:pPr>
            <w:r>
              <w:t>Fault analysis: assurance of validity of data and models. Calculation methods.</w:t>
            </w:r>
          </w:p>
        </w:tc>
      </w:tr>
      <w:tr w:rsidR="00D242E9" w:rsidRPr="00061E85" w14:paraId="2655E160" w14:textId="77777777" w:rsidTr="00B44B73">
        <w:tc>
          <w:tcPr>
            <w:tcW w:w="1021" w:type="pct"/>
          </w:tcPr>
          <w:p w14:paraId="5CDBF5FE" w14:textId="3237429F" w:rsidR="00D242E9" w:rsidRPr="00091C90" w:rsidRDefault="00D242E9" w:rsidP="00D242E9">
            <w:pPr>
              <w:spacing w:before="60" w:after="60"/>
            </w:pPr>
            <w:r w:rsidRPr="00091C90">
              <w:t>AV.3</w:t>
            </w:r>
          </w:p>
        </w:tc>
        <w:tc>
          <w:tcPr>
            <w:tcW w:w="3979" w:type="pct"/>
          </w:tcPr>
          <w:p w14:paraId="7D790230" w14:textId="7329551B" w:rsidR="00D242E9" w:rsidRPr="00091C90" w:rsidRDefault="00D242E9" w:rsidP="00D242E9">
            <w:pPr>
              <w:spacing w:before="60" w:after="60"/>
            </w:pPr>
            <w:r>
              <w:t>Fault analysis: assurance of validity of data and models. Use of data.</w:t>
            </w:r>
          </w:p>
        </w:tc>
      </w:tr>
      <w:tr w:rsidR="00D242E9" w:rsidRPr="00061E85" w14:paraId="4ED9BFFA" w14:textId="77777777" w:rsidTr="00B44B73">
        <w:tc>
          <w:tcPr>
            <w:tcW w:w="1021" w:type="pct"/>
          </w:tcPr>
          <w:p w14:paraId="15D19F84" w14:textId="3A7F290E" w:rsidR="00D242E9" w:rsidRPr="00091C90" w:rsidRDefault="00D242E9" w:rsidP="00D242E9">
            <w:pPr>
              <w:spacing w:before="60" w:after="60"/>
            </w:pPr>
            <w:r w:rsidRPr="00091C90">
              <w:t>AV.6</w:t>
            </w:r>
          </w:p>
        </w:tc>
        <w:tc>
          <w:tcPr>
            <w:tcW w:w="3979" w:type="pct"/>
          </w:tcPr>
          <w:p w14:paraId="25E149D2" w14:textId="52833A87" w:rsidR="00D242E9" w:rsidRPr="00091C90" w:rsidRDefault="00D242E9" w:rsidP="00D242E9">
            <w:pPr>
              <w:spacing w:before="60" w:after="60"/>
            </w:pPr>
            <w:r>
              <w:t>Fault analysis: assurance of validity of data and models. Sensitivity studies.</w:t>
            </w:r>
          </w:p>
        </w:tc>
      </w:tr>
    </w:tbl>
    <w:p w14:paraId="7EF5D34F" w14:textId="44126B89" w:rsidR="00021D93" w:rsidRPr="00F66F7D" w:rsidRDefault="00021D93" w:rsidP="00F03F99">
      <w:pPr>
        <w:rPr>
          <w:highlight w:val="red"/>
        </w:rPr>
      </w:pPr>
    </w:p>
    <w:sectPr w:rsidR="00021D93" w:rsidRPr="00F66F7D" w:rsidSect="00045010">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 wne:kcmPrimary="034E">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BiAGUAcgBlAGQAIABwAGEAcgBhAGcAcgBhAHAAaAA=" wne:acdName="acd8" wne:fciIndexBasedOn="0065"/>
    <wne:acd wne:argValue="AgBVAG4AbgB1AG0AYgBlAHIAZQBkACAAcABhAHIAYQBnAHIAYQBwAGgA" wne:acdName="acd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7013F" w14:textId="77777777" w:rsidR="00417A21" w:rsidRPr="00061E85" w:rsidRDefault="00417A21" w:rsidP="007D199A">
      <w:pPr>
        <w:spacing w:after="0"/>
      </w:pPr>
      <w:r w:rsidRPr="00061E85">
        <w:separator/>
      </w:r>
    </w:p>
    <w:p w14:paraId="67A78B7A" w14:textId="77777777" w:rsidR="00417A21" w:rsidRPr="00061E85" w:rsidRDefault="00417A21"/>
  </w:endnote>
  <w:endnote w:type="continuationSeparator" w:id="0">
    <w:p w14:paraId="5F5FAA98" w14:textId="77777777" w:rsidR="00417A21" w:rsidRPr="00061E85" w:rsidRDefault="00417A21" w:rsidP="007D199A">
      <w:pPr>
        <w:spacing w:after="0"/>
      </w:pPr>
      <w:r w:rsidRPr="00061E85">
        <w:continuationSeparator/>
      </w:r>
    </w:p>
    <w:p w14:paraId="74208200" w14:textId="77777777" w:rsidR="00417A21" w:rsidRPr="00061E85" w:rsidRDefault="00417A21"/>
  </w:endnote>
  <w:endnote w:type="continuationNotice" w:id="1">
    <w:p w14:paraId="072E3B93" w14:textId="77777777" w:rsidR="00417A21" w:rsidRPr="00061E85" w:rsidRDefault="00417A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FE70" w14:textId="77264D66" w:rsidR="004421AB" w:rsidRPr="00061E85" w:rsidRDefault="009E04E4" w:rsidP="009E04E4">
    <w:pPr>
      <w:pStyle w:val="Footer"/>
      <w:jc w:val="left"/>
    </w:pPr>
    <w:r w:rsidRPr="00061E85">
      <w:tab/>
    </w:r>
    <w:r w:rsidR="00AC651F" w:rsidRPr="00061E85">
      <w:t xml:space="preserve">Page | </w:t>
    </w:r>
    <w:r w:rsidR="00AC651F" w:rsidRPr="00061E85">
      <w:fldChar w:fldCharType="begin"/>
    </w:r>
    <w:r w:rsidR="00AC651F" w:rsidRPr="00061E85">
      <w:instrText xml:space="preserve"> PAGE   \* MERGEFORMAT </w:instrText>
    </w:r>
    <w:r w:rsidR="00AC651F" w:rsidRPr="00061E85">
      <w:fldChar w:fldCharType="separate"/>
    </w:r>
    <w:r w:rsidR="00AC651F" w:rsidRPr="00061E85">
      <w:t>1</w:t>
    </w:r>
    <w:r w:rsidR="00AC651F" w:rsidRPr="00061E85">
      <w:fldChar w:fldCharType="end"/>
    </w:r>
    <w:r w:rsidR="004421AB" w:rsidRPr="00061E8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061E85"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51A9F99" w:rsidR="004D16D7" w:rsidRPr="00061E85" w:rsidRDefault="004421AB" w:rsidP="004D16D7">
    <w:pPr>
      <w:pStyle w:val="Footer"/>
    </w:pPr>
    <w:r w:rsidRPr="00061E85">
      <w:t xml:space="preserve">Page | </w:t>
    </w:r>
    <w:r w:rsidRPr="00061E85">
      <w:fldChar w:fldCharType="begin"/>
    </w:r>
    <w:r w:rsidRPr="00061E85">
      <w:instrText xml:space="preserve"> PAGE   \* MERGEFORMAT </w:instrText>
    </w:r>
    <w:r w:rsidRPr="00061E85">
      <w:fldChar w:fldCharType="separate"/>
    </w:r>
    <w:r w:rsidRPr="00061E85">
      <w:t>1</w:t>
    </w:r>
    <w:r w:rsidRPr="00061E8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46788" w14:textId="77777777" w:rsidR="00417A21" w:rsidRPr="00061E85" w:rsidRDefault="00417A21" w:rsidP="005E0344">
      <w:pPr>
        <w:spacing w:after="120"/>
        <w:rPr>
          <w:color w:val="000000" w:themeColor="text2"/>
        </w:rPr>
      </w:pPr>
      <w:r w:rsidRPr="00061E85">
        <w:rPr>
          <w:color w:val="000000" w:themeColor="text2"/>
        </w:rPr>
        <w:separator/>
      </w:r>
    </w:p>
  </w:footnote>
  <w:footnote w:type="continuationSeparator" w:id="0">
    <w:p w14:paraId="56404C0C" w14:textId="77777777" w:rsidR="00417A21" w:rsidRPr="00061E85" w:rsidRDefault="00417A21" w:rsidP="0090581D">
      <w:pPr>
        <w:spacing w:after="120"/>
        <w:rPr>
          <w:color w:val="000000" w:themeColor="text2"/>
        </w:rPr>
      </w:pPr>
      <w:r w:rsidRPr="00061E85">
        <w:rPr>
          <w:color w:val="000000" w:themeColor="text2"/>
        </w:rPr>
        <w:continuationSeparator/>
      </w:r>
    </w:p>
    <w:p w14:paraId="7BB251A1" w14:textId="77777777" w:rsidR="00417A21" w:rsidRPr="00061E85" w:rsidRDefault="00417A21"/>
  </w:footnote>
  <w:footnote w:type="continuationNotice" w:id="1">
    <w:p w14:paraId="2F606365" w14:textId="77777777" w:rsidR="00417A21" w:rsidRPr="00061E85" w:rsidRDefault="00417A21">
      <w:pPr>
        <w:spacing w:after="0"/>
      </w:pPr>
    </w:p>
    <w:p w14:paraId="1FD1E85F" w14:textId="77777777" w:rsidR="00417A21" w:rsidRPr="00061E85" w:rsidRDefault="00417A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643F8D3F" w:rsidR="00091EEA" w:rsidRPr="00061E85"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81C2" w14:textId="4A9C2B8D" w:rsidR="001966D1" w:rsidRPr="00061E85" w:rsidRDefault="001966D1" w:rsidP="00045010">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061E85"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CCFB1" w14:textId="06A8C0FF" w:rsidR="00045010" w:rsidRPr="00061E85" w:rsidRDefault="00045010" w:rsidP="009E0E52">
    <w:pPr>
      <w:pStyle w:val="Header"/>
      <w:rPr>
        <w:sz w:val="20"/>
        <w:szCs w:val="20"/>
      </w:rPr>
    </w:pPr>
  </w:p>
  <w:p w14:paraId="47FFC75F" w14:textId="1542164C" w:rsidR="00177666" w:rsidRPr="00061E85" w:rsidRDefault="00330D0E" w:rsidP="009E0E52">
    <w:pPr>
      <w:pStyle w:val="Header"/>
      <w:rPr>
        <w:sz w:val="20"/>
        <w:szCs w:val="20"/>
      </w:rPr>
    </w:pPr>
    <w:r w:rsidRPr="00061E85">
      <w:rPr>
        <w:sz w:val="20"/>
        <w:szCs w:val="20"/>
      </w:rPr>
      <w:t>Step 2 Assessment of Fuel and Core Design</w:t>
    </w:r>
    <w:r w:rsidR="004E3932" w:rsidRPr="00061E85">
      <w:rPr>
        <w:sz w:val="20"/>
        <w:szCs w:val="20"/>
      </w:rPr>
      <w:t xml:space="preserve"> | Issue: </w:t>
    </w:r>
    <w:r w:rsidRPr="00061E85">
      <w:rPr>
        <w:sz w:val="20"/>
        <w:szCs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3C7CF0"/>
    <w:multiLevelType w:val="hybridMultilevel"/>
    <w:tmpl w:val="A6E07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06601B"/>
    <w:multiLevelType w:val="hybridMultilevel"/>
    <w:tmpl w:val="5F7EE954"/>
    <w:lvl w:ilvl="0" w:tplc="BCCA4BF4">
      <w:start w:val="1"/>
      <w:numFmt w:val="decimal"/>
      <w:lvlText w:val="%1."/>
      <w:lvlJc w:val="left"/>
      <w:pPr>
        <w:ind w:left="1900" w:hanging="360"/>
      </w:pPr>
    </w:lvl>
    <w:lvl w:ilvl="1" w:tplc="50FE9EC0">
      <w:start w:val="1"/>
      <w:numFmt w:val="decimal"/>
      <w:lvlText w:val="%2."/>
      <w:lvlJc w:val="left"/>
      <w:pPr>
        <w:ind w:left="1900" w:hanging="360"/>
      </w:pPr>
    </w:lvl>
    <w:lvl w:ilvl="2" w:tplc="A0F8E5A2">
      <w:start w:val="1"/>
      <w:numFmt w:val="decimal"/>
      <w:lvlText w:val="%3."/>
      <w:lvlJc w:val="left"/>
      <w:pPr>
        <w:ind w:left="1900" w:hanging="360"/>
      </w:pPr>
    </w:lvl>
    <w:lvl w:ilvl="3" w:tplc="1892ED26">
      <w:start w:val="1"/>
      <w:numFmt w:val="decimal"/>
      <w:lvlText w:val="%4."/>
      <w:lvlJc w:val="left"/>
      <w:pPr>
        <w:ind w:left="1900" w:hanging="360"/>
      </w:pPr>
    </w:lvl>
    <w:lvl w:ilvl="4" w:tplc="6CB6E94A">
      <w:start w:val="1"/>
      <w:numFmt w:val="decimal"/>
      <w:lvlText w:val="%5."/>
      <w:lvlJc w:val="left"/>
      <w:pPr>
        <w:ind w:left="1900" w:hanging="360"/>
      </w:pPr>
    </w:lvl>
    <w:lvl w:ilvl="5" w:tplc="484C1D5A">
      <w:start w:val="1"/>
      <w:numFmt w:val="decimal"/>
      <w:lvlText w:val="%6."/>
      <w:lvlJc w:val="left"/>
      <w:pPr>
        <w:ind w:left="1900" w:hanging="360"/>
      </w:pPr>
    </w:lvl>
    <w:lvl w:ilvl="6" w:tplc="7F5A2F68">
      <w:start w:val="1"/>
      <w:numFmt w:val="decimal"/>
      <w:lvlText w:val="%7."/>
      <w:lvlJc w:val="left"/>
      <w:pPr>
        <w:ind w:left="1900" w:hanging="360"/>
      </w:pPr>
    </w:lvl>
    <w:lvl w:ilvl="7" w:tplc="085AAF06">
      <w:start w:val="1"/>
      <w:numFmt w:val="decimal"/>
      <w:lvlText w:val="%8."/>
      <w:lvlJc w:val="left"/>
      <w:pPr>
        <w:ind w:left="1900" w:hanging="360"/>
      </w:pPr>
    </w:lvl>
    <w:lvl w:ilvl="8" w:tplc="F820A95A">
      <w:start w:val="1"/>
      <w:numFmt w:val="decimal"/>
      <w:lvlText w:val="%9."/>
      <w:lvlJc w:val="left"/>
      <w:pPr>
        <w:ind w:left="1900" w:hanging="360"/>
      </w:pPr>
    </w:lvl>
  </w:abstractNum>
  <w:abstractNum w:abstractNumId="12" w15:restartNumberingAfterBreak="0">
    <w:nsid w:val="17304E12"/>
    <w:multiLevelType w:val="multilevel"/>
    <w:tmpl w:val="BB36AAF4"/>
    <w:lvl w:ilvl="0">
      <w:start w:val="1"/>
      <w:numFmt w:val="decimal"/>
      <w:pStyle w:val="TSNumberedParagraph1"/>
      <w:lvlText w:val="%1."/>
      <w:lvlJc w:val="left"/>
      <w:pPr>
        <w:tabs>
          <w:tab w:val="num" w:pos="11"/>
        </w:tabs>
        <w:ind w:left="709" w:hanging="698"/>
      </w:pPr>
      <w:rPr>
        <w:rFonts w:hint="default"/>
        <w:i w:val="0"/>
        <w:color w:val="auto"/>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CC4502E"/>
    <w:multiLevelType w:val="hybridMultilevel"/>
    <w:tmpl w:val="CAE07FEA"/>
    <w:lvl w:ilvl="0" w:tplc="9E70A020">
      <w:start w:val="1"/>
      <w:numFmt w:val="decimal"/>
      <w:pStyle w:val="Numberedparagraph"/>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E167B62"/>
    <w:multiLevelType w:val="hybridMultilevel"/>
    <w:tmpl w:val="519C5AC4"/>
    <w:lvl w:ilvl="0" w:tplc="67465324">
      <w:start w:val="1"/>
      <w:numFmt w:val="decimal"/>
      <w:lvlText w:val="%1)"/>
      <w:lvlJc w:val="left"/>
      <w:pPr>
        <w:ind w:left="720" w:hanging="360"/>
      </w:pPr>
    </w:lvl>
    <w:lvl w:ilvl="1" w:tplc="11508500">
      <w:start w:val="1"/>
      <w:numFmt w:val="decimal"/>
      <w:lvlText w:val="%2)"/>
      <w:lvlJc w:val="left"/>
      <w:pPr>
        <w:ind w:left="720" w:hanging="360"/>
      </w:pPr>
    </w:lvl>
    <w:lvl w:ilvl="2" w:tplc="EB06F1F6">
      <w:start w:val="1"/>
      <w:numFmt w:val="decimal"/>
      <w:lvlText w:val="%3)"/>
      <w:lvlJc w:val="left"/>
      <w:pPr>
        <w:ind w:left="720" w:hanging="360"/>
      </w:pPr>
    </w:lvl>
    <w:lvl w:ilvl="3" w:tplc="071C29B0">
      <w:start w:val="1"/>
      <w:numFmt w:val="decimal"/>
      <w:lvlText w:val="%4)"/>
      <w:lvlJc w:val="left"/>
      <w:pPr>
        <w:ind w:left="720" w:hanging="360"/>
      </w:pPr>
    </w:lvl>
    <w:lvl w:ilvl="4" w:tplc="B58ADDF4">
      <w:start w:val="1"/>
      <w:numFmt w:val="decimal"/>
      <w:lvlText w:val="%5)"/>
      <w:lvlJc w:val="left"/>
      <w:pPr>
        <w:ind w:left="720" w:hanging="360"/>
      </w:pPr>
    </w:lvl>
    <w:lvl w:ilvl="5" w:tplc="92D8D352">
      <w:start w:val="1"/>
      <w:numFmt w:val="decimal"/>
      <w:lvlText w:val="%6)"/>
      <w:lvlJc w:val="left"/>
      <w:pPr>
        <w:ind w:left="720" w:hanging="360"/>
      </w:pPr>
    </w:lvl>
    <w:lvl w:ilvl="6" w:tplc="69ECED58">
      <w:start w:val="1"/>
      <w:numFmt w:val="decimal"/>
      <w:lvlText w:val="%7)"/>
      <w:lvlJc w:val="left"/>
      <w:pPr>
        <w:ind w:left="720" w:hanging="360"/>
      </w:pPr>
    </w:lvl>
    <w:lvl w:ilvl="7" w:tplc="F36C38CA">
      <w:start w:val="1"/>
      <w:numFmt w:val="decimal"/>
      <w:lvlText w:val="%8)"/>
      <w:lvlJc w:val="left"/>
      <w:pPr>
        <w:ind w:left="720" w:hanging="360"/>
      </w:pPr>
    </w:lvl>
    <w:lvl w:ilvl="8" w:tplc="26562524">
      <w:start w:val="1"/>
      <w:numFmt w:val="decimal"/>
      <w:lvlText w:val="%9)"/>
      <w:lvlJc w:val="left"/>
      <w:pPr>
        <w:ind w:left="720" w:hanging="360"/>
      </w:pPr>
    </w:lvl>
  </w:abstractNum>
  <w:abstractNum w:abstractNumId="16" w15:restartNumberingAfterBreak="0">
    <w:nsid w:val="1E3F15AF"/>
    <w:multiLevelType w:val="hybridMultilevel"/>
    <w:tmpl w:val="013A806A"/>
    <w:lvl w:ilvl="0" w:tplc="DE40B81C">
      <w:start w:val="1"/>
      <w:numFmt w:val="bullet"/>
      <w:lvlText w:val=""/>
      <w:lvlJc w:val="left"/>
      <w:pPr>
        <w:tabs>
          <w:tab w:val="num" w:pos="720"/>
        </w:tabs>
        <w:ind w:left="720" w:hanging="360"/>
      </w:pPr>
      <w:rPr>
        <w:rFonts w:ascii="Symbol" w:hAnsi="Symbol" w:hint="default"/>
      </w:rPr>
    </w:lvl>
    <w:lvl w:ilvl="1" w:tplc="9D60D48C" w:tentative="1">
      <w:start w:val="1"/>
      <w:numFmt w:val="bullet"/>
      <w:lvlText w:val=""/>
      <w:lvlJc w:val="left"/>
      <w:pPr>
        <w:tabs>
          <w:tab w:val="num" w:pos="1440"/>
        </w:tabs>
        <w:ind w:left="1440" w:hanging="360"/>
      </w:pPr>
      <w:rPr>
        <w:rFonts w:ascii="Symbol" w:hAnsi="Symbol" w:hint="default"/>
      </w:rPr>
    </w:lvl>
    <w:lvl w:ilvl="2" w:tplc="97D8C776" w:tentative="1">
      <w:start w:val="1"/>
      <w:numFmt w:val="bullet"/>
      <w:lvlText w:val=""/>
      <w:lvlJc w:val="left"/>
      <w:pPr>
        <w:tabs>
          <w:tab w:val="num" w:pos="2160"/>
        </w:tabs>
        <w:ind w:left="2160" w:hanging="360"/>
      </w:pPr>
      <w:rPr>
        <w:rFonts w:ascii="Symbol" w:hAnsi="Symbol" w:hint="default"/>
      </w:rPr>
    </w:lvl>
    <w:lvl w:ilvl="3" w:tplc="79D6A69E" w:tentative="1">
      <w:start w:val="1"/>
      <w:numFmt w:val="bullet"/>
      <w:lvlText w:val=""/>
      <w:lvlJc w:val="left"/>
      <w:pPr>
        <w:tabs>
          <w:tab w:val="num" w:pos="2880"/>
        </w:tabs>
        <w:ind w:left="2880" w:hanging="360"/>
      </w:pPr>
      <w:rPr>
        <w:rFonts w:ascii="Symbol" w:hAnsi="Symbol" w:hint="default"/>
      </w:rPr>
    </w:lvl>
    <w:lvl w:ilvl="4" w:tplc="7A326DFA" w:tentative="1">
      <w:start w:val="1"/>
      <w:numFmt w:val="bullet"/>
      <w:lvlText w:val=""/>
      <w:lvlJc w:val="left"/>
      <w:pPr>
        <w:tabs>
          <w:tab w:val="num" w:pos="3600"/>
        </w:tabs>
        <w:ind w:left="3600" w:hanging="360"/>
      </w:pPr>
      <w:rPr>
        <w:rFonts w:ascii="Symbol" w:hAnsi="Symbol" w:hint="default"/>
      </w:rPr>
    </w:lvl>
    <w:lvl w:ilvl="5" w:tplc="7746517A" w:tentative="1">
      <w:start w:val="1"/>
      <w:numFmt w:val="bullet"/>
      <w:lvlText w:val=""/>
      <w:lvlJc w:val="left"/>
      <w:pPr>
        <w:tabs>
          <w:tab w:val="num" w:pos="4320"/>
        </w:tabs>
        <w:ind w:left="4320" w:hanging="360"/>
      </w:pPr>
      <w:rPr>
        <w:rFonts w:ascii="Symbol" w:hAnsi="Symbol" w:hint="default"/>
      </w:rPr>
    </w:lvl>
    <w:lvl w:ilvl="6" w:tplc="26D89600" w:tentative="1">
      <w:start w:val="1"/>
      <w:numFmt w:val="bullet"/>
      <w:lvlText w:val=""/>
      <w:lvlJc w:val="left"/>
      <w:pPr>
        <w:tabs>
          <w:tab w:val="num" w:pos="5040"/>
        </w:tabs>
        <w:ind w:left="5040" w:hanging="360"/>
      </w:pPr>
      <w:rPr>
        <w:rFonts w:ascii="Symbol" w:hAnsi="Symbol" w:hint="default"/>
      </w:rPr>
    </w:lvl>
    <w:lvl w:ilvl="7" w:tplc="F05A74F4" w:tentative="1">
      <w:start w:val="1"/>
      <w:numFmt w:val="bullet"/>
      <w:lvlText w:val=""/>
      <w:lvlJc w:val="left"/>
      <w:pPr>
        <w:tabs>
          <w:tab w:val="num" w:pos="5760"/>
        </w:tabs>
        <w:ind w:left="5760" w:hanging="360"/>
      </w:pPr>
      <w:rPr>
        <w:rFonts w:ascii="Symbol" w:hAnsi="Symbol" w:hint="default"/>
      </w:rPr>
    </w:lvl>
    <w:lvl w:ilvl="8" w:tplc="59E88E14"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1F703AFB"/>
    <w:multiLevelType w:val="hybridMultilevel"/>
    <w:tmpl w:val="C05037BC"/>
    <w:lvl w:ilvl="0" w:tplc="733A0926">
      <w:start w:val="1"/>
      <w:numFmt w:val="decimal"/>
      <w:lvlText w:val="%1)"/>
      <w:lvlJc w:val="left"/>
      <w:pPr>
        <w:ind w:left="1020" w:hanging="360"/>
      </w:pPr>
    </w:lvl>
    <w:lvl w:ilvl="1" w:tplc="4A78424A">
      <w:start w:val="1"/>
      <w:numFmt w:val="decimal"/>
      <w:lvlText w:val="%2)"/>
      <w:lvlJc w:val="left"/>
      <w:pPr>
        <w:ind w:left="1020" w:hanging="360"/>
      </w:pPr>
    </w:lvl>
    <w:lvl w:ilvl="2" w:tplc="658C18C0">
      <w:start w:val="1"/>
      <w:numFmt w:val="decimal"/>
      <w:lvlText w:val="%3)"/>
      <w:lvlJc w:val="left"/>
      <w:pPr>
        <w:ind w:left="1020" w:hanging="360"/>
      </w:pPr>
    </w:lvl>
    <w:lvl w:ilvl="3" w:tplc="0360ECDC">
      <w:start w:val="1"/>
      <w:numFmt w:val="decimal"/>
      <w:lvlText w:val="%4)"/>
      <w:lvlJc w:val="left"/>
      <w:pPr>
        <w:ind w:left="1020" w:hanging="360"/>
      </w:pPr>
    </w:lvl>
    <w:lvl w:ilvl="4" w:tplc="76F04F4A">
      <w:start w:val="1"/>
      <w:numFmt w:val="decimal"/>
      <w:lvlText w:val="%5)"/>
      <w:lvlJc w:val="left"/>
      <w:pPr>
        <w:ind w:left="1020" w:hanging="360"/>
      </w:pPr>
    </w:lvl>
    <w:lvl w:ilvl="5" w:tplc="31807962">
      <w:start w:val="1"/>
      <w:numFmt w:val="decimal"/>
      <w:lvlText w:val="%6)"/>
      <w:lvlJc w:val="left"/>
      <w:pPr>
        <w:ind w:left="1020" w:hanging="360"/>
      </w:pPr>
    </w:lvl>
    <w:lvl w:ilvl="6" w:tplc="1560417E">
      <w:start w:val="1"/>
      <w:numFmt w:val="decimal"/>
      <w:lvlText w:val="%7)"/>
      <w:lvlJc w:val="left"/>
      <w:pPr>
        <w:ind w:left="1020" w:hanging="360"/>
      </w:pPr>
    </w:lvl>
    <w:lvl w:ilvl="7" w:tplc="08CCC890">
      <w:start w:val="1"/>
      <w:numFmt w:val="decimal"/>
      <w:lvlText w:val="%8)"/>
      <w:lvlJc w:val="left"/>
      <w:pPr>
        <w:ind w:left="1020" w:hanging="360"/>
      </w:pPr>
    </w:lvl>
    <w:lvl w:ilvl="8" w:tplc="C2D4F1E2">
      <w:start w:val="1"/>
      <w:numFmt w:val="decimal"/>
      <w:lvlText w:val="%9)"/>
      <w:lvlJc w:val="left"/>
      <w:pPr>
        <w:ind w:left="1020" w:hanging="360"/>
      </w:pPr>
    </w:lvl>
  </w:abstractNum>
  <w:abstractNum w:abstractNumId="18"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06D14A2"/>
    <w:multiLevelType w:val="multilevel"/>
    <w:tmpl w:val="37647B1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AF3FC8"/>
    <w:multiLevelType w:val="multilevel"/>
    <w:tmpl w:val="61E27390"/>
    <w:lvl w:ilvl="0">
      <w:start w:val="1"/>
      <w:numFmt w:val="decimal"/>
      <w:lvlText w:val="%1."/>
      <w:lvlJc w:val="left"/>
      <w:pPr>
        <w:ind w:left="360" w:hanging="360"/>
      </w:pPr>
      <w:rPr>
        <w:color w:val="22413A"/>
        <w:sz w:val="48"/>
        <w:szCs w:val="4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4B04AAE"/>
    <w:multiLevelType w:val="hybridMultilevel"/>
    <w:tmpl w:val="8006CCE4"/>
    <w:lvl w:ilvl="0" w:tplc="E2C4301E">
      <w:start w:val="1"/>
      <w:numFmt w:val="decimal"/>
      <w:lvlText w:val="%1)"/>
      <w:lvlJc w:val="left"/>
      <w:pPr>
        <w:ind w:left="720" w:hanging="360"/>
      </w:pPr>
    </w:lvl>
    <w:lvl w:ilvl="1" w:tplc="4AAE690C">
      <w:start w:val="1"/>
      <w:numFmt w:val="decimal"/>
      <w:lvlText w:val="%2)"/>
      <w:lvlJc w:val="left"/>
      <w:pPr>
        <w:ind w:left="720" w:hanging="360"/>
      </w:pPr>
    </w:lvl>
    <w:lvl w:ilvl="2" w:tplc="4DB8D9E4">
      <w:start w:val="1"/>
      <w:numFmt w:val="decimal"/>
      <w:lvlText w:val="%3)"/>
      <w:lvlJc w:val="left"/>
      <w:pPr>
        <w:ind w:left="720" w:hanging="360"/>
      </w:pPr>
    </w:lvl>
    <w:lvl w:ilvl="3" w:tplc="9F6A36D8">
      <w:start w:val="1"/>
      <w:numFmt w:val="decimal"/>
      <w:lvlText w:val="%4)"/>
      <w:lvlJc w:val="left"/>
      <w:pPr>
        <w:ind w:left="720" w:hanging="360"/>
      </w:pPr>
    </w:lvl>
    <w:lvl w:ilvl="4" w:tplc="52F26766">
      <w:start w:val="1"/>
      <w:numFmt w:val="decimal"/>
      <w:lvlText w:val="%5)"/>
      <w:lvlJc w:val="left"/>
      <w:pPr>
        <w:ind w:left="720" w:hanging="360"/>
      </w:pPr>
    </w:lvl>
    <w:lvl w:ilvl="5" w:tplc="1D58364E">
      <w:start w:val="1"/>
      <w:numFmt w:val="decimal"/>
      <w:lvlText w:val="%6)"/>
      <w:lvlJc w:val="left"/>
      <w:pPr>
        <w:ind w:left="720" w:hanging="360"/>
      </w:pPr>
    </w:lvl>
    <w:lvl w:ilvl="6" w:tplc="A432BD1A">
      <w:start w:val="1"/>
      <w:numFmt w:val="decimal"/>
      <w:lvlText w:val="%7)"/>
      <w:lvlJc w:val="left"/>
      <w:pPr>
        <w:ind w:left="720" w:hanging="360"/>
      </w:pPr>
    </w:lvl>
    <w:lvl w:ilvl="7" w:tplc="461611C2">
      <w:start w:val="1"/>
      <w:numFmt w:val="decimal"/>
      <w:lvlText w:val="%8)"/>
      <w:lvlJc w:val="left"/>
      <w:pPr>
        <w:ind w:left="720" w:hanging="360"/>
      </w:pPr>
    </w:lvl>
    <w:lvl w:ilvl="8" w:tplc="AF48CCDC">
      <w:start w:val="1"/>
      <w:numFmt w:val="decimal"/>
      <w:lvlText w:val="%9)"/>
      <w:lvlJc w:val="left"/>
      <w:pPr>
        <w:ind w:left="720" w:hanging="360"/>
      </w:pPr>
    </w:lvl>
  </w:abstractNum>
  <w:abstractNum w:abstractNumId="24" w15:restartNumberingAfterBreak="0">
    <w:nsid w:val="480A6FEB"/>
    <w:multiLevelType w:val="hybridMultilevel"/>
    <w:tmpl w:val="9D100D70"/>
    <w:lvl w:ilvl="0" w:tplc="E8A82B6A">
      <w:start w:val="1"/>
      <w:numFmt w:val="decimal"/>
      <w:lvlText w:val="%1)"/>
      <w:lvlJc w:val="left"/>
      <w:pPr>
        <w:ind w:left="720" w:hanging="360"/>
      </w:pPr>
    </w:lvl>
    <w:lvl w:ilvl="1" w:tplc="DE12D40C">
      <w:start w:val="1"/>
      <w:numFmt w:val="decimal"/>
      <w:lvlText w:val="%2)"/>
      <w:lvlJc w:val="left"/>
      <w:pPr>
        <w:ind w:left="720" w:hanging="360"/>
      </w:pPr>
    </w:lvl>
    <w:lvl w:ilvl="2" w:tplc="77BABFC0">
      <w:start w:val="1"/>
      <w:numFmt w:val="decimal"/>
      <w:lvlText w:val="%3)"/>
      <w:lvlJc w:val="left"/>
      <w:pPr>
        <w:ind w:left="720" w:hanging="360"/>
      </w:pPr>
    </w:lvl>
    <w:lvl w:ilvl="3" w:tplc="DC32FD9A">
      <w:start w:val="1"/>
      <w:numFmt w:val="decimal"/>
      <w:lvlText w:val="%4)"/>
      <w:lvlJc w:val="left"/>
      <w:pPr>
        <w:ind w:left="720" w:hanging="360"/>
      </w:pPr>
    </w:lvl>
    <w:lvl w:ilvl="4" w:tplc="9E023E6A">
      <w:start w:val="1"/>
      <w:numFmt w:val="decimal"/>
      <w:lvlText w:val="%5)"/>
      <w:lvlJc w:val="left"/>
      <w:pPr>
        <w:ind w:left="720" w:hanging="360"/>
      </w:pPr>
    </w:lvl>
    <w:lvl w:ilvl="5" w:tplc="CB8EA22E">
      <w:start w:val="1"/>
      <w:numFmt w:val="decimal"/>
      <w:lvlText w:val="%6)"/>
      <w:lvlJc w:val="left"/>
      <w:pPr>
        <w:ind w:left="720" w:hanging="360"/>
      </w:pPr>
    </w:lvl>
    <w:lvl w:ilvl="6" w:tplc="58D2DCB2">
      <w:start w:val="1"/>
      <w:numFmt w:val="decimal"/>
      <w:lvlText w:val="%7)"/>
      <w:lvlJc w:val="left"/>
      <w:pPr>
        <w:ind w:left="720" w:hanging="360"/>
      </w:pPr>
    </w:lvl>
    <w:lvl w:ilvl="7" w:tplc="3282FFD0">
      <w:start w:val="1"/>
      <w:numFmt w:val="decimal"/>
      <w:lvlText w:val="%8)"/>
      <w:lvlJc w:val="left"/>
      <w:pPr>
        <w:ind w:left="720" w:hanging="360"/>
      </w:pPr>
    </w:lvl>
    <w:lvl w:ilvl="8" w:tplc="5BC4049A">
      <w:start w:val="1"/>
      <w:numFmt w:val="decimal"/>
      <w:lvlText w:val="%9)"/>
      <w:lvlJc w:val="left"/>
      <w:pPr>
        <w:ind w:left="720" w:hanging="360"/>
      </w:pPr>
    </w:lvl>
  </w:abstractNum>
  <w:abstractNum w:abstractNumId="25"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DD06D7"/>
    <w:multiLevelType w:val="hybridMultilevel"/>
    <w:tmpl w:val="0B1695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26F034D"/>
    <w:multiLevelType w:val="hybridMultilevel"/>
    <w:tmpl w:val="92C29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0C2195C"/>
    <w:multiLevelType w:val="hybridMultilevel"/>
    <w:tmpl w:val="11C8635E"/>
    <w:lvl w:ilvl="0" w:tplc="84BA4EF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DF621E"/>
    <w:multiLevelType w:val="hybridMultilevel"/>
    <w:tmpl w:val="D15EA00C"/>
    <w:lvl w:ilvl="0" w:tplc="08090001">
      <w:start w:val="1"/>
      <w:numFmt w:val="bullet"/>
      <w:lvlText w:val=""/>
      <w:lvlJc w:val="left"/>
      <w:pPr>
        <w:ind w:left="388" w:hanging="360"/>
      </w:pPr>
      <w:rPr>
        <w:rFonts w:ascii="Symbol" w:hAnsi="Symbol"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3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5F46359"/>
    <w:multiLevelType w:val="hybridMultilevel"/>
    <w:tmpl w:val="5D9218AE"/>
    <w:lvl w:ilvl="0" w:tplc="1CE4CA46">
      <w:start w:val="1"/>
      <w:numFmt w:val="bullet"/>
      <w:pStyle w:val="Bulletlist1"/>
      <w:lvlText w:val=""/>
      <w:lvlJc w:val="left"/>
      <w:pPr>
        <w:ind w:left="360" w:hanging="360"/>
      </w:pPr>
      <w:rPr>
        <w:rFonts w:ascii="Symbol" w:hAnsi="Symbol" w:hint="default"/>
        <w:strike w:val="0"/>
        <w:dstrike w:val="0"/>
        <w:color w:val="07716C" w:themeColor="accent1"/>
        <w:sz w:val="24"/>
      </w:rPr>
    </w:lvl>
    <w:lvl w:ilvl="1" w:tplc="BF56C7A0">
      <w:start w:val="1"/>
      <w:numFmt w:val="bullet"/>
      <w:pStyle w:val="Bulletlist2"/>
      <w:lvlText w:val="o"/>
      <w:lvlJc w:val="left"/>
      <w:pPr>
        <w:ind w:left="1440" w:hanging="360"/>
      </w:pPr>
      <w:rPr>
        <w:rFonts w:ascii="Courier New" w:hAnsi="Courier New" w:cs="Courier New" w:hint="default"/>
      </w:rPr>
    </w:lvl>
    <w:lvl w:ilvl="2" w:tplc="2B64026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863EDD"/>
    <w:multiLevelType w:val="multilevel"/>
    <w:tmpl w:val="DD2C97E4"/>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92900002">
    <w:abstractNumId w:val="9"/>
  </w:num>
  <w:num w:numId="2" w16cid:durableId="1800370633">
    <w:abstractNumId w:val="7"/>
  </w:num>
  <w:num w:numId="3" w16cid:durableId="356127000">
    <w:abstractNumId w:val="6"/>
  </w:num>
  <w:num w:numId="4" w16cid:durableId="103161321">
    <w:abstractNumId w:val="5"/>
  </w:num>
  <w:num w:numId="5" w16cid:durableId="603148692">
    <w:abstractNumId w:val="4"/>
  </w:num>
  <w:num w:numId="6" w16cid:durableId="371999399">
    <w:abstractNumId w:val="8"/>
  </w:num>
  <w:num w:numId="7" w16cid:durableId="877082049">
    <w:abstractNumId w:val="3"/>
  </w:num>
  <w:num w:numId="8" w16cid:durableId="1739356190">
    <w:abstractNumId w:val="2"/>
  </w:num>
  <w:num w:numId="9" w16cid:durableId="902372774">
    <w:abstractNumId w:val="1"/>
  </w:num>
  <w:num w:numId="10" w16cid:durableId="1364598283">
    <w:abstractNumId w:val="0"/>
  </w:num>
  <w:num w:numId="11" w16cid:durableId="105123770">
    <w:abstractNumId w:val="13"/>
  </w:num>
  <w:num w:numId="12" w16cid:durableId="1614943677">
    <w:abstractNumId w:val="32"/>
  </w:num>
  <w:num w:numId="13" w16cid:durableId="697197792">
    <w:abstractNumId w:val="21"/>
  </w:num>
  <w:num w:numId="14" w16cid:durableId="134643499">
    <w:abstractNumId w:val="18"/>
  </w:num>
  <w:num w:numId="15" w16cid:durableId="1172336856">
    <w:abstractNumId w:val="32"/>
    <w:lvlOverride w:ilvl="0">
      <w:startOverride w:val="1"/>
    </w:lvlOverride>
  </w:num>
  <w:num w:numId="16" w16cid:durableId="189537330">
    <w:abstractNumId w:val="21"/>
    <w:lvlOverride w:ilvl="0">
      <w:startOverride w:val="1"/>
    </w:lvlOverride>
  </w:num>
  <w:num w:numId="17" w16cid:durableId="1754349152">
    <w:abstractNumId w:val="18"/>
    <w:lvlOverride w:ilvl="0">
      <w:startOverride w:val="1"/>
    </w:lvlOverride>
  </w:num>
  <w:num w:numId="18" w16cid:durableId="1844468965">
    <w:abstractNumId w:val="31"/>
  </w:num>
  <w:num w:numId="19" w16cid:durableId="1608610498">
    <w:abstractNumId w:val="25"/>
  </w:num>
  <w:num w:numId="20" w16cid:durableId="1521316726">
    <w:abstractNumId w:val="20"/>
  </w:num>
  <w:num w:numId="21" w16cid:durableId="1719888456">
    <w:abstractNumId w:val="28"/>
  </w:num>
  <w:num w:numId="22" w16cid:durableId="1864052155">
    <w:abstractNumId w:val="19"/>
  </w:num>
  <w:num w:numId="23" w16cid:durableId="126319480">
    <w:abstractNumId w:val="14"/>
  </w:num>
  <w:num w:numId="24" w16cid:durableId="1910840896">
    <w:abstractNumId w:val="14"/>
    <w:lvlOverride w:ilvl="0">
      <w:startOverride w:val="1"/>
    </w:lvlOverride>
  </w:num>
  <w:num w:numId="25" w16cid:durableId="1836142672">
    <w:abstractNumId w:val="33"/>
  </w:num>
  <w:num w:numId="26" w16cid:durableId="2023777166">
    <w:abstractNumId w:val="14"/>
    <w:lvlOverride w:ilvl="0">
      <w:startOverride w:val="1"/>
    </w:lvlOverride>
  </w:num>
  <w:num w:numId="27" w16cid:durableId="110265417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91478603">
    <w:abstractNumId w:val="30"/>
  </w:num>
  <w:num w:numId="29" w16cid:durableId="1254171909">
    <w:abstractNumId w:val="20"/>
  </w:num>
  <w:num w:numId="30" w16cid:durableId="398331337">
    <w:abstractNumId w:val="22"/>
  </w:num>
  <w:num w:numId="31" w16cid:durableId="308442542">
    <w:abstractNumId w:val="27"/>
  </w:num>
  <w:num w:numId="32" w16cid:durableId="97525909">
    <w:abstractNumId w:val="26"/>
  </w:num>
  <w:num w:numId="33" w16cid:durableId="533468911">
    <w:abstractNumId w:val="16"/>
  </w:num>
  <w:num w:numId="34" w16cid:durableId="622732300">
    <w:abstractNumId w:val="10"/>
  </w:num>
  <w:num w:numId="35" w16cid:durableId="22368649">
    <w:abstractNumId w:val="14"/>
    <w:lvlOverride w:ilvl="0">
      <w:startOverride w:val="1"/>
    </w:lvlOverride>
  </w:num>
  <w:num w:numId="36" w16cid:durableId="1149636542">
    <w:abstractNumId w:val="14"/>
    <w:lvlOverride w:ilvl="0">
      <w:startOverride w:val="1"/>
    </w:lvlOverride>
  </w:num>
  <w:num w:numId="37" w16cid:durableId="1053309774">
    <w:abstractNumId w:val="11"/>
  </w:num>
  <w:num w:numId="38" w16cid:durableId="979000730">
    <w:abstractNumId w:val="29"/>
  </w:num>
  <w:num w:numId="39" w16cid:durableId="220559037">
    <w:abstractNumId w:val="12"/>
  </w:num>
  <w:num w:numId="40" w16cid:durableId="19936057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7427004">
    <w:abstractNumId w:val="17"/>
  </w:num>
  <w:num w:numId="42" w16cid:durableId="451175706">
    <w:abstractNumId w:val="15"/>
  </w:num>
  <w:num w:numId="43" w16cid:durableId="1580208202">
    <w:abstractNumId w:val="23"/>
  </w:num>
  <w:num w:numId="44" w16cid:durableId="5833399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hideSpellingErrors/>
  <w:hideGrammaticalError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9EF"/>
    <w:rsid w:val="000020F3"/>
    <w:rsid w:val="00002389"/>
    <w:rsid w:val="00002CFE"/>
    <w:rsid w:val="00002F03"/>
    <w:rsid w:val="00003C03"/>
    <w:rsid w:val="0000422C"/>
    <w:rsid w:val="00004C16"/>
    <w:rsid w:val="00005161"/>
    <w:rsid w:val="00005D5C"/>
    <w:rsid w:val="0001027B"/>
    <w:rsid w:val="000107C2"/>
    <w:rsid w:val="000108BE"/>
    <w:rsid w:val="00011177"/>
    <w:rsid w:val="00012CBC"/>
    <w:rsid w:val="000133B0"/>
    <w:rsid w:val="00013A22"/>
    <w:rsid w:val="00014546"/>
    <w:rsid w:val="00014814"/>
    <w:rsid w:val="000158B9"/>
    <w:rsid w:val="00016DDB"/>
    <w:rsid w:val="0001708D"/>
    <w:rsid w:val="0001739D"/>
    <w:rsid w:val="000202E3"/>
    <w:rsid w:val="00020EFC"/>
    <w:rsid w:val="00021D93"/>
    <w:rsid w:val="00022063"/>
    <w:rsid w:val="00024522"/>
    <w:rsid w:val="00024996"/>
    <w:rsid w:val="00024998"/>
    <w:rsid w:val="00024B2E"/>
    <w:rsid w:val="00024DA6"/>
    <w:rsid w:val="000251FC"/>
    <w:rsid w:val="00026294"/>
    <w:rsid w:val="00026B93"/>
    <w:rsid w:val="00027F4F"/>
    <w:rsid w:val="00030430"/>
    <w:rsid w:val="0003078E"/>
    <w:rsid w:val="00031A87"/>
    <w:rsid w:val="00031B89"/>
    <w:rsid w:val="00032492"/>
    <w:rsid w:val="00032C14"/>
    <w:rsid w:val="00034079"/>
    <w:rsid w:val="00036606"/>
    <w:rsid w:val="0003693D"/>
    <w:rsid w:val="00036CE1"/>
    <w:rsid w:val="00037604"/>
    <w:rsid w:val="00040518"/>
    <w:rsid w:val="0004332C"/>
    <w:rsid w:val="0004440F"/>
    <w:rsid w:val="000444AC"/>
    <w:rsid w:val="00045010"/>
    <w:rsid w:val="00046F00"/>
    <w:rsid w:val="000508DC"/>
    <w:rsid w:val="00052503"/>
    <w:rsid w:val="00052659"/>
    <w:rsid w:val="00052C8A"/>
    <w:rsid w:val="0005432D"/>
    <w:rsid w:val="0005435A"/>
    <w:rsid w:val="000548C8"/>
    <w:rsid w:val="00055290"/>
    <w:rsid w:val="00055A63"/>
    <w:rsid w:val="00055B7F"/>
    <w:rsid w:val="000560AC"/>
    <w:rsid w:val="000568F3"/>
    <w:rsid w:val="00056E5F"/>
    <w:rsid w:val="00061933"/>
    <w:rsid w:val="00061E85"/>
    <w:rsid w:val="00063F61"/>
    <w:rsid w:val="0006474F"/>
    <w:rsid w:val="0006561C"/>
    <w:rsid w:val="00067974"/>
    <w:rsid w:val="000734CD"/>
    <w:rsid w:val="00073A98"/>
    <w:rsid w:val="0007433E"/>
    <w:rsid w:val="00074637"/>
    <w:rsid w:val="00075605"/>
    <w:rsid w:val="00075C66"/>
    <w:rsid w:val="00081676"/>
    <w:rsid w:val="000817D4"/>
    <w:rsid w:val="00082879"/>
    <w:rsid w:val="00082F8D"/>
    <w:rsid w:val="000830B9"/>
    <w:rsid w:val="00083727"/>
    <w:rsid w:val="00083D4D"/>
    <w:rsid w:val="00090F74"/>
    <w:rsid w:val="00091C90"/>
    <w:rsid w:val="00091EEA"/>
    <w:rsid w:val="00093801"/>
    <w:rsid w:val="00093D04"/>
    <w:rsid w:val="00093FCF"/>
    <w:rsid w:val="000944C9"/>
    <w:rsid w:val="00095744"/>
    <w:rsid w:val="000961FF"/>
    <w:rsid w:val="000967D6"/>
    <w:rsid w:val="00097D5A"/>
    <w:rsid w:val="000A0B9B"/>
    <w:rsid w:val="000A105C"/>
    <w:rsid w:val="000A208B"/>
    <w:rsid w:val="000A2820"/>
    <w:rsid w:val="000A291B"/>
    <w:rsid w:val="000A3A00"/>
    <w:rsid w:val="000A3CA1"/>
    <w:rsid w:val="000A4AD2"/>
    <w:rsid w:val="000A4CFF"/>
    <w:rsid w:val="000B08AB"/>
    <w:rsid w:val="000B132E"/>
    <w:rsid w:val="000B26E4"/>
    <w:rsid w:val="000B32A0"/>
    <w:rsid w:val="000B3E81"/>
    <w:rsid w:val="000B4263"/>
    <w:rsid w:val="000B4FAB"/>
    <w:rsid w:val="000C0954"/>
    <w:rsid w:val="000C0F8E"/>
    <w:rsid w:val="000C2DDC"/>
    <w:rsid w:val="000C2E01"/>
    <w:rsid w:val="000C3596"/>
    <w:rsid w:val="000C3BDD"/>
    <w:rsid w:val="000C447F"/>
    <w:rsid w:val="000C4759"/>
    <w:rsid w:val="000C4FC2"/>
    <w:rsid w:val="000C5818"/>
    <w:rsid w:val="000D1FAC"/>
    <w:rsid w:val="000D2C30"/>
    <w:rsid w:val="000D2FD4"/>
    <w:rsid w:val="000D5F05"/>
    <w:rsid w:val="000D5F18"/>
    <w:rsid w:val="000D6078"/>
    <w:rsid w:val="000D69F0"/>
    <w:rsid w:val="000D6ABC"/>
    <w:rsid w:val="000D7D3C"/>
    <w:rsid w:val="000E0105"/>
    <w:rsid w:val="000E015B"/>
    <w:rsid w:val="000E0320"/>
    <w:rsid w:val="000E0D24"/>
    <w:rsid w:val="000E1374"/>
    <w:rsid w:val="000E13C8"/>
    <w:rsid w:val="000E3FFE"/>
    <w:rsid w:val="000E45FF"/>
    <w:rsid w:val="000E4BDE"/>
    <w:rsid w:val="000E58D8"/>
    <w:rsid w:val="000E5B89"/>
    <w:rsid w:val="000E61AA"/>
    <w:rsid w:val="000E67D9"/>
    <w:rsid w:val="000E72CA"/>
    <w:rsid w:val="000F1B7B"/>
    <w:rsid w:val="000F2ED4"/>
    <w:rsid w:val="000F4E7C"/>
    <w:rsid w:val="000F5D96"/>
    <w:rsid w:val="000F65F0"/>
    <w:rsid w:val="000F6959"/>
    <w:rsid w:val="000F6E49"/>
    <w:rsid w:val="000F74EE"/>
    <w:rsid w:val="000F7E3B"/>
    <w:rsid w:val="001028E8"/>
    <w:rsid w:val="001034B9"/>
    <w:rsid w:val="00104A3B"/>
    <w:rsid w:val="001055D9"/>
    <w:rsid w:val="00105F22"/>
    <w:rsid w:val="0010625B"/>
    <w:rsid w:val="001062FA"/>
    <w:rsid w:val="00106410"/>
    <w:rsid w:val="00107345"/>
    <w:rsid w:val="00107DE2"/>
    <w:rsid w:val="00111C97"/>
    <w:rsid w:val="0011279C"/>
    <w:rsid w:val="00112827"/>
    <w:rsid w:val="00112C0B"/>
    <w:rsid w:val="0011328F"/>
    <w:rsid w:val="00113FB3"/>
    <w:rsid w:val="00114D75"/>
    <w:rsid w:val="001209B6"/>
    <w:rsid w:val="00120A4E"/>
    <w:rsid w:val="00122B60"/>
    <w:rsid w:val="00122FCC"/>
    <w:rsid w:val="00123206"/>
    <w:rsid w:val="00123DA0"/>
    <w:rsid w:val="001245C7"/>
    <w:rsid w:val="00124C2B"/>
    <w:rsid w:val="00124D68"/>
    <w:rsid w:val="00124F01"/>
    <w:rsid w:val="00125A03"/>
    <w:rsid w:val="00126752"/>
    <w:rsid w:val="0012688C"/>
    <w:rsid w:val="001274E1"/>
    <w:rsid w:val="00130729"/>
    <w:rsid w:val="00130B30"/>
    <w:rsid w:val="00131407"/>
    <w:rsid w:val="001317AE"/>
    <w:rsid w:val="001333ED"/>
    <w:rsid w:val="00133402"/>
    <w:rsid w:val="00133798"/>
    <w:rsid w:val="00133F08"/>
    <w:rsid w:val="00134C4E"/>
    <w:rsid w:val="00135560"/>
    <w:rsid w:val="00136EC9"/>
    <w:rsid w:val="0013795F"/>
    <w:rsid w:val="00137E8C"/>
    <w:rsid w:val="00140E1C"/>
    <w:rsid w:val="001417A1"/>
    <w:rsid w:val="001436EB"/>
    <w:rsid w:val="001449A7"/>
    <w:rsid w:val="00144CFC"/>
    <w:rsid w:val="00147083"/>
    <w:rsid w:val="001472CB"/>
    <w:rsid w:val="00147AE4"/>
    <w:rsid w:val="001502E4"/>
    <w:rsid w:val="0015110A"/>
    <w:rsid w:val="001512AF"/>
    <w:rsid w:val="00151383"/>
    <w:rsid w:val="001513E1"/>
    <w:rsid w:val="001518BE"/>
    <w:rsid w:val="00152422"/>
    <w:rsid w:val="001535F5"/>
    <w:rsid w:val="00154CED"/>
    <w:rsid w:val="00154E67"/>
    <w:rsid w:val="00154FF3"/>
    <w:rsid w:val="001567F7"/>
    <w:rsid w:val="00156CFF"/>
    <w:rsid w:val="001571E5"/>
    <w:rsid w:val="0015720D"/>
    <w:rsid w:val="00157780"/>
    <w:rsid w:val="00157A0B"/>
    <w:rsid w:val="00157C77"/>
    <w:rsid w:val="0016314F"/>
    <w:rsid w:val="0016330D"/>
    <w:rsid w:val="00163E71"/>
    <w:rsid w:val="00164226"/>
    <w:rsid w:val="00164F46"/>
    <w:rsid w:val="0016501B"/>
    <w:rsid w:val="001654C4"/>
    <w:rsid w:val="001675E8"/>
    <w:rsid w:val="00167AA9"/>
    <w:rsid w:val="00170B93"/>
    <w:rsid w:val="001728E0"/>
    <w:rsid w:val="00177666"/>
    <w:rsid w:val="00180579"/>
    <w:rsid w:val="001806D4"/>
    <w:rsid w:val="001816F0"/>
    <w:rsid w:val="00181EFD"/>
    <w:rsid w:val="00182667"/>
    <w:rsid w:val="00183847"/>
    <w:rsid w:val="0018471D"/>
    <w:rsid w:val="001849CA"/>
    <w:rsid w:val="00184BDA"/>
    <w:rsid w:val="00185410"/>
    <w:rsid w:val="00185952"/>
    <w:rsid w:val="001867AF"/>
    <w:rsid w:val="00187170"/>
    <w:rsid w:val="001876C6"/>
    <w:rsid w:val="00190412"/>
    <w:rsid w:val="001914EB"/>
    <w:rsid w:val="0019181B"/>
    <w:rsid w:val="00192352"/>
    <w:rsid w:val="00193A2B"/>
    <w:rsid w:val="001942B1"/>
    <w:rsid w:val="00195AB6"/>
    <w:rsid w:val="001966D1"/>
    <w:rsid w:val="001978EE"/>
    <w:rsid w:val="001A0CA5"/>
    <w:rsid w:val="001A16F7"/>
    <w:rsid w:val="001A1DB8"/>
    <w:rsid w:val="001A2092"/>
    <w:rsid w:val="001A4154"/>
    <w:rsid w:val="001A41F8"/>
    <w:rsid w:val="001A53A7"/>
    <w:rsid w:val="001A5B19"/>
    <w:rsid w:val="001A5BBF"/>
    <w:rsid w:val="001A64C7"/>
    <w:rsid w:val="001A78F0"/>
    <w:rsid w:val="001A7956"/>
    <w:rsid w:val="001A7AF3"/>
    <w:rsid w:val="001A7FF1"/>
    <w:rsid w:val="001B042C"/>
    <w:rsid w:val="001B0610"/>
    <w:rsid w:val="001B1E0B"/>
    <w:rsid w:val="001B28DE"/>
    <w:rsid w:val="001B3F21"/>
    <w:rsid w:val="001C0852"/>
    <w:rsid w:val="001C10DC"/>
    <w:rsid w:val="001C3353"/>
    <w:rsid w:val="001C3A47"/>
    <w:rsid w:val="001C4D63"/>
    <w:rsid w:val="001C6D57"/>
    <w:rsid w:val="001C757C"/>
    <w:rsid w:val="001D0DE0"/>
    <w:rsid w:val="001D1E50"/>
    <w:rsid w:val="001D2534"/>
    <w:rsid w:val="001D5AFF"/>
    <w:rsid w:val="001D5B43"/>
    <w:rsid w:val="001D74B4"/>
    <w:rsid w:val="001D756A"/>
    <w:rsid w:val="001D780F"/>
    <w:rsid w:val="001E0188"/>
    <w:rsid w:val="001E03E1"/>
    <w:rsid w:val="001E044E"/>
    <w:rsid w:val="001E0B85"/>
    <w:rsid w:val="001E2085"/>
    <w:rsid w:val="001E2ABF"/>
    <w:rsid w:val="001E3091"/>
    <w:rsid w:val="001E4B31"/>
    <w:rsid w:val="001E4FAE"/>
    <w:rsid w:val="001E519A"/>
    <w:rsid w:val="001E5AD3"/>
    <w:rsid w:val="001E6BC7"/>
    <w:rsid w:val="001E6D52"/>
    <w:rsid w:val="001E70DE"/>
    <w:rsid w:val="001E7272"/>
    <w:rsid w:val="001F059F"/>
    <w:rsid w:val="001F14D3"/>
    <w:rsid w:val="001F1A57"/>
    <w:rsid w:val="001F1C9C"/>
    <w:rsid w:val="001F1DC8"/>
    <w:rsid w:val="001F37E2"/>
    <w:rsid w:val="001F49CF"/>
    <w:rsid w:val="001F4C46"/>
    <w:rsid w:val="001F501B"/>
    <w:rsid w:val="001F686D"/>
    <w:rsid w:val="001F6B8F"/>
    <w:rsid w:val="001F71BD"/>
    <w:rsid w:val="00200811"/>
    <w:rsid w:val="00200A65"/>
    <w:rsid w:val="00200CA1"/>
    <w:rsid w:val="00200F75"/>
    <w:rsid w:val="0020228B"/>
    <w:rsid w:val="002031D2"/>
    <w:rsid w:val="00203214"/>
    <w:rsid w:val="00203404"/>
    <w:rsid w:val="00203772"/>
    <w:rsid w:val="0020467F"/>
    <w:rsid w:val="00205662"/>
    <w:rsid w:val="00205B0D"/>
    <w:rsid w:val="00207A1A"/>
    <w:rsid w:val="0021092C"/>
    <w:rsid w:val="0021181C"/>
    <w:rsid w:val="00213088"/>
    <w:rsid w:val="0021338D"/>
    <w:rsid w:val="00213CFF"/>
    <w:rsid w:val="00214D43"/>
    <w:rsid w:val="002150A5"/>
    <w:rsid w:val="0021678E"/>
    <w:rsid w:val="002202D8"/>
    <w:rsid w:val="00220324"/>
    <w:rsid w:val="0022058E"/>
    <w:rsid w:val="002207A0"/>
    <w:rsid w:val="002209DF"/>
    <w:rsid w:val="0022104C"/>
    <w:rsid w:val="00221C75"/>
    <w:rsid w:val="00222BE7"/>
    <w:rsid w:val="00223090"/>
    <w:rsid w:val="00223351"/>
    <w:rsid w:val="002238B4"/>
    <w:rsid w:val="002257D1"/>
    <w:rsid w:val="002319AB"/>
    <w:rsid w:val="002319AC"/>
    <w:rsid w:val="00231C80"/>
    <w:rsid w:val="00231D66"/>
    <w:rsid w:val="00234342"/>
    <w:rsid w:val="0023463C"/>
    <w:rsid w:val="00234919"/>
    <w:rsid w:val="00234A26"/>
    <w:rsid w:val="00234EA0"/>
    <w:rsid w:val="00235284"/>
    <w:rsid w:val="002358D1"/>
    <w:rsid w:val="0023609F"/>
    <w:rsid w:val="0024040D"/>
    <w:rsid w:val="00240F33"/>
    <w:rsid w:val="00242D83"/>
    <w:rsid w:val="00242F34"/>
    <w:rsid w:val="002456E5"/>
    <w:rsid w:val="00246904"/>
    <w:rsid w:val="00246C03"/>
    <w:rsid w:val="00250524"/>
    <w:rsid w:val="00251991"/>
    <w:rsid w:val="00251CD7"/>
    <w:rsid w:val="002526B7"/>
    <w:rsid w:val="00255167"/>
    <w:rsid w:val="00255FA3"/>
    <w:rsid w:val="002560F5"/>
    <w:rsid w:val="00257288"/>
    <w:rsid w:val="00257F9D"/>
    <w:rsid w:val="002603DD"/>
    <w:rsid w:val="002607B0"/>
    <w:rsid w:val="0026171D"/>
    <w:rsid w:val="00261FB6"/>
    <w:rsid w:val="00262416"/>
    <w:rsid w:val="002629F8"/>
    <w:rsid w:val="00263396"/>
    <w:rsid w:val="002639EB"/>
    <w:rsid w:val="00263A74"/>
    <w:rsid w:val="00264157"/>
    <w:rsid w:val="00264D03"/>
    <w:rsid w:val="00265149"/>
    <w:rsid w:val="0026572B"/>
    <w:rsid w:val="00265795"/>
    <w:rsid w:val="002659FA"/>
    <w:rsid w:val="00267815"/>
    <w:rsid w:val="00270A35"/>
    <w:rsid w:val="00270B2B"/>
    <w:rsid w:val="0027141E"/>
    <w:rsid w:val="00271E76"/>
    <w:rsid w:val="00274272"/>
    <w:rsid w:val="00276799"/>
    <w:rsid w:val="00276E07"/>
    <w:rsid w:val="002771C6"/>
    <w:rsid w:val="00280510"/>
    <w:rsid w:val="00280D4E"/>
    <w:rsid w:val="00280DDF"/>
    <w:rsid w:val="00281F91"/>
    <w:rsid w:val="0028209A"/>
    <w:rsid w:val="00283792"/>
    <w:rsid w:val="00284283"/>
    <w:rsid w:val="00284A84"/>
    <w:rsid w:val="002855F7"/>
    <w:rsid w:val="00285AD4"/>
    <w:rsid w:val="00285D8A"/>
    <w:rsid w:val="0028693C"/>
    <w:rsid w:val="002877BF"/>
    <w:rsid w:val="0029029F"/>
    <w:rsid w:val="00290CF3"/>
    <w:rsid w:val="00291533"/>
    <w:rsid w:val="002917FF"/>
    <w:rsid w:val="00291C30"/>
    <w:rsid w:val="00292ADF"/>
    <w:rsid w:val="00292F67"/>
    <w:rsid w:val="00293228"/>
    <w:rsid w:val="00293534"/>
    <w:rsid w:val="0029367B"/>
    <w:rsid w:val="00295442"/>
    <w:rsid w:val="0029668F"/>
    <w:rsid w:val="002968EB"/>
    <w:rsid w:val="00296B7C"/>
    <w:rsid w:val="002A0DEC"/>
    <w:rsid w:val="002A16E9"/>
    <w:rsid w:val="002A4102"/>
    <w:rsid w:val="002A48D9"/>
    <w:rsid w:val="002A6174"/>
    <w:rsid w:val="002A7557"/>
    <w:rsid w:val="002B1C53"/>
    <w:rsid w:val="002B2A8F"/>
    <w:rsid w:val="002B3900"/>
    <w:rsid w:val="002B4081"/>
    <w:rsid w:val="002B414B"/>
    <w:rsid w:val="002B58DD"/>
    <w:rsid w:val="002B5D40"/>
    <w:rsid w:val="002B6D84"/>
    <w:rsid w:val="002C1AA5"/>
    <w:rsid w:val="002C3472"/>
    <w:rsid w:val="002C4B0D"/>
    <w:rsid w:val="002C4BB7"/>
    <w:rsid w:val="002C4CD3"/>
    <w:rsid w:val="002C5755"/>
    <w:rsid w:val="002C7FA0"/>
    <w:rsid w:val="002D0151"/>
    <w:rsid w:val="002D0B32"/>
    <w:rsid w:val="002D106B"/>
    <w:rsid w:val="002D1810"/>
    <w:rsid w:val="002D45AD"/>
    <w:rsid w:val="002D549D"/>
    <w:rsid w:val="002D6148"/>
    <w:rsid w:val="002D7AD6"/>
    <w:rsid w:val="002E0733"/>
    <w:rsid w:val="002E0BE4"/>
    <w:rsid w:val="002E0E6F"/>
    <w:rsid w:val="002E1278"/>
    <w:rsid w:val="002E18EF"/>
    <w:rsid w:val="002E1B37"/>
    <w:rsid w:val="002E3381"/>
    <w:rsid w:val="002E3B58"/>
    <w:rsid w:val="002E3D6E"/>
    <w:rsid w:val="002E3E8A"/>
    <w:rsid w:val="002E4169"/>
    <w:rsid w:val="002E533E"/>
    <w:rsid w:val="002E6A6A"/>
    <w:rsid w:val="002F0928"/>
    <w:rsid w:val="002F0CA1"/>
    <w:rsid w:val="002F0CAC"/>
    <w:rsid w:val="002F11CF"/>
    <w:rsid w:val="002F1F19"/>
    <w:rsid w:val="002F2155"/>
    <w:rsid w:val="002F279E"/>
    <w:rsid w:val="002F3397"/>
    <w:rsid w:val="002F3434"/>
    <w:rsid w:val="002F3DA7"/>
    <w:rsid w:val="002F3FCA"/>
    <w:rsid w:val="002F4493"/>
    <w:rsid w:val="002F50FB"/>
    <w:rsid w:val="002F71C4"/>
    <w:rsid w:val="002F7853"/>
    <w:rsid w:val="003005E3"/>
    <w:rsid w:val="003008FA"/>
    <w:rsid w:val="00300AA5"/>
    <w:rsid w:val="00300D5F"/>
    <w:rsid w:val="0030162C"/>
    <w:rsid w:val="00301F9B"/>
    <w:rsid w:val="003023CD"/>
    <w:rsid w:val="00302657"/>
    <w:rsid w:val="00302B9B"/>
    <w:rsid w:val="0030380D"/>
    <w:rsid w:val="00303B1E"/>
    <w:rsid w:val="003109C9"/>
    <w:rsid w:val="00311647"/>
    <w:rsid w:val="00311DEC"/>
    <w:rsid w:val="003120AA"/>
    <w:rsid w:val="00312152"/>
    <w:rsid w:val="00312411"/>
    <w:rsid w:val="00313153"/>
    <w:rsid w:val="00313428"/>
    <w:rsid w:val="00313B1C"/>
    <w:rsid w:val="00314684"/>
    <w:rsid w:val="0031594E"/>
    <w:rsid w:val="00316F61"/>
    <w:rsid w:val="0032069A"/>
    <w:rsid w:val="00320C52"/>
    <w:rsid w:val="00321130"/>
    <w:rsid w:val="003219AA"/>
    <w:rsid w:val="00322628"/>
    <w:rsid w:val="00322BF8"/>
    <w:rsid w:val="00322CF8"/>
    <w:rsid w:val="00322D28"/>
    <w:rsid w:val="00323C07"/>
    <w:rsid w:val="00323E71"/>
    <w:rsid w:val="00326F34"/>
    <w:rsid w:val="00326F77"/>
    <w:rsid w:val="003301A1"/>
    <w:rsid w:val="00330D0E"/>
    <w:rsid w:val="00331AAC"/>
    <w:rsid w:val="00331AB8"/>
    <w:rsid w:val="00332555"/>
    <w:rsid w:val="00332EF2"/>
    <w:rsid w:val="003339D7"/>
    <w:rsid w:val="00334D23"/>
    <w:rsid w:val="00336845"/>
    <w:rsid w:val="0033774A"/>
    <w:rsid w:val="003401B0"/>
    <w:rsid w:val="00341844"/>
    <w:rsid w:val="003421EF"/>
    <w:rsid w:val="00342466"/>
    <w:rsid w:val="00342827"/>
    <w:rsid w:val="003435C7"/>
    <w:rsid w:val="00343AF0"/>
    <w:rsid w:val="00343D18"/>
    <w:rsid w:val="00346364"/>
    <w:rsid w:val="00346C8E"/>
    <w:rsid w:val="0035476B"/>
    <w:rsid w:val="003548D5"/>
    <w:rsid w:val="00357AB3"/>
    <w:rsid w:val="003617C9"/>
    <w:rsid w:val="00361CD7"/>
    <w:rsid w:val="0036343B"/>
    <w:rsid w:val="00363C67"/>
    <w:rsid w:val="00365B7A"/>
    <w:rsid w:val="00365CBA"/>
    <w:rsid w:val="00366060"/>
    <w:rsid w:val="00367BD5"/>
    <w:rsid w:val="003700C9"/>
    <w:rsid w:val="003730DA"/>
    <w:rsid w:val="00373777"/>
    <w:rsid w:val="0037384C"/>
    <w:rsid w:val="00373982"/>
    <w:rsid w:val="00373E0A"/>
    <w:rsid w:val="00374AC9"/>
    <w:rsid w:val="0037613A"/>
    <w:rsid w:val="003769B9"/>
    <w:rsid w:val="003816A0"/>
    <w:rsid w:val="003817B2"/>
    <w:rsid w:val="00382363"/>
    <w:rsid w:val="00382D25"/>
    <w:rsid w:val="003834D4"/>
    <w:rsid w:val="00383EDC"/>
    <w:rsid w:val="00384036"/>
    <w:rsid w:val="00385759"/>
    <w:rsid w:val="00390327"/>
    <w:rsid w:val="00390A59"/>
    <w:rsid w:val="00390F6F"/>
    <w:rsid w:val="00391121"/>
    <w:rsid w:val="00391C30"/>
    <w:rsid w:val="0039221B"/>
    <w:rsid w:val="00393066"/>
    <w:rsid w:val="00393B78"/>
    <w:rsid w:val="00395D73"/>
    <w:rsid w:val="0039624F"/>
    <w:rsid w:val="00396533"/>
    <w:rsid w:val="003973B6"/>
    <w:rsid w:val="00397BCD"/>
    <w:rsid w:val="003A01E9"/>
    <w:rsid w:val="003A1DDB"/>
    <w:rsid w:val="003A2201"/>
    <w:rsid w:val="003A2CE0"/>
    <w:rsid w:val="003A2DDB"/>
    <w:rsid w:val="003A3308"/>
    <w:rsid w:val="003A3A8F"/>
    <w:rsid w:val="003A40AB"/>
    <w:rsid w:val="003A48F7"/>
    <w:rsid w:val="003A53C6"/>
    <w:rsid w:val="003A60D5"/>
    <w:rsid w:val="003A70E4"/>
    <w:rsid w:val="003A72C4"/>
    <w:rsid w:val="003A74B3"/>
    <w:rsid w:val="003A7BF8"/>
    <w:rsid w:val="003A7E1C"/>
    <w:rsid w:val="003B15E2"/>
    <w:rsid w:val="003B193B"/>
    <w:rsid w:val="003B50E8"/>
    <w:rsid w:val="003B60EA"/>
    <w:rsid w:val="003B6208"/>
    <w:rsid w:val="003B7D62"/>
    <w:rsid w:val="003C0306"/>
    <w:rsid w:val="003C114C"/>
    <w:rsid w:val="003C256A"/>
    <w:rsid w:val="003C304A"/>
    <w:rsid w:val="003C465D"/>
    <w:rsid w:val="003C64ED"/>
    <w:rsid w:val="003D0299"/>
    <w:rsid w:val="003D1368"/>
    <w:rsid w:val="003D1AED"/>
    <w:rsid w:val="003D3641"/>
    <w:rsid w:val="003D495D"/>
    <w:rsid w:val="003D7299"/>
    <w:rsid w:val="003E004B"/>
    <w:rsid w:val="003E071E"/>
    <w:rsid w:val="003E098E"/>
    <w:rsid w:val="003E1321"/>
    <w:rsid w:val="003E22DB"/>
    <w:rsid w:val="003E2A9A"/>
    <w:rsid w:val="003E2FAE"/>
    <w:rsid w:val="003E33E4"/>
    <w:rsid w:val="003E39DB"/>
    <w:rsid w:val="003E5055"/>
    <w:rsid w:val="003E6FD2"/>
    <w:rsid w:val="003F0F2D"/>
    <w:rsid w:val="003F1544"/>
    <w:rsid w:val="003F1916"/>
    <w:rsid w:val="003F1ABE"/>
    <w:rsid w:val="003F22E0"/>
    <w:rsid w:val="003F256E"/>
    <w:rsid w:val="003F5517"/>
    <w:rsid w:val="003F5A71"/>
    <w:rsid w:val="003F73AF"/>
    <w:rsid w:val="004004C0"/>
    <w:rsid w:val="0040086C"/>
    <w:rsid w:val="00401201"/>
    <w:rsid w:val="00402A78"/>
    <w:rsid w:val="00403416"/>
    <w:rsid w:val="00403BB2"/>
    <w:rsid w:val="0040708A"/>
    <w:rsid w:val="00407CF7"/>
    <w:rsid w:val="00410276"/>
    <w:rsid w:val="00410D22"/>
    <w:rsid w:val="00410DD9"/>
    <w:rsid w:val="004129FB"/>
    <w:rsid w:val="00412D6C"/>
    <w:rsid w:val="004130B4"/>
    <w:rsid w:val="004137E7"/>
    <w:rsid w:val="00414B6D"/>
    <w:rsid w:val="00415ED6"/>
    <w:rsid w:val="00416629"/>
    <w:rsid w:val="00416FD2"/>
    <w:rsid w:val="00416FE9"/>
    <w:rsid w:val="00417A21"/>
    <w:rsid w:val="00417CAF"/>
    <w:rsid w:val="00420A11"/>
    <w:rsid w:val="00420AA0"/>
    <w:rsid w:val="00420ADA"/>
    <w:rsid w:val="00421712"/>
    <w:rsid w:val="00421D54"/>
    <w:rsid w:val="00422265"/>
    <w:rsid w:val="00425DAB"/>
    <w:rsid w:val="00426A64"/>
    <w:rsid w:val="00427A6A"/>
    <w:rsid w:val="00430976"/>
    <w:rsid w:val="00430D3D"/>
    <w:rsid w:val="00432F64"/>
    <w:rsid w:val="00433006"/>
    <w:rsid w:val="004334CA"/>
    <w:rsid w:val="00433AD0"/>
    <w:rsid w:val="00434EF4"/>
    <w:rsid w:val="004359FC"/>
    <w:rsid w:val="004373A7"/>
    <w:rsid w:val="004377FD"/>
    <w:rsid w:val="00437CB4"/>
    <w:rsid w:val="00437D94"/>
    <w:rsid w:val="0044030C"/>
    <w:rsid w:val="004404AD"/>
    <w:rsid w:val="004406D0"/>
    <w:rsid w:val="00441B6B"/>
    <w:rsid w:val="00441BCD"/>
    <w:rsid w:val="004421AB"/>
    <w:rsid w:val="00442751"/>
    <w:rsid w:val="004429F8"/>
    <w:rsid w:val="00442AD0"/>
    <w:rsid w:val="00443932"/>
    <w:rsid w:val="00444F74"/>
    <w:rsid w:val="0044541C"/>
    <w:rsid w:val="00446242"/>
    <w:rsid w:val="0044632A"/>
    <w:rsid w:val="00446A2B"/>
    <w:rsid w:val="004473CD"/>
    <w:rsid w:val="004475A0"/>
    <w:rsid w:val="00447A69"/>
    <w:rsid w:val="004507F9"/>
    <w:rsid w:val="00451189"/>
    <w:rsid w:val="00451726"/>
    <w:rsid w:val="004518E5"/>
    <w:rsid w:val="00451CA6"/>
    <w:rsid w:val="004534A7"/>
    <w:rsid w:val="00456996"/>
    <w:rsid w:val="00460ACF"/>
    <w:rsid w:val="00461F43"/>
    <w:rsid w:val="004627BB"/>
    <w:rsid w:val="00462A09"/>
    <w:rsid w:val="004648A4"/>
    <w:rsid w:val="0046515D"/>
    <w:rsid w:val="00467407"/>
    <w:rsid w:val="0047116F"/>
    <w:rsid w:val="00471380"/>
    <w:rsid w:val="00473A20"/>
    <w:rsid w:val="00474B15"/>
    <w:rsid w:val="0047539E"/>
    <w:rsid w:val="0047585A"/>
    <w:rsid w:val="00475B4D"/>
    <w:rsid w:val="00476202"/>
    <w:rsid w:val="004769B9"/>
    <w:rsid w:val="00476D5E"/>
    <w:rsid w:val="0048109C"/>
    <w:rsid w:val="004813C8"/>
    <w:rsid w:val="0048341E"/>
    <w:rsid w:val="004855E4"/>
    <w:rsid w:val="004858EF"/>
    <w:rsid w:val="0049068B"/>
    <w:rsid w:val="004906C4"/>
    <w:rsid w:val="00490C82"/>
    <w:rsid w:val="00490D94"/>
    <w:rsid w:val="004915C9"/>
    <w:rsid w:val="00491922"/>
    <w:rsid w:val="004935E3"/>
    <w:rsid w:val="00493D2D"/>
    <w:rsid w:val="00493EAA"/>
    <w:rsid w:val="0049497D"/>
    <w:rsid w:val="00494F0D"/>
    <w:rsid w:val="004950AC"/>
    <w:rsid w:val="004965C7"/>
    <w:rsid w:val="00496BFD"/>
    <w:rsid w:val="004A0AF5"/>
    <w:rsid w:val="004A3781"/>
    <w:rsid w:val="004A3C15"/>
    <w:rsid w:val="004A3DF2"/>
    <w:rsid w:val="004A469F"/>
    <w:rsid w:val="004A69B2"/>
    <w:rsid w:val="004A6C42"/>
    <w:rsid w:val="004A7D32"/>
    <w:rsid w:val="004B0C7C"/>
    <w:rsid w:val="004B130B"/>
    <w:rsid w:val="004B1C20"/>
    <w:rsid w:val="004B2AC6"/>
    <w:rsid w:val="004B3ABF"/>
    <w:rsid w:val="004B522D"/>
    <w:rsid w:val="004B5D17"/>
    <w:rsid w:val="004C296E"/>
    <w:rsid w:val="004C361D"/>
    <w:rsid w:val="004C406C"/>
    <w:rsid w:val="004C4891"/>
    <w:rsid w:val="004C5683"/>
    <w:rsid w:val="004C5ABC"/>
    <w:rsid w:val="004C6383"/>
    <w:rsid w:val="004C6F75"/>
    <w:rsid w:val="004C79E1"/>
    <w:rsid w:val="004D044C"/>
    <w:rsid w:val="004D1400"/>
    <w:rsid w:val="004D16D7"/>
    <w:rsid w:val="004D1E71"/>
    <w:rsid w:val="004D2C89"/>
    <w:rsid w:val="004D2FDF"/>
    <w:rsid w:val="004D32B1"/>
    <w:rsid w:val="004D3F1D"/>
    <w:rsid w:val="004D4724"/>
    <w:rsid w:val="004D5899"/>
    <w:rsid w:val="004D6E8F"/>
    <w:rsid w:val="004E039F"/>
    <w:rsid w:val="004E0C0B"/>
    <w:rsid w:val="004E0FA7"/>
    <w:rsid w:val="004E1B3A"/>
    <w:rsid w:val="004E28A1"/>
    <w:rsid w:val="004E2E55"/>
    <w:rsid w:val="004E350C"/>
    <w:rsid w:val="004E3932"/>
    <w:rsid w:val="004E4354"/>
    <w:rsid w:val="004E5953"/>
    <w:rsid w:val="004E5BBD"/>
    <w:rsid w:val="004E5E15"/>
    <w:rsid w:val="004E5F36"/>
    <w:rsid w:val="004E60BE"/>
    <w:rsid w:val="004F0148"/>
    <w:rsid w:val="004F0A35"/>
    <w:rsid w:val="004F1E79"/>
    <w:rsid w:val="004F2052"/>
    <w:rsid w:val="004F231F"/>
    <w:rsid w:val="004F2CEF"/>
    <w:rsid w:val="004F3147"/>
    <w:rsid w:val="004F3842"/>
    <w:rsid w:val="004F3E2A"/>
    <w:rsid w:val="004F492C"/>
    <w:rsid w:val="004F4AD8"/>
    <w:rsid w:val="004F5440"/>
    <w:rsid w:val="004F5F33"/>
    <w:rsid w:val="004F6732"/>
    <w:rsid w:val="004F6768"/>
    <w:rsid w:val="004F7B6A"/>
    <w:rsid w:val="00500101"/>
    <w:rsid w:val="00500D0E"/>
    <w:rsid w:val="0050103A"/>
    <w:rsid w:val="00501711"/>
    <w:rsid w:val="005017F5"/>
    <w:rsid w:val="00501818"/>
    <w:rsid w:val="0050193B"/>
    <w:rsid w:val="00501E5E"/>
    <w:rsid w:val="00502AA7"/>
    <w:rsid w:val="0050539A"/>
    <w:rsid w:val="00507A5E"/>
    <w:rsid w:val="00510ECB"/>
    <w:rsid w:val="00511B0F"/>
    <w:rsid w:val="00512EDF"/>
    <w:rsid w:val="005133D6"/>
    <w:rsid w:val="00513ED7"/>
    <w:rsid w:val="00514973"/>
    <w:rsid w:val="00514EB4"/>
    <w:rsid w:val="00515824"/>
    <w:rsid w:val="00515BC3"/>
    <w:rsid w:val="00516180"/>
    <w:rsid w:val="00516663"/>
    <w:rsid w:val="005170D8"/>
    <w:rsid w:val="0051752F"/>
    <w:rsid w:val="00521360"/>
    <w:rsid w:val="0052181A"/>
    <w:rsid w:val="00521C5B"/>
    <w:rsid w:val="005222D8"/>
    <w:rsid w:val="005226B8"/>
    <w:rsid w:val="00522CB3"/>
    <w:rsid w:val="00522D14"/>
    <w:rsid w:val="005234E3"/>
    <w:rsid w:val="00523687"/>
    <w:rsid w:val="00523E68"/>
    <w:rsid w:val="005261E0"/>
    <w:rsid w:val="00526685"/>
    <w:rsid w:val="005317DC"/>
    <w:rsid w:val="0053243D"/>
    <w:rsid w:val="00536D71"/>
    <w:rsid w:val="00536EED"/>
    <w:rsid w:val="0053717C"/>
    <w:rsid w:val="0053741A"/>
    <w:rsid w:val="00537BF6"/>
    <w:rsid w:val="00537F4E"/>
    <w:rsid w:val="00541B7A"/>
    <w:rsid w:val="00541DAE"/>
    <w:rsid w:val="005435F4"/>
    <w:rsid w:val="00544441"/>
    <w:rsid w:val="00544865"/>
    <w:rsid w:val="00546C91"/>
    <w:rsid w:val="00547555"/>
    <w:rsid w:val="00547975"/>
    <w:rsid w:val="0055012F"/>
    <w:rsid w:val="00550DD7"/>
    <w:rsid w:val="00552E2A"/>
    <w:rsid w:val="0055388E"/>
    <w:rsid w:val="00553A1D"/>
    <w:rsid w:val="00555451"/>
    <w:rsid w:val="0055599F"/>
    <w:rsid w:val="00556651"/>
    <w:rsid w:val="00557DED"/>
    <w:rsid w:val="00560887"/>
    <w:rsid w:val="00560EAF"/>
    <w:rsid w:val="00560F17"/>
    <w:rsid w:val="0056200B"/>
    <w:rsid w:val="00563239"/>
    <w:rsid w:val="005639D2"/>
    <w:rsid w:val="00564E6C"/>
    <w:rsid w:val="00565B66"/>
    <w:rsid w:val="00565D06"/>
    <w:rsid w:val="0056626B"/>
    <w:rsid w:val="005667EB"/>
    <w:rsid w:val="00570EC6"/>
    <w:rsid w:val="005714B1"/>
    <w:rsid w:val="00572458"/>
    <w:rsid w:val="0057287C"/>
    <w:rsid w:val="00573F37"/>
    <w:rsid w:val="005754AE"/>
    <w:rsid w:val="005757F6"/>
    <w:rsid w:val="005776C3"/>
    <w:rsid w:val="00577928"/>
    <w:rsid w:val="005779E6"/>
    <w:rsid w:val="00577EED"/>
    <w:rsid w:val="00577FB5"/>
    <w:rsid w:val="00580555"/>
    <w:rsid w:val="00580DD3"/>
    <w:rsid w:val="00580FA2"/>
    <w:rsid w:val="00583BAD"/>
    <w:rsid w:val="005852D1"/>
    <w:rsid w:val="00586340"/>
    <w:rsid w:val="00586ADA"/>
    <w:rsid w:val="00587A22"/>
    <w:rsid w:val="00587C26"/>
    <w:rsid w:val="00590369"/>
    <w:rsid w:val="0059083B"/>
    <w:rsid w:val="00591040"/>
    <w:rsid w:val="005916A6"/>
    <w:rsid w:val="00591B08"/>
    <w:rsid w:val="0059299D"/>
    <w:rsid w:val="005935B1"/>
    <w:rsid w:val="00595C8C"/>
    <w:rsid w:val="00596991"/>
    <w:rsid w:val="005969BB"/>
    <w:rsid w:val="00597747"/>
    <w:rsid w:val="005A0621"/>
    <w:rsid w:val="005A10B1"/>
    <w:rsid w:val="005A14B0"/>
    <w:rsid w:val="005A155E"/>
    <w:rsid w:val="005A2843"/>
    <w:rsid w:val="005A2BF1"/>
    <w:rsid w:val="005A3F8E"/>
    <w:rsid w:val="005A4CDD"/>
    <w:rsid w:val="005A58D5"/>
    <w:rsid w:val="005A5B05"/>
    <w:rsid w:val="005A6CE6"/>
    <w:rsid w:val="005A7424"/>
    <w:rsid w:val="005B09E9"/>
    <w:rsid w:val="005B159F"/>
    <w:rsid w:val="005B17A1"/>
    <w:rsid w:val="005B52A0"/>
    <w:rsid w:val="005B57E4"/>
    <w:rsid w:val="005B5ABD"/>
    <w:rsid w:val="005B65D7"/>
    <w:rsid w:val="005B7574"/>
    <w:rsid w:val="005B7EE6"/>
    <w:rsid w:val="005C132B"/>
    <w:rsid w:val="005C140A"/>
    <w:rsid w:val="005C1E52"/>
    <w:rsid w:val="005C2059"/>
    <w:rsid w:val="005C2F53"/>
    <w:rsid w:val="005C3B78"/>
    <w:rsid w:val="005C5EB9"/>
    <w:rsid w:val="005C5F82"/>
    <w:rsid w:val="005C62DC"/>
    <w:rsid w:val="005C6763"/>
    <w:rsid w:val="005C68F0"/>
    <w:rsid w:val="005C7DBD"/>
    <w:rsid w:val="005D20C6"/>
    <w:rsid w:val="005D3164"/>
    <w:rsid w:val="005D31BF"/>
    <w:rsid w:val="005D4062"/>
    <w:rsid w:val="005D42A4"/>
    <w:rsid w:val="005D47E0"/>
    <w:rsid w:val="005D51F9"/>
    <w:rsid w:val="005D55CE"/>
    <w:rsid w:val="005D5C5F"/>
    <w:rsid w:val="005D6B8C"/>
    <w:rsid w:val="005D7E5D"/>
    <w:rsid w:val="005E0344"/>
    <w:rsid w:val="005E2841"/>
    <w:rsid w:val="005E2EE6"/>
    <w:rsid w:val="005E440B"/>
    <w:rsid w:val="005E577F"/>
    <w:rsid w:val="005E59DC"/>
    <w:rsid w:val="005E5B0B"/>
    <w:rsid w:val="005E6888"/>
    <w:rsid w:val="005E6BF6"/>
    <w:rsid w:val="005E732B"/>
    <w:rsid w:val="005F1763"/>
    <w:rsid w:val="005F1B8C"/>
    <w:rsid w:val="005F2C85"/>
    <w:rsid w:val="005F334B"/>
    <w:rsid w:val="005F764F"/>
    <w:rsid w:val="0060117F"/>
    <w:rsid w:val="00602145"/>
    <w:rsid w:val="00604301"/>
    <w:rsid w:val="0060495A"/>
    <w:rsid w:val="00604970"/>
    <w:rsid w:val="00605878"/>
    <w:rsid w:val="00605ADB"/>
    <w:rsid w:val="006067EC"/>
    <w:rsid w:val="006106BD"/>
    <w:rsid w:val="00611288"/>
    <w:rsid w:val="00611C9F"/>
    <w:rsid w:val="00613FF4"/>
    <w:rsid w:val="006143F1"/>
    <w:rsid w:val="006154BC"/>
    <w:rsid w:val="006154FB"/>
    <w:rsid w:val="00617486"/>
    <w:rsid w:val="00617B4F"/>
    <w:rsid w:val="00620A72"/>
    <w:rsid w:val="00621257"/>
    <w:rsid w:val="006220D7"/>
    <w:rsid w:val="00622D2A"/>
    <w:rsid w:val="00622D53"/>
    <w:rsid w:val="00622F79"/>
    <w:rsid w:val="00623E97"/>
    <w:rsid w:val="00624075"/>
    <w:rsid w:val="006248DE"/>
    <w:rsid w:val="00625605"/>
    <w:rsid w:val="00627555"/>
    <w:rsid w:val="00627566"/>
    <w:rsid w:val="00630D90"/>
    <w:rsid w:val="006322A0"/>
    <w:rsid w:val="00634715"/>
    <w:rsid w:val="006351C6"/>
    <w:rsid w:val="006361FD"/>
    <w:rsid w:val="006364B1"/>
    <w:rsid w:val="00636916"/>
    <w:rsid w:val="006370AA"/>
    <w:rsid w:val="00637714"/>
    <w:rsid w:val="00637BAE"/>
    <w:rsid w:val="00640C69"/>
    <w:rsid w:val="00640CF8"/>
    <w:rsid w:val="00641E19"/>
    <w:rsid w:val="0064226F"/>
    <w:rsid w:val="00642498"/>
    <w:rsid w:val="00642DDB"/>
    <w:rsid w:val="00645638"/>
    <w:rsid w:val="006457E0"/>
    <w:rsid w:val="00645A06"/>
    <w:rsid w:val="00646560"/>
    <w:rsid w:val="00646DC7"/>
    <w:rsid w:val="00647642"/>
    <w:rsid w:val="00650B9F"/>
    <w:rsid w:val="00651287"/>
    <w:rsid w:val="0065145B"/>
    <w:rsid w:val="00651964"/>
    <w:rsid w:val="00652DB0"/>
    <w:rsid w:val="00653298"/>
    <w:rsid w:val="0065358C"/>
    <w:rsid w:val="00653C19"/>
    <w:rsid w:val="00654459"/>
    <w:rsid w:val="00654D7E"/>
    <w:rsid w:val="0066003A"/>
    <w:rsid w:val="0066052B"/>
    <w:rsid w:val="006616A0"/>
    <w:rsid w:val="00661B6E"/>
    <w:rsid w:val="006623DC"/>
    <w:rsid w:val="00662543"/>
    <w:rsid w:val="00662EAA"/>
    <w:rsid w:val="006634EF"/>
    <w:rsid w:val="00663A7C"/>
    <w:rsid w:val="00663CDA"/>
    <w:rsid w:val="006646D8"/>
    <w:rsid w:val="00664A55"/>
    <w:rsid w:val="00665D66"/>
    <w:rsid w:val="006669C9"/>
    <w:rsid w:val="00666D15"/>
    <w:rsid w:val="00666EDB"/>
    <w:rsid w:val="00667182"/>
    <w:rsid w:val="006678D0"/>
    <w:rsid w:val="00667DF2"/>
    <w:rsid w:val="00670DF1"/>
    <w:rsid w:val="00671345"/>
    <w:rsid w:val="0067284D"/>
    <w:rsid w:val="00672A9B"/>
    <w:rsid w:val="00675884"/>
    <w:rsid w:val="00681BF8"/>
    <w:rsid w:val="00681CD3"/>
    <w:rsid w:val="00681E24"/>
    <w:rsid w:val="00683948"/>
    <w:rsid w:val="00684319"/>
    <w:rsid w:val="00684490"/>
    <w:rsid w:val="006846A8"/>
    <w:rsid w:val="006850B0"/>
    <w:rsid w:val="00685D5F"/>
    <w:rsid w:val="0068771C"/>
    <w:rsid w:val="006904BF"/>
    <w:rsid w:val="006919AE"/>
    <w:rsid w:val="00692D96"/>
    <w:rsid w:val="006949D8"/>
    <w:rsid w:val="00696A5B"/>
    <w:rsid w:val="00696ABC"/>
    <w:rsid w:val="00696EE0"/>
    <w:rsid w:val="00697980"/>
    <w:rsid w:val="006A19EF"/>
    <w:rsid w:val="006A2044"/>
    <w:rsid w:val="006A2FF8"/>
    <w:rsid w:val="006A35BC"/>
    <w:rsid w:val="006A35D9"/>
    <w:rsid w:val="006A3E71"/>
    <w:rsid w:val="006A43D5"/>
    <w:rsid w:val="006A525B"/>
    <w:rsid w:val="006A78A3"/>
    <w:rsid w:val="006B069D"/>
    <w:rsid w:val="006B3C67"/>
    <w:rsid w:val="006B4E71"/>
    <w:rsid w:val="006B50F7"/>
    <w:rsid w:val="006B608B"/>
    <w:rsid w:val="006B664C"/>
    <w:rsid w:val="006C045F"/>
    <w:rsid w:val="006C0551"/>
    <w:rsid w:val="006C2FC2"/>
    <w:rsid w:val="006C3C7D"/>
    <w:rsid w:val="006C4196"/>
    <w:rsid w:val="006C4F92"/>
    <w:rsid w:val="006C63B0"/>
    <w:rsid w:val="006C6B11"/>
    <w:rsid w:val="006C76A2"/>
    <w:rsid w:val="006C791B"/>
    <w:rsid w:val="006C792E"/>
    <w:rsid w:val="006D08BC"/>
    <w:rsid w:val="006D09A6"/>
    <w:rsid w:val="006D1110"/>
    <w:rsid w:val="006D116C"/>
    <w:rsid w:val="006D13E5"/>
    <w:rsid w:val="006D26A0"/>
    <w:rsid w:val="006D2CEF"/>
    <w:rsid w:val="006D42D0"/>
    <w:rsid w:val="006D52CC"/>
    <w:rsid w:val="006D63BD"/>
    <w:rsid w:val="006D794C"/>
    <w:rsid w:val="006E10ED"/>
    <w:rsid w:val="006E11B9"/>
    <w:rsid w:val="006E1846"/>
    <w:rsid w:val="006E2821"/>
    <w:rsid w:val="006E3394"/>
    <w:rsid w:val="006E694C"/>
    <w:rsid w:val="006E75CD"/>
    <w:rsid w:val="006E7C42"/>
    <w:rsid w:val="006F15B8"/>
    <w:rsid w:val="006F168A"/>
    <w:rsid w:val="006F189B"/>
    <w:rsid w:val="006F1B0F"/>
    <w:rsid w:val="006F22A1"/>
    <w:rsid w:val="006F3EE7"/>
    <w:rsid w:val="006F5076"/>
    <w:rsid w:val="006F6009"/>
    <w:rsid w:val="006F634A"/>
    <w:rsid w:val="007004AF"/>
    <w:rsid w:val="00700890"/>
    <w:rsid w:val="00701841"/>
    <w:rsid w:val="0070321D"/>
    <w:rsid w:val="00703A6B"/>
    <w:rsid w:val="00703AEC"/>
    <w:rsid w:val="007048EF"/>
    <w:rsid w:val="00705CC1"/>
    <w:rsid w:val="00705F18"/>
    <w:rsid w:val="007068BA"/>
    <w:rsid w:val="00710CC7"/>
    <w:rsid w:val="0071196E"/>
    <w:rsid w:val="00716359"/>
    <w:rsid w:val="00716AB1"/>
    <w:rsid w:val="0072061E"/>
    <w:rsid w:val="00721286"/>
    <w:rsid w:val="00721D63"/>
    <w:rsid w:val="00721DC0"/>
    <w:rsid w:val="00721F9C"/>
    <w:rsid w:val="0072356E"/>
    <w:rsid w:val="00723990"/>
    <w:rsid w:val="007265D8"/>
    <w:rsid w:val="00726853"/>
    <w:rsid w:val="00726D09"/>
    <w:rsid w:val="00727E7C"/>
    <w:rsid w:val="00727F6A"/>
    <w:rsid w:val="0073027D"/>
    <w:rsid w:val="0073066C"/>
    <w:rsid w:val="007327D4"/>
    <w:rsid w:val="00732840"/>
    <w:rsid w:val="00732C7B"/>
    <w:rsid w:val="00733C4B"/>
    <w:rsid w:val="0073421E"/>
    <w:rsid w:val="00734A0B"/>
    <w:rsid w:val="00734D2B"/>
    <w:rsid w:val="00737705"/>
    <w:rsid w:val="00740235"/>
    <w:rsid w:val="007408D4"/>
    <w:rsid w:val="007414EC"/>
    <w:rsid w:val="00741A34"/>
    <w:rsid w:val="00741E77"/>
    <w:rsid w:val="007420AC"/>
    <w:rsid w:val="0074225A"/>
    <w:rsid w:val="00742617"/>
    <w:rsid w:val="00742796"/>
    <w:rsid w:val="007435FB"/>
    <w:rsid w:val="00743FED"/>
    <w:rsid w:val="007458C1"/>
    <w:rsid w:val="00746467"/>
    <w:rsid w:val="0074713A"/>
    <w:rsid w:val="00747406"/>
    <w:rsid w:val="00752B83"/>
    <w:rsid w:val="007571D3"/>
    <w:rsid w:val="007572E6"/>
    <w:rsid w:val="0076157A"/>
    <w:rsid w:val="0076352F"/>
    <w:rsid w:val="00764288"/>
    <w:rsid w:val="0076436C"/>
    <w:rsid w:val="00764A16"/>
    <w:rsid w:val="0076619E"/>
    <w:rsid w:val="00770090"/>
    <w:rsid w:val="0077034E"/>
    <w:rsid w:val="00771EF2"/>
    <w:rsid w:val="007720F9"/>
    <w:rsid w:val="00772E6E"/>
    <w:rsid w:val="00776517"/>
    <w:rsid w:val="00776687"/>
    <w:rsid w:val="00780683"/>
    <w:rsid w:val="0078147D"/>
    <w:rsid w:val="00781BA8"/>
    <w:rsid w:val="007827EC"/>
    <w:rsid w:val="00783AC7"/>
    <w:rsid w:val="00783AFA"/>
    <w:rsid w:val="00783CB7"/>
    <w:rsid w:val="00783D03"/>
    <w:rsid w:val="00784123"/>
    <w:rsid w:val="00784F4F"/>
    <w:rsid w:val="00785427"/>
    <w:rsid w:val="0078677B"/>
    <w:rsid w:val="0079022A"/>
    <w:rsid w:val="0079033B"/>
    <w:rsid w:val="00790540"/>
    <w:rsid w:val="00791290"/>
    <w:rsid w:val="00791AA5"/>
    <w:rsid w:val="00792D25"/>
    <w:rsid w:val="00793135"/>
    <w:rsid w:val="007968CA"/>
    <w:rsid w:val="00797432"/>
    <w:rsid w:val="00797748"/>
    <w:rsid w:val="00797875"/>
    <w:rsid w:val="00797D20"/>
    <w:rsid w:val="007A3BA1"/>
    <w:rsid w:val="007A43D3"/>
    <w:rsid w:val="007A43FF"/>
    <w:rsid w:val="007A4AA0"/>
    <w:rsid w:val="007A5879"/>
    <w:rsid w:val="007A690F"/>
    <w:rsid w:val="007B040B"/>
    <w:rsid w:val="007B0B41"/>
    <w:rsid w:val="007B2C1C"/>
    <w:rsid w:val="007B3918"/>
    <w:rsid w:val="007B40D3"/>
    <w:rsid w:val="007B459E"/>
    <w:rsid w:val="007B5081"/>
    <w:rsid w:val="007B55AB"/>
    <w:rsid w:val="007B6109"/>
    <w:rsid w:val="007B6175"/>
    <w:rsid w:val="007B6452"/>
    <w:rsid w:val="007B69D8"/>
    <w:rsid w:val="007C3C1D"/>
    <w:rsid w:val="007C575D"/>
    <w:rsid w:val="007C7BBC"/>
    <w:rsid w:val="007D10D1"/>
    <w:rsid w:val="007D16D8"/>
    <w:rsid w:val="007D199A"/>
    <w:rsid w:val="007D2573"/>
    <w:rsid w:val="007D2B5A"/>
    <w:rsid w:val="007D2EBE"/>
    <w:rsid w:val="007D32A8"/>
    <w:rsid w:val="007D381D"/>
    <w:rsid w:val="007D3ADA"/>
    <w:rsid w:val="007D460C"/>
    <w:rsid w:val="007D66FF"/>
    <w:rsid w:val="007D75F5"/>
    <w:rsid w:val="007D7F5F"/>
    <w:rsid w:val="007E00BA"/>
    <w:rsid w:val="007E0187"/>
    <w:rsid w:val="007E1C07"/>
    <w:rsid w:val="007E2C9C"/>
    <w:rsid w:val="007E336D"/>
    <w:rsid w:val="007E43C9"/>
    <w:rsid w:val="007E483E"/>
    <w:rsid w:val="007E5926"/>
    <w:rsid w:val="007E7CAF"/>
    <w:rsid w:val="007F043B"/>
    <w:rsid w:val="007F16D4"/>
    <w:rsid w:val="007F192A"/>
    <w:rsid w:val="007F24B6"/>
    <w:rsid w:val="007F2880"/>
    <w:rsid w:val="007F2DCB"/>
    <w:rsid w:val="007F2E29"/>
    <w:rsid w:val="007F42C9"/>
    <w:rsid w:val="007F448A"/>
    <w:rsid w:val="007F5793"/>
    <w:rsid w:val="007F5E1D"/>
    <w:rsid w:val="007F640C"/>
    <w:rsid w:val="007F6474"/>
    <w:rsid w:val="00800823"/>
    <w:rsid w:val="00800DE6"/>
    <w:rsid w:val="00802483"/>
    <w:rsid w:val="008026E1"/>
    <w:rsid w:val="0080334B"/>
    <w:rsid w:val="00803768"/>
    <w:rsid w:val="00803D94"/>
    <w:rsid w:val="00804D17"/>
    <w:rsid w:val="0080540E"/>
    <w:rsid w:val="00805AAE"/>
    <w:rsid w:val="00806620"/>
    <w:rsid w:val="00810C35"/>
    <w:rsid w:val="00811831"/>
    <w:rsid w:val="00813FFB"/>
    <w:rsid w:val="008146FC"/>
    <w:rsid w:val="008153B7"/>
    <w:rsid w:val="0081599B"/>
    <w:rsid w:val="00820132"/>
    <w:rsid w:val="008227B0"/>
    <w:rsid w:val="008229BA"/>
    <w:rsid w:val="00823FFD"/>
    <w:rsid w:val="00824151"/>
    <w:rsid w:val="008246CA"/>
    <w:rsid w:val="008258FE"/>
    <w:rsid w:val="00825C50"/>
    <w:rsid w:val="00826AAC"/>
    <w:rsid w:val="008278EB"/>
    <w:rsid w:val="00830A5F"/>
    <w:rsid w:val="008314BF"/>
    <w:rsid w:val="00831B0D"/>
    <w:rsid w:val="00832B96"/>
    <w:rsid w:val="00832EEC"/>
    <w:rsid w:val="00833889"/>
    <w:rsid w:val="00835D29"/>
    <w:rsid w:val="008364C8"/>
    <w:rsid w:val="008365A8"/>
    <w:rsid w:val="00836FDA"/>
    <w:rsid w:val="00837466"/>
    <w:rsid w:val="00837744"/>
    <w:rsid w:val="0084006D"/>
    <w:rsid w:val="0084060B"/>
    <w:rsid w:val="00842216"/>
    <w:rsid w:val="00843750"/>
    <w:rsid w:val="0084376C"/>
    <w:rsid w:val="0084500B"/>
    <w:rsid w:val="00845080"/>
    <w:rsid w:val="00845390"/>
    <w:rsid w:val="0084601B"/>
    <w:rsid w:val="00847A01"/>
    <w:rsid w:val="00847B36"/>
    <w:rsid w:val="008522DD"/>
    <w:rsid w:val="0085354E"/>
    <w:rsid w:val="00853E16"/>
    <w:rsid w:val="00853F45"/>
    <w:rsid w:val="0085489C"/>
    <w:rsid w:val="00854E50"/>
    <w:rsid w:val="008552BC"/>
    <w:rsid w:val="00855779"/>
    <w:rsid w:val="00855E67"/>
    <w:rsid w:val="0085670F"/>
    <w:rsid w:val="0085748F"/>
    <w:rsid w:val="00860227"/>
    <w:rsid w:val="008606F0"/>
    <w:rsid w:val="008610F9"/>
    <w:rsid w:val="00861757"/>
    <w:rsid w:val="00862B11"/>
    <w:rsid w:val="00862E44"/>
    <w:rsid w:val="00862F56"/>
    <w:rsid w:val="00864D60"/>
    <w:rsid w:val="00865489"/>
    <w:rsid w:val="0086553D"/>
    <w:rsid w:val="00867345"/>
    <w:rsid w:val="00870800"/>
    <w:rsid w:val="00870F50"/>
    <w:rsid w:val="00872500"/>
    <w:rsid w:val="0087301B"/>
    <w:rsid w:val="00874FEB"/>
    <w:rsid w:val="008751B6"/>
    <w:rsid w:val="00877A6F"/>
    <w:rsid w:val="00880BAE"/>
    <w:rsid w:val="008815BF"/>
    <w:rsid w:val="00881B6F"/>
    <w:rsid w:val="00881CB0"/>
    <w:rsid w:val="0088225D"/>
    <w:rsid w:val="00882AA4"/>
    <w:rsid w:val="0088351E"/>
    <w:rsid w:val="00883E22"/>
    <w:rsid w:val="0088418B"/>
    <w:rsid w:val="00884273"/>
    <w:rsid w:val="00884E43"/>
    <w:rsid w:val="00886CBF"/>
    <w:rsid w:val="00887EC6"/>
    <w:rsid w:val="0089084C"/>
    <w:rsid w:val="008911EE"/>
    <w:rsid w:val="008921C7"/>
    <w:rsid w:val="00892F83"/>
    <w:rsid w:val="00893409"/>
    <w:rsid w:val="00893D9F"/>
    <w:rsid w:val="00894180"/>
    <w:rsid w:val="00894279"/>
    <w:rsid w:val="008952BF"/>
    <w:rsid w:val="00896F4A"/>
    <w:rsid w:val="00896FAD"/>
    <w:rsid w:val="008A13C9"/>
    <w:rsid w:val="008A14E1"/>
    <w:rsid w:val="008A2379"/>
    <w:rsid w:val="008A2539"/>
    <w:rsid w:val="008A3219"/>
    <w:rsid w:val="008A36A8"/>
    <w:rsid w:val="008A38B8"/>
    <w:rsid w:val="008A412D"/>
    <w:rsid w:val="008A4329"/>
    <w:rsid w:val="008A4F5E"/>
    <w:rsid w:val="008A50D5"/>
    <w:rsid w:val="008A578E"/>
    <w:rsid w:val="008A5AE6"/>
    <w:rsid w:val="008A6938"/>
    <w:rsid w:val="008B0F6F"/>
    <w:rsid w:val="008B1519"/>
    <w:rsid w:val="008B2309"/>
    <w:rsid w:val="008B304D"/>
    <w:rsid w:val="008B3145"/>
    <w:rsid w:val="008B34DD"/>
    <w:rsid w:val="008B3635"/>
    <w:rsid w:val="008B3750"/>
    <w:rsid w:val="008B5EFA"/>
    <w:rsid w:val="008B63AE"/>
    <w:rsid w:val="008B7BCC"/>
    <w:rsid w:val="008C1735"/>
    <w:rsid w:val="008C50C3"/>
    <w:rsid w:val="008C544A"/>
    <w:rsid w:val="008C549A"/>
    <w:rsid w:val="008C63D6"/>
    <w:rsid w:val="008C6825"/>
    <w:rsid w:val="008C7094"/>
    <w:rsid w:val="008C709E"/>
    <w:rsid w:val="008D1386"/>
    <w:rsid w:val="008D2B97"/>
    <w:rsid w:val="008D49A5"/>
    <w:rsid w:val="008D4E54"/>
    <w:rsid w:val="008D6C81"/>
    <w:rsid w:val="008E2620"/>
    <w:rsid w:val="008E2C9B"/>
    <w:rsid w:val="008E2F65"/>
    <w:rsid w:val="008E3E28"/>
    <w:rsid w:val="008E45DF"/>
    <w:rsid w:val="008E4685"/>
    <w:rsid w:val="008E69CF"/>
    <w:rsid w:val="008E6BFC"/>
    <w:rsid w:val="008E6CF0"/>
    <w:rsid w:val="008F1439"/>
    <w:rsid w:val="008F1763"/>
    <w:rsid w:val="008F23E0"/>
    <w:rsid w:val="008F2F14"/>
    <w:rsid w:val="008F4D0E"/>
    <w:rsid w:val="008F4FD4"/>
    <w:rsid w:val="008F54FE"/>
    <w:rsid w:val="008F6518"/>
    <w:rsid w:val="008F7051"/>
    <w:rsid w:val="008F7175"/>
    <w:rsid w:val="008F719C"/>
    <w:rsid w:val="008F7C08"/>
    <w:rsid w:val="0090152C"/>
    <w:rsid w:val="00902C88"/>
    <w:rsid w:val="00902CBD"/>
    <w:rsid w:val="009033A9"/>
    <w:rsid w:val="00903510"/>
    <w:rsid w:val="00904C47"/>
    <w:rsid w:val="0090581D"/>
    <w:rsid w:val="00905D08"/>
    <w:rsid w:val="00905D52"/>
    <w:rsid w:val="009073DF"/>
    <w:rsid w:val="00907C24"/>
    <w:rsid w:val="009100F6"/>
    <w:rsid w:val="00911CC6"/>
    <w:rsid w:val="00911D94"/>
    <w:rsid w:val="009120C6"/>
    <w:rsid w:val="00912561"/>
    <w:rsid w:val="00912F99"/>
    <w:rsid w:val="0091439C"/>
    <w:rsid w:val="009201CA"/>
    <w:rsid w:val="00920572"/>
    <w:rsid w:val="009209F2"/>
    <w:rsid w:val="00920A9E"/>
    <w:rsid w:val="00920B70"/>
    <w:rsid w:val="00920BF2"/>
    <w:rsid w:val="00922675"/>
    <w:rsid w:val="00923409"/>
    <w:rsid w:val="00923B63"/>
    <w:rsid w:val="00923FC1"/>
    <w:rsid w:val="009247AC"/>
    <w:rsid w:val="009261F5"/>
    <w:rsid w:val="00926B7E"/>
    <w:rsid w:val="00926D56"/>
    <w:rsid w:val="00926F77"/>
    <w:rsid w:val="00927A2F"/>
    <w:rsid w:val="00927C83"/>
    <w:rsid w:val="00930623"/>
    <w:rsid w:val="00930B40"/>
    <w:rsid w:val="0093209D"/>
    <w:rsid w:val="00932651"/>
    <w:rsid w:val="009349A9"/>
    <w:rsid w:val="009354C0"/>
    <w:rsid w:val="00936C52"/>
    <w:rsid w:val="00940995"/>
    <w:rsid w:val="009442C0"/>
    <w:rsid w:val="00946334"/>
    <w:rsid w:val="00946ED5"/>
    <w:rsid w:val="00947086"/>
    <w:rsid w:val="00951A5D"/>
    <w:rsid w:val="00953E77"/>
    <w:rsid w:val="0095489B"/>
    <w:rsid w:val="00954A3B"/>
    <w:rsid w:val="00954BC2"/>
    <w:rsid w:val="009557ED"/>
    <w:rsid w:val="00955D58"/>
    <w:rsid w:val="00956274"/>
    <w:rsid w:val="00957051"/>
    <w:rsid w:val="009607E0"/>
    <w:rsid w:val="00963524"/>
    <w:rsid w:val="00964154"/>
    <w:rsid w:val="00964B73"/>
    <w:rsid w:val="009650C8"/>
    <w:rsid w:val="00965A89"/>
    <w:rsid w:val="00965D81"/>
    <w:rsid w:val="00966126"/>
    <w:rsid w:val="00966FB9"/>
    <w:rsid w:val="009671CD"/>
    <w:rsid w:val="0096744F"/>
    <w:rsid w:val="009675BF"/>
    <w:rsid w:val="00967EA8"/>
    <w:rsid w:val="00970C43"/>
    <w:rsid w:val="00972BDC"/>
    <w:rsid w:val="00972F49"/>
    <w:rsid w:val="009732DA"/>
    <w:rsid w:val="00973FA8"/>
    <w:rsid w:val="009751A9"/>
    <w:rsid w:val="0097599A"/>
    <w:rsid w:val="00975AD8"/>
    <w:rsid w:val="00975EA8"/>
    <w:rsid w:val="00977122"/>
    <w:rsid w:val="00977F33"/>
    <w:rsid w:val="0098004A"/>
    <w:rsid w:val="00980B0A"/>
    <w:rsid w:val="00980F9C"/>
    <w:rsid w:val="00981DEF"/>
    <w:rsid w:val="009828B3"/>
    <w:rsid w:val="00982DF3"/>
    <w:rsid w:val="0098632B"/>
    <w:rsid w:val="0098671B"/>
    <w:rsid w:val="00987BA5"/>
    <w:rsid w:val="00987BBC"/>
    <w:rsid w:val="0099047B"/>
    <w:rsid w:val="00991863"/>
    <w:rsid w:val="00992806"/>
    <w:rsid w:val="00992E8D"/>
    <w:rsid w:val="009954CD"/>
    <w:rsid w:val="00995F9D"/>
    <w:rsid w:val="0099696A"/>
    <w:rsid w:val="00996E51"/>
    <w:rsid w:val="0099767C"/>
    <w:rsid w:val="00997BA0"/>
    <w:rsid w:val="00997BFB"/>
    <w:rsid w:val="009A1D0B"/>
    <w:rsid w:val="009A2225"/>
    <w:rsid w:val="009A2266"/>
    <w:rsid w:val="009A24E0"/>
    <w:rsid w:val="009A52F0"/>
    <w:rsid w:val="009A7348"/>
    <w:rsid w:val="009B0819"/>
    <w:rsid w:val="009B134C"/>
    <w:rsid w:val="009B15C6"/>
    <w:rsid w:val="009B28B0"/>
    <w:rsid w:val="009B35D7"/>
    <w:rsid w:val="009B421C"/>
    <w:rsid w:val="009B43A0"/>
    <w:rsid w:val="009B462C"/>
    <w:rsid w:val="009B74D1"/>
    <w:rsid w:val="009C091D"/>
    <w:rsid w:val="009C15F3"/>
    <w:rsid w:val="009C364D"/>
    <w:rsid w:val="009C3689"/>
    <w:rsid w:val="009C4589"/>
    <w:rsid w:val="009C4D5E"/>
    <w:rsid w:val="009C7340"/>
    <w:rsid w:val="009D30C1"/>
    <w:rsid w:val="009D386A"/>
    <w:rsid w:val="009D5A04"/>
    <w:rsid w:val="009D7A0F"/>
    <w:rsid w:val="009E04E4"/>
    <w:rsid w:val="009E07C2"/>
    <w:rsid w:val="009E0E52"/>
    <w:rsid w:val="009E0E63"/>
    <w:rsid w:val="009E1C49"/>
    <w:rsid w:val="009E3DCC"/>
    <w:rsid w:val="009E4C20"/>
    <w:rsid w:val="009E5D82"/>
    <w:rsid w:val="009E6592"/>
    <w:rsid w:val="009E66D8"/>
    <w:rsid w:val="009F0788"/>
    <w:rsid w:val="009F1CAF"/>
    <w:rsid w:val="009F321E"/>
    <w:rsid w:val="009F48D9"/>
    <w:rsid w:val="009F5C38"/>
    <w:rsid w:val="009F72F9"/>
    <w:rsid w:val="009F7362"/>
    <w:rsid w:val="009F7ED8"/>
    <w:rsid w:val="00A00205"/>
    <w:rsid w:val="00A00625"/>
    <w:rsid w:val="00A00AF0"/>
    <w:rsid w:val="00A00D92"/>
    <w:rsid w:val="00A01879"/>
    <w:rsid w:val="00A01BE1"/>
    <w:rsid w:val="00A01E91"/>
    <w:rsid w:val="00A0228E"/>
    <w:rsid w:val="00A02535"/>
    <w:rsid w:val="00A0357A"/>
    <w:rsid w:val="00A03688"/>
    <w:rsid w:val="00A03FDE"/>
    <w:rsid w:val="00A05669"/>
    <w:rsid w:val="00A0696D"/>
    <w:rsid w:val="00A06E74"/>
    <w:rsid w:val="00A11320"/>
    <w:rsid w:val="00A11490"/>
    <w:rsid w:val="00A12122"/>
    <w:rsid w:val="00A14B5A"/>
    <w:rsid w:val="00A15965"/>
    <w:rsid w:val="00A15EB7"/>
    <w:rsid w:val="00A16059"/>
    <w:rsid w:val="00A16493"/>
    <w:rsid w:val="00A2210F"/>
    <w:rsid w:val="00A225C8"/>
    <w:rsid w:val="00A22B7C"/>
    <w:rsid w:val="00A23B67"/>
    <w:rsid w:val="00A2514F"/>
    <w:rsid w:val="00A27B23"/>
    <w:rsid w:val="00A30536"/>
    <w:rsid w:val="00A30BC3"/>
    <w:rsid w:val="00A31470"/>
    <w:rsid w:val="00A31E0B"/>
    <w:rsid w:val="00A3224A"/>
    <w:rsid w:val="00A322CF"/>
    <w:rsid w:val="00A32DA7"/>
    <w:rsid w:val="00A33644"/>
    <w:rsid w:val="00A33D75"/>
    <w:rsid w:val="00A34126"/>
    <w:rsid w:val="00A3481B"/>
    <w:rsid w:val="00A35069"/>
    <w:rsid w:val="00A3567F"/>
    <w:rsid w:val="00A36989"/>
    <w:rsid w:val="00A36C34"/>
    <w:rsid w:val="00A3719B"/>
    <w:rsid w:val="00A37698"/>
    <w:rsid w:val="00A40DD3"/>
    <w:rsid w:val="00A411F8"/>
    <w:rsid w:val="00A41B62"/>
    <w:rsid w:val="00A41E54"/>
    <w:rsid w:val="00A41ED3"/>
    <w:rsid w:val="00A42AAD"/>
    <w:rsid w:val="00A42B1F"/>
    <w:rsid w:val="00A4470C"/>
    <w:rsid w:val="00A44B10"/>
    <w:rsid w:val="00A4542B"/>
    <w:rsid w:val="00A45859"/>
    <w:rsid w:val="00A47054"/>
    <w:rsid w:val="00A50146"/>
    <w:rsid w:val="00A5265D"/>
    <w:rsid w:val="00A5398B"/>
    <w:rsid w:val="00A54170"/>
    <w:rsid w:val="00A551D6"/>
    <w:rsid w:val="00A559C5"/>
    <w:rsid w:val="00A55BD4"/>
    <w:rsid w:val="00A565E8"/>
    <w:rsid w:val="00A56AA9"/>
    <w:rsid w:val="00A56AF7"/>
    <w:rsid w:val="00A573B6"/>
    <w:rsid w:val="00A57506"/>
    <w:rsid w:val="00A608C6"/>
    <w:rsid w:val="00A621AE"/>
    <w:rsid w:val="00A62F85"/>
    <w:rsid w:val="00A63257"/>
    <w:rsid w:val="00A63C71"/>
    <w:rsid w:val="00A65D84"/>
    <w:rsid w:val="00A67E2F"/>
    <w:rsid w:val="00A70135"/>
    <w:rsid w:val="00A70B29"/>
    <w:rsid w:val="00A71057"/>
    <w:rsid w:val="00A73F03"/>
    <w:rsid w:val="00A74FDE"/>
    <w:rsid w:val="00A75110"/>
    <w:rsid w:val="00A75318"/>
    <w:rsid w:val="00A753B4"/>
    <w:rsid w:val="00A76DCE"/>
    <w:rsid w:val="00A77AE8"/>
    <w:rsid w:val="00A800BF"/>
    <w:rsid w:val="00A802C5"/>
    <w:rsid w:val="00A806F5"/>
    <w:rsid w:val="00A80D5F"/>
    <w:rsid w:val="00A80F41"/>
    <w:rsid w:val="00A80FCD"/>
    <w:rsid w:val="00A81965"/>
    <w:rsid w:val="00A8199E"/>
    <w:rsid w:val="00A81D5C"/>
    <w:rsid w:val="00A81D82"/>
    <w:rsid w:val="00A82DF9"/>
    <w:rsid w:val="00A83737"/>
    <w:rsid w:val="00A84191"/>
    <w:rsid w:val="00A878C9"/>
    <w:rsid w:val="00A90CEC"/>
    <w:rsid w:val="00A90D09"/>
    <w:rsid w:val="00A9118F"/>
    <w:rsid w:val="00A927AB"/>
    <w:rsid w:val="00A93E33"/>
    <w:rsid w:val="00A94430"/>
    <w:rsid w:val="00A968A1"/>
    <w:rsid w:val="00A97F0F"/>
    <w:rsid w:val="00AA04A5"/>
    <w:rsid w:val="00AA097A"/>
    <w:rsid w:val="00AA3400"/>
    <w:rsid w:val="00AA58FA"/>
    <w:rsid w:val="00AA6C94"/>
    <w:rsid w:val="00AB008B"/>
    <w:rsid w:val="00AB12FB"/>
    <w:rsid w:val="00AB142C"/>
    <w:rsid w:val="00AB1B22"/>
    <w:rsid w:val="00AB25EE"/>
    <w:rsid w:val="00AB29F4"/>
    <w:rsid w:val="00AB35DF"/>
    <w:rsid w:val="00AB3F3D"/>
    <w:rsid w:val="00AB5A15"/>
    <w:rsid w:val="00AB6970"/>
    <w:rsid w:val="00AB6F02"/>
    <w:rsid w:val="00AC0291"/>
    <w:rsid w:val="00AC1939"/>
    <w:rsid w:val="00AC1D60"/>
    <w:rsid w:val="00AC1DEB"/>
    <w:rsid w:val="00AC1E6C"/>
    <w:rsid w:val="00AC3AD3"/>
    <w:rsid w:val="00AC5ED2"/>
    <w:rsid w:val="00AC651F"/>
    <w:rsid w:val="00AC6615"/>
    <w:rsid w:val="00AC7C05"/>
    <w:rsid w:val="00AD0D90"/>
    <w:rsid w:val="00AD167C"/>
    <w:rsid w:val="00AD17C7"/>
    <w:rsid w:val="00AD3D4C"/>
    <w:rsid w:val="00AD4041"/>
    <w:rsid w:val="00AD508B"/>
    <w:rsid w:val="00AD5727"/>
    <w:rsid w:val="00AD5C0D"/>
    <w:rsid w:val="00AE005D"/>
    <w:rsid w:val="00AE050B"/>
    <w:rsid w:val="00AE0DCC"/>
    <w:rsid w:val="00AE18BE"/>
    <w:rsid w:val="00AE25ED"/>
    <w:rsid w:val="00AE2B66"/>
    <w:rsid w:val="00AE302B"/>
    <w:rsid w:val="00AE3BC9"/>
    <w:rsid w:val="00AE410F"/>
    <w:rsid w:val="00AE56F7"/>
    <w:rsid w:val="00AE6EF8"/>
    <w:rsid w:val="00AF023E"/>
    <w:rsid w:val="00AF04D8"/>
    <w:rsid w:val="00AF2231"/>
    <w:rsid w:val="00AF2BA9"/>
    <w:rsid w:val="00AF351D"/>
    <w:rsid w:val="00AF65C0"/>
    <w:rsid w:val="00AF6BEB"/>
    <w:rsid w:val="00AF6DA5"/>
    <w:rsid w:val="00AF738C"/>
    <w:rsid w:val="00B00335"/>
    <w:rsid w:val="00B078B9"/>
    <w:rsid w:val="00B10252"/>
    <w:rsid w:val="00B1212F"/>
    <w:rsid w:val="00B132CD"/>
    <w:rsid w:val="00B134EA"/>
    <w:rsid w:val="00B13752"/>
    <w:rsid w:val="00B13E06"/>
    <w:rsid w:val="00B14733"/>
    <w:rsid w:val="00B1584E"/>
    <w:rsid w:val="00B168A4"/>
    <w:rsid w:val="00B16A5A"/>
    <w:rsid w:val="00B16BE5"/>
    <w:rsid w:val="00B17319"/>
    <w:rsid w:val="00B20B07"/>
    <w:rsid w:val="00B20CAB"/>
    <w:rsid w:val="00B21483"/>
    <w:rsid w:val="00B22384"/>
    <w:rsid w:val="00B2311B"/>
    <w:rsid w:val="00B24028"/>
    <w:rsid w:val="00B24827"/>
    <w:rsid w:val="00B259DF"/>
    <w:rsid w:val="00B25FA2"/>
    <w:rsid w:val="00B2614C"/>
    <w:rsid w:val="00B26364"/>
    <w:rsid w:val="00B268CE"/>
    <w:rsid w:val="00B277AC"/>
    <w:rsid w:val="00B30C98"/>
    <w:rsid w:val="00B31CF4"/>
    <w:rsid w:val="00B320A9"/>
    <w:rsid w:val="00B32CDF"/>
    <w:rsid w:val="00B32E0F"/>
    <w:rsid w:val="00B341E0"/>
    <w:rsid w:val="00B34763"/>
    <w:rsid w:val="00B351D6"/>
    <w:rsid w:val="00B3614A"/>
    <w:rsid w:val="00B37706"/>
    <w:rsid w:val="00B377BE"/>
    <w:rsid w:val="00B42358"/>
    <w:rsid w:val="00B43F43"/>
    <w:rsid w:val="00B44B1F"/>
    <w:rsid w:val="00B44B73"/>
    <w:rsid w:val="00B4506A"/>
    <w:rsid w:val="00B46922"/>
    <w:rsid w:val="00B47054"/>
    <w:rsid w:val="00B475F0"/>
    <w:rsid w:val="00B47D86"/>
    <w:rsid w:val="00B50A1E"/>
    <w:rsid w:val="00B52CB2"/>
    <w:rsid w:val="00B53425"/>
    <w:rsid w:val="00B553BA"/>
    <w:rsid w:val="00B556D6"/>
    <w:rsid w:val="00B57362"/>
    <w:rsid w:val="00B6005C"/>
    <w:rsid w:val="00B607BB"/>
    <w:rsid w:val="00B63413"/>
    <w:rsid w:val="00B64141"/>
    <w:rsid w:val="00B64E72"/>
    <w:rsid w:val="00B64FF0"/>
    <w:rsid w:val="00B6593C"/>
    <w:rsid w:val="00B65D0F"/>
    <w:rsid w:val="00B66112"/>
    <w:rsid w:val="00B66636"/>
    <w:rsid w:val="00B66D39"/>
    <w:rsid w:val="00B66ED3"/>
    <w:rsid w:val="00B70529"/>
    <w:rsid w:val="00B71272"/>
    <w:rsid w:val="00B72544"/>
    <w:rsid w:val="00B7347F"/>
    <w:rsid w:val="00B758B8"/>
    <w:rsid w:val="00B76323"/>
    <w:rsid w:val="00B77379"/>
    <w:rsid w:val="00B77913"/>
    <w:rsid w:val="00B80052"/>
    <w:rsid w:val="00B824FB"/>
    <w:rsid w:val="00B82646"/>
    <w:rsid w:val="00B82ACF"/>
    <w:rsid w:val="00B839F7"/>
    <w:rsid w:val="00B83F91"/>
    <w:rsid w:val="00B84230"/>
    <w:rsid w:val="00B84323"/>
    <w:rsid w:val="00B84B58"/>
    <w:rsid w:val="00B853E3"/>
    <w:rsid w:val="00B961CB"/>
    <w:rsid w:val="00B96434"/>
    <w:rsid w:val="00B96B37"/>
    <w:rsid w:val="00B97359"/>
    <w:rsid w:val="00B97511"/>
    <w:rsid w:val="00B97A8F"/>
    <w:rsid w:val="00BA1CCE"/>
    <w:rsid w:val="00BA2336"/>
    <w:rsid w:val="00BA4AA8"/>
    <w:rsid w:val="00BA4E58"/>
    <w:rsid w:val="00BA5699"/>
    <w:rsid w:val="00BA665E"/>
    <w:rsid w:val="00BA6777"/>
    <w:rsid w:val="00BA7067"/>
    <w:rsid w:val="00BA7074"/>
    <w:rsid w:val="00BA71C6"/>
    <w:rsid w:val="00BA79B2"/>
    <w:rsid w:val="00BA7DB7"/>
    <w:rsid w:val="00BB06E4"/>
    <w:rsid w:val="00BB1778"/>
    <w:rsid w:val="00BB2263"/>
    <w:rsid w:val="00BB2DA9"/>
    <w:rsid w:val="00BB3865"/>
    <w:rsid w:val="00BB4D0D"/>
    <w:rsid w:val="00BB6AAC"/>
    <w:rsid w:val="00BB7829"/>
    <w:rsid w:val="00BB7B4A"/>
    <w:rsid w:val="00BB7C04"/>
    <w:rsid w:val="00BB7F47"/>
    <w:rsid w:val="00BC0DCA"/>
    <w:rsid w:val="00BC2A4A"/>
    <w:rsid w:val="00BC2C68"/>
    <w:rsid w:val="00BC2D2C"/>
    <w:rsid w:val="00BC31FB"/>
    <w:rsid w:val="00BC3D53"/>
    <w:rsid w:val="00BC4212"/>
    <w:rsid w:val="00BC428C"/>
    <w:rsid w:val="00BC44A8"/>
    <w:rsid w:val="00BC464C"/>
    <w:rsid w:val="00BC4D68"/>
    <w:rsid w:val="00BC62E4"/>
    <w:rsid w:val="00BC659D"/>
    <w:rsid w:val="00BC79C6"/>
    <w:rsid w:val="00BD1457"/>
    <w:rsid w:val="00BD2DCA"/>
    <w:rsid w:val="00BD4807"/>
    <w:rsid w:val="00BD4AEA"/>
    <w:rsid w:val="00BE0038"/>
    <w:rsid w:val="00BE2AD9"/>
    <w:rsid w:val="00BE2FB6"/>
    <w:rsid w:val="00BE2FE7"/>
    <w:rsid w:val="00BE427B"/>
    <w:rsid w:val="00BE4E25"/>
    <w:rsid w:val="00BE580B"/>
    <w:rsid w:val="00BE61B2"/>
    <w:rsid w:val="00BE61B3"/>
    <w:rsid w:val="00BE6836"/>
    <w:rsid w:val="00BE6FC7"/>
    <w:rsid w:val="00BE70C4"/>
    <w:rsid w:val="00BE72EF"/>
    <w:rsid w:val="00BF1266"/>
    <w:rsid w:val="00BF1F2D"/>
    <w:rsid w:val="00BF2096"/>
    <w:rsid w:val="00BF27FE"/>
    <w:rsid w:val="00BF3091"/>
    <w:rsid w:val="00BF4457"/>
    <w:rsid w:val="00BF793B"/>
    <w:rsid w:val="00C00C03"/>
    <w:rsid w:val="00C012E4"/>
    <w:rsid w:val="00C015E9"/>
    <w:rsid w:val="00C016CA"/>
    <w:rsid w:val="00C02337"/>
    <w:rsid w:val="00C0260C"/>
    <w:rsid w:val="00C038C1"/>
    <w:rsid w:val="00C043B3"/>
    <w:rsid w:val="00C04B40"/>
    <w:rsid w:val="00C04D74"/>
    <w:rsid w:val="00C0642E"/>
    <w:rsid w:val="00C066B2"/>
    <w:rsid w:val="00C072B5"/>
    <w:rsid w:val="00C079AB"/>
    <w:rsid w:val="00C07CDD"/>
    <w:rsid w:val="00C1068E"/>
    <w:rsid w:val="00C10787"/>
    <w:rsid w:val="00C10E61"/>
    <w:rsid w:val="00C11540"/>
    <w:rsid w:val="00C11CB7"/>
    <w:rsid w:val="00C11FE6"/>
    <w:rsid w:val="00C1322A"/>
    <w:rsid w:val="00C14787"/>
    <w:rsid w:val="00C1596D"/>
    <w:rsid w:val="00C15B8D"/>
    <w:rsid w:val="00C15CAC"/>
    <w:rsid w:val="00C161C9"/>
    <w:rsid w:val="00C17010"/>
    <w:rsid w:val="00C172A0"/>
    <w:rsid w:val="00C1755A"/>
    <w:rsid w:val="00C203B1"/>
    <w:rsid w:val="00C20562"/>
    <w:rsid w:val="00C215C3"/>
    <w:rsid w:val="00C21AA9"/>
    <w:rsid w:val="00C239A9"/>
    <w:rsid w:val="00C23A96"/>
    <w:rsid w:val="00C24344"/>
    <w:rsid w:val="00C24599"/>
    <w:rsid w:val="00C2496A"/>
    <w:rsid w:val="00C249C6"/>
    <w:rsid w:val="00C260FA"/>
    <w:rsid w:val="00C32B89"/>
    <w:rsid w:val="00C32CC1"/>
    <w:rsid w:val="00C3341A"/>
    <w:rsid w:val="00C33E48"/>
    <w:rsid w:val="00C34B55"/>
    <w:rsid w:val="00C37F2F"/>
    <w:rsid w:val="00C41F75"/>
    <w:rsid w:val="00C426EC"/>
    <w:rsid w:val="00C42C31"/>
    <w:rsid w:val="00C442BF"/>
    <w:rsid w:val="00C444C5"/>
    <w:rsid w:val="00C4613D"/>
    <w:rsid w:val="00C471E6"/>
    <w:rsid w:val="00C47275"/>
    <w:rsid w:val="00C5062B"/>
    <w:rsid w:val="00C51922"/>
    <w:rsid w:val="00C54017"/>
    <w:rsid w:val="00C54B37"/>
    <w:rsid w:val="00C55AFE"/>
    <w:rsid w:val="00C55DDC"/>
    <w:rsid w:val="00C55F22"/>
    <w:rsid w:val="00C57126"/>
    <w:rsid w:val="00C572D9"/>
    <w:rsid w:val="00C60DD9"/>
    <w:rsid w:val="00C61D2C"/>
    <w:rsid w:val="00C642B8"/>
    <w:rsid w:val="00C64582"/>
    <w:rsid w:val="00C646FB"/>
    <w:rsid w:val="00C6483C"/>
    <w:rsid w:val="00C64AE9"/>
    <w:rsid w:val="00C654D3"/>
    <w:rsid w:val="00C65F1C"/>
    <w:rsid w:val="00C66A6F"/>
    <w:rsid w:val="00C66D94"/>
    <w:rsid w:val="00C67B07"/>
    <w:rsid w:val="00C67E4E"/>
    <w:rsid w:val="00C70CFF"/>
    <w:rsid w:val="00C718FE"/>
    <w:rsid w:val="00C72C2D"/>
    <w:rsid w:val="00C73025"/>
    <w:rsid w:val="00C778DE"/>
    <w:rsid w:val="00C8003F"/>
    <w:rsid w:val="00C80DB7"/>
    <w:rsid w:val="00C80F66"/>
    <w:rsid w:val="00C83463"/>
    <w:rsid w:val="00C84FBE"/>
    <w:rsid w:val="00C853ED"/>
    <w:rsid w:val="00C86CEC"/>
    <w:rsid w:val="00C8773D"/>
    <w:rsid w:val="00C87ABB"/>
    <w:rsid w:val="00C87CC5"/>
    <w:rsid w:val="00C91830"/>
    <w:rsid w:val="00C91831"/>
    <w:rsid w:val="00C92BEB"/>
    <w:rsid w:val="00C938C5"/>
    <w:rsid w:val="00C93D07"/>
    <w:rsid w:val="00C93FAF"/>
    <w:rsid w:val="00C953DF"/>
    <w:rsid w:val="00C9642E"/>
    <w:rsid w:val="00C965C2"/>
    <w:rsid w:val="00C971F1"/>
    <w:rsid w:val="00C97663"/>
    <w:rsid w:val="00CA0006"/>
    <w:rsid w:val="00CA0B39"/>
    <w:rsid w:val="00CA28F7"/>
    <w:rsid w:val="00CA3650"/>
    <w:rsid w:val="00CA6985"/>
    <w:rsid w:val="00CA7671"/>
    <w:rsid w:val="00CA7F37"/>
    <w:rsid w:val="00CB001F"/>
    <w:rsid w:val="00CB07BF"/>
    <w:rsid w:val="00CB16DE"/>
    <w:rsid w:val="00CB599F"/>
    <w:rsid w:val="00CB5DE1"/>
    <w:rsid w:val="00CB69A3"/>
    <w:rsid w:val="00CB6A02"/>
    <w:rsid w:val="00CB7486"/>
    <w:rsid w:val="00CC16C0"/>
    <w:rsid w:val="00CC1D5B"/>
    <w:rsid w:val="00CC2825"/>
    <w:rsid w:val="00CC39DB"/>
    <w:rsid w:val="00CC5114"/>
    <w:rsid w:val="00CC663B"/>
    <w:rsid w:val="00CC6F8C"/>
    <w:rsid w:val="00CC7330"/>
    <w:rsid w:val="00CD0126"/>
    <w:rsid w:val="00CD0203"/>
    <w:rsid w:val="00CD11B3"/>
    <w:rsid w:val="00CD2266"/>
    <w:rsid w:val="00CD4E49"/>
    <w:rsid w:val="00CD5401"/>
    <w:rsid w:val="00CD5F94"/>
    <w:rsid w:val="00CD6093"/>
    <w:rsid w:val="00CE049F"/>
    <w:rsid w:val="00CE0D74"/>
    <w:rsid w:val="00CE1549"/>
    <w:rsid w:val="00CE2709"/>
    <w:rsid w:val="00CE2D64"/>
    <w:rsid w:val="00CE3338"/>
    <w:rsid w:val="00CE4EC9"/>
    <w:rsid w:val="00CE545C"/>
    <w:rsid w:val="00CE6198"/>
    <w:rsid w:val="00CE66DC"/>
    <w:rsid w:val="00CE6D14"/>
    <w:rsid w:val="00CE7F4C"/>
    <w:rsid w:val="00CF2713"/>
    <w:rsid w:val="00CF3EC7"/>
    <w:rsid w:val="00CF43D4"/>
    <w:rsid w:val="00CF5803"/>
    <w:rsid w:val="00CF5BF1"/>
    <w:rsid w:val="00CF6230"/>
    <w:rsid w:val="00CF6E11"/>
    <w:rsid w:val="00CF7168"/>
    <w:rsid w:val="00CF7A76"/>
    <w:rsid w:val="00D0118F"/>
    <w:rsid w:val="00D017FC"/>
    <w:rsid w:val="00D0226A"/>
    <w:rsid w:val="00D057C9"/>
    <w:rsid w:val="00D07A29"/>
    <w:rsid w:val="00D1018E"/>
    <w:rsid w:val="00D10D3B"/>
    <w:rsid w:val="00D12B7A"/>
    <w:rsid w:val="00D130F6"/>
    <w:rsid w:val="00D13147"/>
    <w:rsid w:val="00D13393"/>
    <w:rsid w:val="00D14D3F"/>
    <w:rsid w:val="00D15819"/>
    <w:rsid w:val="00D15E40"/>
    <w:rsid w:val="00D16FDA"/>
    <w:rsid w:val="00D20A79"/>
    <w:rsid w:val="00D2168C"/>
    <w:rsid w:val="00D22267"/>
    <w:rsid w:val="00D239E1"/>
    <w:rsid w:val="00D242E9"/>
    <w:rsid w:val="00D248A1"/>
    <w:rsid w:val="00D26040"/>
    <w:rsid w:val="00D2625E"/>
    <w:rsid w:val="00D264F0"/>
    <w:rsid w:val="00D26789"/>
    <w:rsid w:val="00D2730A"/>
    <w:rsid w:val="00D27AD8"/>
    <w:rsid w:val="00D30CB5"/>
    <w:rsid w:val="00D31567"/>
    <w:rsid w:val="00D3198F"/>
    <w:rsid w:val="00D31A36"/>
    <w:rsid w:val="00D32155"/>
    <w:rsid w:val="00D32460"/>
    <w:rsid w:val="00D3302F"/>
    <w:rsid w:val="00D33C71"/>
    <w:rsid w:val="00D3552B"/>
    <w:rsid w:val="00D35779"/>
    <w:rsid w:val="00D42238"/>
    <w:rsid w:val="00D42A4C"/>
    <w:rsid w:val="00D42D18"/>
    <w:rsid w:val="00D44D39"/>
    <w:rsid w:val="00D451F8"/>
    <w:rsid w:val="00D4586A"/>
    <w:rsid w:val="00D45B24"/>
    <w:rsid w:val="00D463FF"/>
    <w:rsid w:val="00D50064"/>
    <w:rsid w:val="00D50402"/>
    <w:rsid w:val="00D504BB"/>
    <w:rsid w:val="00D506FA"/>
    <w:rsid w:val="00D5154F"/>
    <w:rsid w:val="00D52338"/>
    <w:rsid w:val="00D535C1"/>
    <w:rsid w:val="00D54A34"/>
    <w:rsid w:val="00D5509C"/>
    <w:rsid w:val="00D5511C"/>
    <w:rsid w:val="00D5710C"/>
    <w:rsid w:val="00D5715A"/>
    <w:rsid w:val="00D57783"/>
    <w:rsid w:val="00D57AAA"/>
    <w:rsid w:val="00D57EF7"/>
    <w:rsid w:val="00D602FB"/>
    <w:rsid w:val="00D60D84"/>
    <w:rsid w:val="00D6191E"/>
    <w:rsid w:val="00D653A4"/>
    <w:rsid w:val="00D6642C"/>
    <w:rsid w:val="00D67600"/>
    <w:rsid w:val="00D67729"/>
    <w:rsid w:val="00D70F76"/>
    <w:rsid w:val="00D71687"/>
    <w:rsid w:val="00D7193C"/>
    <w:rsid w:val="00D71FCB"/>
    <w:rsid w:val="00D73706"/>
    <w:rsid w:val="00D74813"/>
    <w:rsid w:val="00D770A9"/>
    <w:rsid w:val="00D776F4"/>
    <w:rsid w:val="00D81C25"/>
    <w:rsid w:val="00D8299F"/>
    <w:rsid w:val="00D830B7"/>
    <w:rsid w:val="00D84698"/>
    <w:rsid w:val="00D8732D"/>
    <w:rsid w:val="00D87541"/>
    <w:rsid w:val="00D87ACE"/>
    <w:rsid w:val="00D87DCF"/>
    <w:rsid w:val="00D90E45"/>
    <w:rsid w:val="00D91836"/>
    <w:rsid w:val="00D92580"/>
    <w:rsid w:val="00D93658"/>
    <w:rsid w:val="00D93D3B"/>
    <w:rsid w:val="00D95A2D"/>
    <w:rsid w:val="00D96481"/>
    <w:rsid w:val="00D97430"/>
    <w:rsid w:val="00DA05CB"/>
    <w:rsid w:val="00DA1094"/>
    <w:rsid w:val="00DA30BC"/>
    <w:rsid w:val="00DA374E"/>
    <w:rsid w:val="00DA3A51"/>
    <w:rsid w:val="00DA3BFA"/>
    <w:rsid w:val="00DA5BD4"/>
    <w:rsid w:val="00DA689E"/>
    <w:rsid w:val="00DA69C2"/>
    <w:rsid w:val="00DA6CC4"/>
    <w:rsid w:val="00DA6D70"/>
    <w:rsid w:val="00DB06A1"/>
    <w:rsid w:val="00DB11BF"/>
    <w:rsid w:val="00DB1B4D"/>
    <w:rsid w:val="00DB318B"/>
    <w:rsid w:val="00DB31C8"/>
    <w:rsid w:val="00DB499A"/>
    <w:rsid w:val="00DB6050"/>
    <w:rsid w:val="00DB7DA0"/>
    <w:rsid w:val="00DC047B"/>
    <w:rsid w:val="00DC171B"/>
    <w:rsid w:val="00DC1F46"/>
    <w:rsid w:val="00DC2C34"/>
    <w:rsid w:val="00DC2D23"/>
    <w:rsid w:val="00DC3B54"/>
    <w:rsid w:val="00DC4D29"/>
    <w:rsid w:val="00DC4F5C"/>
    <w:rsid w:val="00DC642C"/>
    <w:rsid w:val="00DC66F7"/>
    <w:rsid w:val="00DC726D"/>
    <w:rsid w:val="00DD07ED"/>
    <w:rsid w:val="00DD10C5"/>
    <w:rsid w:val="00DD1442"/>
    <w:rsid w:val="00DD1FAA"/>
    <w:rsid w:val="00DD2EE6"/>
    <w:rsid w:val="00DD3268"/>
    <w:rsid w:val="00DD4081"/>
    <w:rsid w:val="00DD5897"/>
    <w:rsid w:val="00DD75E9"/>
    <w:rsid w:val="00DE0107"/>
    <w:rsid w:val="00DE15C6"/>
    <w:rsid w:val="00DE18B2"/>
    <w:rsid w:val="00DE1A11"/>
    <w:rsid w:val="00DE2C87"/>
    <w:rsid w:val="00DE3730"/>
    <w:rsid w:val="00DE3ACA"/>
    <w:rsid w:val="00DE459A"/>
    <w:rsid w:val="00DE6B95"/>
    <w:rsid w:val="00DE6CF5"/>
    <w:rsid w:val="00DF27DA"/>
    <w:rsid w:val="00DF2B19"/>
    <w:rsid w:val="00DF4927"/>
    <w:rsid w:val="00DF4DBE"/>
    <w:rsid w:val="00DF5D92"/>
    <w:rsid w:val="00DF6903"/>
    <w:rsid w:val="00DF69BC"/>
    <w:rsid w:val="00E01D3F"/>
    <w:rsid w:val="00E0279D"/>
    <w:rsid w:val="00E02EE5"/>
    <w:rsid w:val="00E03217"/>
    <w:rsid w:val="00E05262"/>
    <w:rsid w:val="00E065C0"/>
    <w:rsid w:val="00E06646"/>
    <w:rsid w:val="00E066A1"/>
    <w:rsid w:val="00E073B6"/>
    <w:rsid w:val="00E07535"/>
    <w:rsid w:val="00E0794F"/>
    <w:rsid w:val="00E10BEC"/>
    <w:rsid w:val="00E111C3"/>
    <w:rsid w:val="00E115B9"/>
    <w:rsid w:val="00E1250D"/>
    <w:rsid w:val="00E138A0"/>
    <w:rsid w:val="00E14E21"/>
    <w:rsid w:val="00E159BE"/>
    <w:rsid w:val="00E16BC0"/>
    <w:rsid w:val="00E16BE4"/>
    <w:rsid w:val="00E174C7"/>
    <w:rsid w:val="00E177D1"/>
    <w:rsid w:val="00E20645"/>
    <w:rsid w:val="00E2114F"/>
    <w:rsid w:val="00E227A8"/>
    <w:rsid w:val="00E25386"/>
    <w:rsid w:val="00E26E0A"/>
    <w:rsid w:val="00E30A45"/>
    <w:rsid w:val="00E310BD"/>
    <w:rsid w:val="00E3147E"/>
    <w:rsid w:val="00E316B6"/>
    <w:rsid w:val="00E32A39"/>
    <w:rsid w:val="00E379F0"/>
    <w:rsid w:val="00E40820"/>
    <w:rsid w:val="00E414EB"/>
    <w:rsid w:val="00E42478"/>
    <w:rsid w:val="00E43258"/>
    <w:rsid w:val="00E45318"/>
    <w:rsid w:val="00E45327"/>
    <w:rsid w:val="00E463ED"/>
    <w:rsid w:val="00E4658F"/>
    <w:rsid w:val="00E532BF"/>
    <w:rsid w:val="00E535D9"/>
    <w:rsid w:val="00E53C0E"/>
    <w:rsid w:val="00E54A67"/>
    <w:rsid w:val="00E54F3B"/>
    <w:rsid w:val="00E55229"/>
    <w:rsid w:val="00E564C0"/>
    <w:rsid w:val="00E57E19"/>
    <w:rsid w:val="00E57F67"/>
    <w:rsid w:val="00E61B03"/>
    <w:rsid w:val="00E61C0D"/>
    <w:rsid w:val="00E62628"/>
    <w:rsid w:val="00E63B89"/>
    <w:rsid w:val="00E63EB4"/>
    <w:rsid w:val="00E652CF"/>
    <w:rsid w:val="00E654A3"/>
    <w:rsid w:val="00E6603B"/>
    <w:rsid w:val="00E66160"/>
    <w:rsid w:val="00E707F9"/>
    <w:rsid w:val="00E71312"/>
    <w:rsid w:val="00E71329"/>
    <w:rsid w:val="00E73045"/>
    <w:rsid w:val="00E744BB"/>
    <w:rsid w:val="00E74D4E"/>
    <w:rsid w:val="00E755AA"/>
    <w:rsid w:val="00E76A27"/>
    <w:rsid w:val="00E77969"/>
    <w:rsid w:val="00E8099E"/>
    <w:rsid w:val="00E82463"/>
    <w:rsid w:val="00E82606"/>
    <w:rsid w:val="00E830A5"/>
    <w:rsid w:val="00E8363B"/>
    <w:rsid w:val="00E84966"/>
    <w:rsid w:val="00E85AC6"/>
    <w:rsid w:val="00E8668F"/>
    <w:rsid w:val="00E86CE4"/>
    <w:rsid w:val="00E91CDB"/>
    <w:rsid w:val="00E92383"/>
    <w:rsid w:val="00E929B4"/>
    <w:rsid w:val="00E931DC"/>
    <w:rsid w:val="00E94095"/>
    <w:rsid w:val="00E94C02"/>
    <w:rsid w:val="00E96364"/>
    <w:rsid w:val="00E96DA6"/>
    <w:rsid w:val="00E97394"/>
    <w:rsid w:val="00E97E13"/>
    <w:rsid w:val="00EA0C1B"/>
    <w:rsid w:val="00EA1B3A"/>
    <w:rsid w:val="00EA1E62"/>
    <w:rsid w:val="00EA2109"/>
    <w:rsid w:val="00EA2752"/>
    <w:rsid w:val="00EA36C6"/>
    <w:rsid w:val="00EA3892"/>
    <w:rsid w:val="00EA42B2"/>
    <w:rsid w:val="00EA5794"/>
    <w:rsid w:val="00EA5B32"/>
    <w:rsid w:val="00EB0F75"/>
    <w:rsid w:val="00EB123C"/>
    <w:rsid w:val="00EB1448"/>
    <w:rsid w:val="00EB145E"/>
    <w:rsid w:val="00EB1788"/>
    <w:rsid w:val="00EB45B2"/>
    <w:rsid w:val="00EB6DF1"/>
    <w:rsid w:val="00EB7854"/>
    <w:rsid w:val="00EC0023"/>
    <w:rsid w:val="00EC0D2B"/>
    <w:rsid w:val="00EC17A4"/>
    <w:rsid w:val="00EC28A9"/>
    <w:rsid w:val="00EC2A7F"/>
    <w:rsid w:val="00EC2E9A"/>
    <w:rsid w:val="00EC3388"/>
    <w:rsid w:val="00EC3E42"/>
    <w:rsid w:val="00EC5237"/>
    <w:rsid w:val="00EC6606"/>
    <w:rsid w:val="00EC6F47"/>
    <w:rsid w:val="00EC726C"/>
    <w:rsid w:val="00EC7895"/>
    <w:rsid w:val="00ED1F17"/>
    <w:rsid w:val="00ED4D4E"/>
    <w:rsid w:val="00ED4F24"/>
    <w:rsid w:val="00ED576F"/>
    <w:rsid w:val="00ED6C67"/>
    <w:rsid w:val="00ED7F72"/>
    <w:rsid w:val="00EE0BD4"/>
    <w:rsid w:val="00EE0C77"/>
    <w:rsid w:val="00EE1592"/>
    <w:rsid w:val="00EE17BA"/>
    <w:rsid w:val="00EE20E8"/>
    <w:rsid w:val="00EE22A0"/>
    <w:rsid w:val="00EE25FC"/>
    <w:rsid w:val="00EE2939"/>
    <w:rsid w:val="00EE2FC8"/>
    <w:rsid w:val="00EE33A3"/>
    <w:rsid w:val="00EE3A37"/>
    <w:rsid w:val="00EE4E54"/>
    <w:rsid w:val="00EE57A6"/>
    <w:rsid w:val="00EE5A79"/>
    <w:rsid w:val="00EE5F75"/>
    <w:rsid w:val="00EE71C7"/>
    <w:rsid w:val="00EE77B1"/>
    <w:rsid w:val="00EF0031"/>
    <w:rsid w:val="00EF0B71"/>
    <w:rsid w:val="00EF3D87"/>
    <w:rsid w:val="00EF41FC"/>
    <w:rsid w:val="00EF4334"/>
    <w:rsid w:val="00EF7084"/>
    <w:rsid w:val="00F00014"/>
    <w:rsid w:val="00F02140"/>
    <w:rsid w:val="00F03F99"/>
    <w:rsid w:val="00F044F4"/>
    <w:rsid w:val="00F07142"/>
    <w:rsid w:val="00F11318"/>
    <w:rsid w:val="00F115E1"/>
    <w:rsid w:val="00F12ACD"/>
    <w:rsid w:val="00F12C14"/>
    <w:rsid w:val="00F1382A"/>
    <w:rsid w:val="00F15A46"/>
    <w:rsid w:val="00F15C7B"/>
    <w:rsid w:val="00F15FD9"/>
    <w:rsid w:val="00F170F0"/>
    <w:rsid w:val="00F206AF"/>
    <w:rsid w:val="00F20ACB"/>
    <w:rsid w:val="00F20DB3"/>
    <w:rsid w:val="00F21901"/>
    <w:rsid w:val="00F23363"/>
    <w:rsid w:val="00F234BC"/>
    <w:rsid w:val="00F2362A"/>
    <w:rsid w:val="00F23645"/>
    <w:rsid w:val="00F250BC"/>
    <w:rsid w:val="00F25A4F"/>
    <w:rsid w:val="00F25C1E"/>
    <w:rsid w:val="00F2676E"/>
    <w:rsid w:val="00F2720A"/>
    <w:rsid w:val="00F300C2"/>
    <w:rsid w:val="00F30672"/>
    <w:rsid w:val="00F312A8"/>
    <w:rsid w:val="00F31978"/>
    <w:rsid w:val="00F31D70"/>
    <w:rsid w:val="00F338F1"/>
    <w:rsid w:val="00F33D68"/>
    <w:rsid w:val="00F33E92"/>
    <w:rsid w:val="00F33EE9"/>
    <w:rsid w:val="00F3475E"/>
    <w:rsid w:val="00F34B00"/>
    <w:rsid w:val="00F34F50"/>
    <w:rsid w:val="00F35F9A"/>
    <w:rsid w:val="00F367B8"/>
    <w:rsid w:val="00F36B94"/>
    <w:rsid w:val="00F370EF"/>
    <w:rsid w:val="00F407A7"/>
    <w:rsid w:val="00F40C29"/>
    <w:rsid w:val="00F41B8D"/>
    <w:rsid w:val="00F4264E"/>
    <w:rsid w:val="00F42E3B"/>
    <w:rsid w:val="00F4342A"/>
    <w:rsid w:val="00F436BB"/>
    <w:rsid w:val="00F43C53"/>
    <w:rsid w:val="00F44670"/>
    <w:rsid w:val="00F44720"/>
    <w:rsid w:val="00F461DC"/>
    <w:rsid w:val="00F47145"/>
    <w:rsid w:val="00F47D49"/>
    <w:rsid w:val="00F505F1"/>
    <w:rsid w:val="00F527A6"/>
    <w:rsid w:val="00F540C9"/>
    <w:rsid w:val="00F54377"/>
    <w:rsid w:val="00F545BF"/>
    <w:rsid w:val="00F54F05"/>
    <w:rsid w:val="00F562C1"/>
    <w:rsid w:val="00F56936"/>
    <w:rsid w:val="00F57E70"/>
    <w:rsid w:val="00F60B83"/>
    <w:rsid w:val="00F62346"/>
    <w:rsid w:val="00F648E1"/>
    <w:rsid w:val="00F664FD"/>
    <w:rsid w:val="00F66F7D"/>
    <w:rsid w:val="00F703A2"/>
    <w:rsid w:val="00F70412"/>
    <w:rsid w:val="00F71571"/>
    <w:rsid w:val="00F717A4"/>
    <w:rsid w:val="00F71B56"/>
    <w:rsid w:val="00F746F2"/>
    <w:rsid w:val="00F74793"/>
    <w:rsid w:val="00F74C00"/>
    <w:rsid w:val="00F760D8"/>
    <w:rsid w:val="00F77524"/>
    <w:rsid w:val="00F80B59"/>
    <w:rsid w:val="00F813BD"/>
    <w:rsid w:val="00F81CD6"/>
    <w:rsid w:val="00F82D92"/>
    <w:rsid w:val="00F832C8"/>
    <w:rsid w:val="00F873B3"/>
    <w:rsid w:val="00F8753D"/>
    <w:rsid w:val="00F9080C"/>
    <w:rsid w:val="00F9156C"/>
    <w:rsid w:val="00F926CA"/>
    <w:rsid w:val="00F92A93"/>
    <w:rsid w:val="00F94CBD"/>
    <w:rsid w:val="00F96455"/>
    <w:rsid w:val="00F97844"/>
    <w:rsid w:val="00F97909"/>
    <w:rsid w:val="00F97E56"/>
    <w:rsid w:val="00FA2783"/>
    <w:rsid w:val="00FA33FE"/>
    <w:rsid w:val="00FA42B9"/>
    <w:rsid w:val="00FA4866"/>
    <w:rsid w:val="00FA51E1"/>
    <w:rsid w:val="00FA5B8F"/>
    <w:rsid w:val="00FA6FCF"/>
    <w:rsid w:val="00FA755A"/>
    <w:rsid w:val="00FB02A9"/>
    <w:rsid w:val="00FB0C60"/>
    <w:rsid w:val="00FB2034"/>
    <w:rsid w:val="00FB2B0F"/>
    <w:rsid w:val="00FB49F3"/>
    <w:rsid w:val="00FB4F6B"/>
    <w:rsid w:val="00FB5FE1"/>
    <w:rsid w:val="00FB6571"/>
    <w:rsid w:val="00FB7110"/>
    <w:rsid w:val="00FC0584"/>
    <w:rsid w:val="00FC0E8D"/>
    <w:rsid w:val="00FC154D"/>
    <w:rsid w:val="00FC1B9C"/>
    <w:rsid w:val="00FC2532"/>
    <w:rsid w:val="00FC292A"/>
    <w:rsid w:val="00FC301A"/>
    <w:rsid w:val="00FC4475"/>
    <w:rsid w:val="00FC46EF"/>
    <w:rsid w:val="00FC4D51"/>
    <w:rsid w:val="00FC50F9"/>
    <w:rsid w:val="00FC51A4"/>
    <w:rsid w:val="00FC6E2C"/>
    <w:rsid w:val="00FC7C1D"/>
    <w:rsid w:val="00FD140E"/>
    <w:rsid w:val="00FD216D"/>
    <w:rsid w:val="00FD31B3"/>
    <w:rsid w:val="00FD329D"/>
    <w:rsid w:val="00FD3C87"/>
    <w:rsid w:val="00FD4204"/>
    <w:rsid w:val="00FD4876"/>
    <w:rsid w:val="00FD4A61"/>
    <w:rsid w:val="00FD6D68"/>
    <w:rsid w:val="00FD7B5D"/>
    <w:rsid w:val="00FE4303"/>
    <w:rsid w:val="00FE7098"/>
    <w:rsid w:val="00FF0873"/>
    <w:rsid w:val="00FF0BA7"/>
    <w:rsid w:val="00FF213E"/>
    <w:rsid w:val="00FF3100"/>
    <w:rsid w:val="00FF3600"/>
    <w:rsid w:val="00FF3CCB"/>
    <w:rsid w:val="00FF57B5"/>
    <w:rsid w:val="00FF6235"/>
    <w:rsid w:val="00FF6250"/>
    <w:rsid w:val="00FF7F10"/>
    <w:rsid w:val="02BCD5A6"/>
    <w:rsid w:val="03749987"/>
    <w:rsid w:val="038B5182"/>
    <w:rsid w:val="03BB9C8F"/>
    <w:rsid w:val="047E61FD"/>
    <w:rsid w:val="05091C81"/>
    <w:rsid w:val="061383D4"/>
    <w:rsid w:val="0616B966"/>
    <w:rsid w:val="079F592E"/>
    <w:rsid w:val="0807801F"/>
    <w:rsid w:val="083456A7"/>
    <w:rsid w:val="0B28CE32"/>
    <w:rsid w:val="0B46DDC4"/>
    <w:rsid w:val="0DEA74DB"/>
    <w:rsid w:val="0E681B43"/>
    <w:rsid w:val="0FCBD5EB"/>
    <w:rsid w:val="0FD9FE18"/>
    <w:rsid w:val="105B426D"/>
    <w:rsid w:val="10BA782A"/>
    <w:rsid w:val="10E7DFB8"/>
    <w:rsid w:val="12A3E6B4"/>
    <w:rsid w:val="13BDE60E"/>
    <w:rsid w:val="1543F748"/>
    <w:rsid w:val="159F4CF7"/>
    <w:rsid w:val="15E32968"/>
    <w:rsid w:val="15F703D5"/>
    <w:rsid w:val="1A430691"/>
    <w:rsid w:val="1B1354F0"/>
    <w:rsid w:val="1E02BE05"/>
    <w:rsid w:val="1E3E542B"/>
    <w:rsid w:val="24CFE070"/>
    <w:rsid w:val="253B98B6"/>
    <w:rsid w:val="27F389F2"/>
    <w:rsid w:val="299E7842"/>
    <w:rsid w:val="2A609FDE"/>
    <w:rsid w:val="2CD6C915"/>
    <w:rsid w:val="2EA50E40"/>
    <w:rsid w:val="303166A5"/>
    <w:rsid w:val="31615DC1"/>
    <w:rsid w:val="31C8249C"/>
    <w:rsid w:val="3271A526"/>
    <w:rsid w:val="32A40EAF"/>
    <w:rsid w:val="32CBE711"/>
    <w:rsid w:val="33ECD51F"/>
    <w:rsid w:val="3440D187"/>
    <w:rsid w:val="3455BBD1"/>
    <w:rsid w:val="3489B907"/>
    <w:rsid w:val="37DA3ADF"/>
    <w:rsid w:val="389D7B60"/>
    <w:rsid w:val="3A4B0521"/>
    <w:rsid w:val="3BA29D1E"/>
    <w:rsid w:val="3BE2219B"/>
    <w:rsid w:val="3CA0C45A"/>
    <w:rsid w:val="3CDBF1B6"/>
    <w:rsid w:val="3D64FCD3"/>
    <w:rsid w:val="3F87F2EC"/>
    <w:rsid w:val="3FD0571B"/>
    <w:rsid w:val="411C23B3"/>
    <w:rsid w:val="4211DD0A"/>
    <w:rsid w:val="42431AC3"/>
    <w:rsid w:val="447422C1"/>
    <w:rsid w:val="452E66FC"/>
    <w:rsid w:val="45821159"/>
    <w:rsid w:val="45F160B0"/>
    <w:rsid w:val="481A511D"/>
    <w:rsid w:val="4BB0F3E0"/>
    <w:rsid w:val="4C4D9C04"/>
    <w:rsid w:val="4C5936DC"/>
    <w:rsid w:val="4F54165D"/>
    <w:rsid w:val="4FB91B50"/>
    <w:rsid w:val="5030DFE6"/>
    <w:rsid w:val="5361B2AA"/>
    <w:rsid w:val="537E885F"/>
    <w:rsid w:val="5436EA3E"/>
    <w:rsid w:val="5515B1F5"/>
    <w:rsid w:val="5540580D"/>
    <w:rsid w:val="55AF7811"/>
    <w:rsid w:val="57A93D62"/>
    <w:rsid w:val="57D2D7EB"/>
    <w:rsid w:val="58298BAA"/>
    <w:rsid w:val="5881B6EA"/>
    <w:rsid w:val="59DD7A39"/>
    <w:rsid w:val="59EA9CB4"/>
    <w:rsid w:val="5A2AAC28"/>
    <w:rsid w:val="5BD5666A"/>
    <w:rsid w:val="5C210BA2"/>
    <w:rsid w:val="5D4936F4"/>
    <w:rsid w:val="5DE4F063"/>
    <w:rsid w:val="6089619D"/>
    <w:rsid w:val="621B2B0A"/>
    <w:rsid w:val="63DB9D90"/>
    <w:rsid w:val="641FAF2E"/>
    <w:rsid w:val="64C9ACEF"/>
    <w:rsid w:val="6550A3FA"/>
    <w:rsid w:val="66B63885"/>
    <w:rsid w:val="67C97F90"/>
    <w:rsid w:val="67D166AF"/>
    <w:rsid w:val="6836DD37"/>
    <w:rsid w:val="6894AE52"/>
    <w:rsid w:val="6936A6F5"/>
    <w:rsid w:val="6A01EDF2"/>
    <w:rsid w:val="6A845FD2"/>
    <w:rsid w:val="6AD55EFC"/>
    <w:rsid w:val="6CAE1322"/>
    <w:rsid w:val="6CDEE641"/>
    <w:rsid w:val="6D4B3747"/>
    <w:rsid w:val="6D634906"/>
    <w:rsid w:val="6F0A1302"/>
    <w:rsid w:val="6F879A00"/>
    <w:rsid w:val="6FEF3A7F"/>
    <w:rsid w:val="72611B66"/>
    <w:rsid w:val="72EF5F01"/>
    <w:rsid w:val="737AB232"/>
    <w:rsid w:val="73FA94BF"/>
    <w:rsid w:val="75E0FCA9"/>
    <w:rsid w:val="76F93536"/>
    <w:rsid w:val="77BF5CB6"/>
    <w:rsid w:val="784749A5"/>
    <w:rsid w:val="79E2FD6E"/>
    <w:rsid w:val="7B14DDDB"/>
    <w:rsid w:val="7BDA14CC"/>
    <w:rsid w:val="7D1667D5"/>
    <w:rsid w:val="7D357E0C"/>
    <w:rsid w:val="7D7275B5"/>
    <w:rsid w:val="7DB7D044"/>
    <w:rsid w:val="7EC932FE"/>
    <w:rsid w:val="7FBC66CB"/>
    <w:rsid w:val="7FD97C6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3D6"/>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B44B73"/>
    <w:pPr>
      <w:keepNext/>
      <w:numPr>
        <w:numId w:val="20"/>
      </w:numPr>
      <w:spacing w:before="240" w:after="120"/>
      <w:ind w:left="851" w:hanging="851"/>
      <w:outlineLvl w:val="0"/>
    </w:pPr>
    <w:rPr>
      <w:color w:val="22413A"/>
      <w:sz w:val="48"/>
    </w:rPr>
  </w:style>
  <w:style w:type="paragraph" w:styleId="Heading2">
    <w:name w:val="heading 2"/>
    <w:basedOn w:val="Normal"/>
    <w:next w:val="Normal"/>
    <w:link w:val="Heading2Char"/>
    <w:qFormat/>
    <w:rsid w:val="00B44B73"/>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B44B73"/>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B44B73"/>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152422"/>
    <w:pPr>
      <w:numPr>
        <w:numId w:val="12"/>
      </w:numPr>
      <w:ind w:left="1418" w:hanging="502"/>
    </w:pPr>
  </w:style>
  <w:style w:type="paragraph" w:customStyle="1" w:styleId="Bulletlist2">
    <w:name w:val="Bullet list 2"/>
    <w:basedOn w:val="Bulletlist1"/>
    <w:uiPriority w:val="1"/>
    <w:qFormat/>
    <w:rsid w:val="00152422"/>
    <w:pPr>
      <w:numPr>
        <w:ilvl w:val="1"/>
      </w:numPr>
      <w:ind w:left="1985" w:hanging="502"/>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AC1DEB"/>
    <w:pPr>
      <w:tabs>
        <w:tab w:val="right" w:leader="dot" w:pos="9752"/>
      </w:tabs>
      <w:spacing w:before="240" w:after="0"/>
    </w:pPr>
    <w:rPr>
      <w:noProof/>
    </w:rPr>
  </w:style>
  <w:style w:type="paragraph" w:styleId="TOC2">
    <w:name w:val="toc 2"/>
    <w:basedOn w:val="Normal"/>
    <w:next w:val="Normal"/>
    <w:uiPriority w:val="39"/>
    <w:rsid w:val="00AC1DEB"/>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semiHidden/>
    <w:rsid w:val="00C32CC1"/>
    <w:rPr>
      <w:lang w:eastAsia="en-US" w:bidi="he-IL"/>
    </w:rPr>
  </w:style>
  <w:style w:type="character" w:styleId="FootnoteReference">
    <w:name w:val="footnote reference"/>
    <w:basedOn w:val="DefaultParagraphFont"/>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15242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152422"/>
    <w:pPr>
      <w:numPr>
        <w:numId w:val="18"/>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1966D1"/>
    <w:pPr>
      <w:numPr>
        <w:ilvl w:val="2"/>
      </w:numPr>
      <w:ind w:left="2552" w:hanging="502"/>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aliases w:val="Captions - Tables &amp; Figures"/>
    <w:basedOn w:val="Normal"/>
    <w:next w:val="Normal"/>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1966D1"/>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Numberedparagraph">
    <w:name w:val="Numbered paragraph"/>
    <w:basedOn w:val="ListParagraph"/>
    <w:link w:val="NumberedparagraphChar"/>
    <w:qFormat/>
    <w:rsid w:val="001966D1"/>
    <w:pPr>
      <w:numPr>
        <w:numId w:val="23"/>
      </w:numPr>
      <w:ind w:left="851" w:hanging="851"/>
      <w:contextualSpacing w:val="0"/>
    </w:pPr>
  </w:style>
  <w:style w:type="paragraph" w:customStyle="1" w:styleId="Unnumberedparagraph">
    <w:name w:val="Unnumbered paragraph"/>
    <w:basedOn w:val="Numberedparagraph"/>
    <w:link w:val="UnnumberedparagraphChar"/>
    <w:qFormat/>
    <w:rsid w:val="006370AA"/>
    <w:pPr>
      <w:numPr>
        <w:numId w:val="0"/>
      </w:numPr>
      <w:ind w:left="851"/>
    </w:pPr>
  </w:style>
  <w:style w:type="character" w:customStyle="1" w:styleId="ListParagraphChar">
    <w:name w:val="List Paragraph Char"/>
    <w:basedOn w:val="DefaultParagraphFont"/>
    <w:link w:val="ListParagraph"/>
    <w:uiPriority w:val="34"/>
    <w:semiHidden/>
    <w:rsid w:val="001966D1"/>
    <w:rPr>
      <w:rFonts w:ascii="Arial" w:hAnsi="Arial"/>
      <w:sz w:val="24"/>
      <w:szCs w:val="22"/>
      <w:lang w:eastAsia="en-US" w:bidi="he-IL"/>
    </w:rPr>
  </w:style>
  <w:style w:type="character" w:customStyle="1" w:styleId="NumberedparagraphChar">
    <w:name w:val="Numbered paragraph Char"/>
    <w:basedOn w:val="ListParagraphChar"/>
    <w:link w:val="Numberedparagraph"/>
    <w:rsid w:val="001966D1"/>
    <w:rPr>
      <w:rFonts w:ascii="Arial" w:hAnsi="Arial"/>
      <w:sz w:val="24"/>
      <w:szCs w:val="22"/>
      <w:lang w:eastAsia="en-US" w:bidi="he-IL"/>
    </w:rPr>
  </w:style>
  <w:style w:type="character" w:customStyle="1" w:styleId="UnnumberedparagraphChar">
    <w:name w:val="Unnumbered paragraph Char"/>
    <w:basedOn w:val="NumberedparagraphChar"/>
    <w:link w:val="Unnumberedparagraph"/>
    <w:rsid w:val="006370AA"/>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502AA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502AA7"/>
    <w:rPr>
      <w:rFonts w:ascii="Arial" w:eastAsiaTheme="minorHAnsi" w:hAnsi="Arial" w:cstheme="minorBidi"/>
      <w:b/>
      <w:bCs/>
      <w:lang w:eastAsia="en-US" w:bidi="he-IL"/>
    </w:rPr>
  </w:style>
  <w:style w:type="paragraph" w:styleId="Revision">
    <w:name w:val="Revision"/>
    <w:hidden/>
    <w:uiPriority w:val="99"/>
    <w:semiHidden/>
    <w:rsid w:val="007E5926"/>
    <w:rPr>
      <w:rFonts w:ascii="Arial" w:hAnsi="Arial"/>
      <w:sz w:val="24"/>
      <w:szCs w:val="22"/>
      <w:lang w:eastAsia="en-US" w:bidi="he-IL"/>
    </w:rPr>
  </w:style>
  <w:style w:type="paragraph" w:styleId="NormalWeb">
    <w:name w:val="Normal (Web)"/>
    <w:basedOn w:val="Normal"/>
    <w:uiPriority w:val="99"/>
    <w:semiHidden/>
    <w:unhideWhenUsed/>
    <w:rsid w:val="00CB5DE1"/>
    <w:pPr>
      <w:spacing w:before="100" w:beforeAutospacing="1" w:after="100" w:afterAutospacing="1" w:line="240" w:lineRule="auto"/>
    </w:pPr>
    <w:rPr>
      <w:rFonts w:ascii="Times New Roman" w:eastAsia="Times New Roman" w:hAnsi="Times New Roman" w:cs="Times New Roman"/>
      <w:szCs w:val="24"/>
      <w:lang w:eastAsia="en-GB" w:bidi="ar-SA"/>
    </w:rPr>
  </w:style>
  <w:style w:type="paragraph" w:customStyle="1" w:styleId="TSBullet1Square">
    <w:name w:val="TS Bullet 1 Square"/>
    <w:basedOn w:val="Normal"/>
    <w:rsid w:val="00CB5DE1"/>
    <w:pPr>
      <w:numPr>
        <w:numId w:val="38"/>
      </w:numPr>
      <w:spacing w:line="240" w:lineRule="auto"/>
      <w:contextualSpacing/>
    </w:pPr>
    <w:rPr>
      <w:rFonts w:eastAsia="Times New Roman" w:cs="Times New Roman"/>
      <w:sz w:val="22"/>
      <w:szCs w:val="24"/>
      <w:lang w:bidi="ar-SA"/>
    </w:rPr>
  </w:style>
  <w:style w:type="paragraph" w:customStyle="1" w:styleId="TSNumberedParagraph1">
    <w:name w:val="TS Numbered Paragraph 1"/>
    <w:basedOn w:val="Normal"/>
    <w:link w:val="TSNumberedParagraph1Char"/>
    <w:qFormat/>
    <w:rsid w:val="00CB5DE1"/>
    <w:pPr>
      <w:numPr>
        <w:numId w:val="39"/>
      </w:numPr>
      <w:spacing w:after="220" w:line="240" w:lineRule="auto"/>
      <w:outlineLvl w:val="0"/>
    </w:pPr>
    <w:rPr>
      <w:rFonts w:eastAsia="Times New Roman" w:cs="Times New Roman"/>
      <w:sz w:val="22"/>
      <w:szCs w:val="24"/>
      <w:lang w:bidi="ar-SA"/>
    </w:rPr>
  </w:style>
  <w:style w:type="character" w:customStyle="1" w:styleId="TSNumberedParagraph1Char">
    <w:name w:val="TS Numbered Paragraph 1 Char"/>
    <w:link w:val="TSNumberedParagraph1"/>
    <w:rsid w:val="00CB5DE1"/>
    <w:rPr>
      <w:rFonts w:ascii="Arial" w:eastAsia="Times New Roman" w:hAnsi="Arial" w:cs="Times New Roman"/>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809">
      <w:bodyDiv w:val="1"/>
      <w:marLeft w:val="0"/>
      <w:marRight w:val="0"/>
      <w:marTop w:val="0"/>
      <w:marBottom w:val="0"/>
      <w:divBdr>
        <w:top w:val="none" w:sz="0" w:space="0" w:color="auto"/>
        <w:left w:val="none" w:sz="0" w:space="0" w:color="auto"/>
        <w:bottom w:val="none" w:sz="0" w:space="0" w:color="auto"/>
        <w:right w:val="none" w:sz="0" w:space="0" w:color="auto"/>
      </w:divBdr>
    </w:div>
    <w:div w:id="1326599">
      <w:bodyDiv w:val="1"/>
      <w:marLeft w:val="0"/>
      <w:marRight w:val="0"/>
      <w:marTop w:val="0"/>
      <w:marBottom w:val="0"/>
      <w:divBdr>
        <w:top w:val="none" w:sz="0" w:space="0" w:color="auto"/>
        <w:left w:val="none" w:sz="0" w:space="0" w:color="auto"/>
        <w:bottom w:val="none" w:sz="0" w:space="0" w:color="auto"/>
        <w:right w:val="none" w:sz="0" w:space="0" w:color="auto"/>
      </w:divBdr>
    </w:div>
    <w:div w:id="1858588">
      <w:bodyDiv w:val="1"/>
      <w:marLeft w:val="0"/>
      <w:marRight w:val="0"/>
      <w:marTop w:val="0"/>
      <w:marBottom w:val="0"/>
      <w:divBdr>
        <w:top w:val="none" w:sz="0" w:space="0" w:color="auto"/>
        <w:left w:val="none" w:sz="0" w:space="0" w:color="auto"/>
        <w:bottom w:val="none" w:sz="0" w:space="0" w:color="auto"/>
        <w:right w:val="none" w:sz="0" w:space="0" w:color="auto"/>
      </w:divBdr>
    </w:div>
    <w:div w:id="1863567">
      <w:bodyDiv w:val="1"/>
      <w:marLeft w:val="0"/>
      <w:marRight w:val="0"/>
      <w:marTop w:val="0"/>
      <w:marBottom w:val="0"/>
      <w:divBdr>
        <w:top w:val="none" w:sz="0" w:space="0" w:color="auto"/>
        <w:left w:val="none" w:sz="0" w:space="0" w:color="auto"/>
        <w:bottom w:val="none" w:sz="0" w:space="0" w:color="auto"/>
        <w:right w:val="none" w:sz="0" w:space="0" w:color="auto"/>
      </w:divBdr>
    </w:div>
    <w:div w:id="1904178">
      <w:bodyDiv w:val="1"/>
      <w:marLeft w:val="0"/>
      <w:marRight w:val="0"/>
      <w:marTop w:val="0"/>
      <w:marBottom w:val="0"/>
      <w:divBdr>
        <w:top w:val="none" w:sz="0" w:space="0" w:color="auto"/>
        <w:left w:val="none" w:sz="0" w:space="0" w:color="auto"/>
        <w:bottom w:val="none" w:sz="0" w:space="0" w:color="auto"/>
        <w:right w:val="none" w:sz="0" w:space="0" w:color="auto"/>
      </w:divBdr>
    </w:div>
    <w:div w:id="2052927">
      <w:bodyDiv w:val="1"/>
      <w:marLeft w:val="0"/>
      <w:marRight w:val="0"/>
      <w:marTop w:val="0"/>
      <w:marBottom w:val="0"/>
      <w:divBdr>
        <w:top w:val="none" w:sz="0" w:space="0" w:color="auto"/>
        <w:left w:val="none" w:sz="0" w:space="0" w:color="auto"/>
        <w:bottom w:val="none" w:sz="0" w:space="0" w:color="auto"/>
        <w:right w:val="none" w:sz="0" w:space="0" w:color="auto"/>
      </w:divBdr>
    </w:div>
    <w:div w:id="2442881">
      <w:bodyDiv w:val="1"/>
      <w:marLeft w:val="0"/>
      <w:marRight w:val="0"/>
      <w:marTop w:val="0"/>
      <w:marBottom w:val="0"/>
      <w:divBdr>
        <w:top w:val="none" w:sz="0" w:space="0" w:color="auto"/>
        <w:left w:val="none" w:sz="0" w:space="0" w:color="auto"/>
        <w:bottom w:val="none" w:sz="0" w:space="0" w:color="auto"/>
        <w:right w:val="none" w:sz="0" w:space="0" w:color="auto"/>
      </w:divBdr>
    </w:div>
    <w:div w:id="2513472">
      <w:bodyDiv w:val="1"/>
      <w:marLeft w:val="0"/>
      <w:marRight w:val="0"/>
      <w:marTop w:val="0"/>
      <w:marBottom w:val="0"/>
      <w:divBdr>
        <w:top w:val="none" w:sz="0" w:space="0" w:color="auto"/>
        <w:left w:val="none" w:sz="0" w:space="0" w:color="auto"/>
        <w:bottom w:val="none" w:sz="0" w:space="0" w:color="auto"/>
        <w:right w:val="none" w:sz="0" w:space="0" w:color="auto"/>
      </w:divBdr>
    </w:div>
    <w:div w:id="2902696">
      <w:bodyDiv w:val="1"/>
      <w:marLeft w:val="0"/>
      <w:marRight w:val="0"/>
      <w:marTop w:val="0"/>
      <w:marBottom w:val="0"/>
      <w:divBdr>
        <w:top w:val="none" w:sz="0" w:space="0" w:color="auto"/>
        <w:left w:val="none" w:sz="0" w:space="0" w:color="auto"/>
        <w:bottom w:val="none" w:sz="0" w:space="0" w:color="auto"/>
        <w:right w:val="none" w:sz="0" w:space="0" w:color="auto"/>
      </w:divBdr>
    </w:div>
    <w:div w:id="3866936">
      <w:bodyDiv w:val="1"/>
      <w:marLeft w:val="0"/>
      <w:marRight w:val="0"/>
      <w:marTop w:val="0"/>
      <w:marBottom w:val="0"/>
      <w:divBdr>
        <w:top w:val="none" w:sz="0" w:space="0" w:color="auto"/>
        <w:left w:val="none" w:sz="0" w:space="0" w:color="auto"/>
        <w:bottom w:val="none" w:sz="0" w:space="0" w:color="auto"/>
        <w:right w:val="none" w:sz="0" w:space="0" w:color="auto"/>
      </w:divBdr>
    </w:div>
    <w:div w:id="3939056">
      <w:bodyDiv w:val="1"/>
      <w:marLeft w:val="0"/>
      <w:marRight w:val="0"/>
      <w:marTop w:val="0"/>
      <w:marBottom w:val="0"/>
      <w:divBdr>
        <w:top w:val="none" w:sz="0" w:space="0" w:color="auto"/>
        <w:left w:val="none" w:sz="0" w:space="0" w:color="auto"/>
        <w:bottom w:val="none" w:sz="0" w:space="0" w:color="auto"/>
        <w:right w:val="none" w:sz="0" w:space="0" w:color="auto"/>
      </w:divBdr>
    </w:div>
    <w:div w:id="4598450">
      <w:bodyDiv w:val="1"/>
      <w:marLeft w:val="0"/>
      <w:marRight w:val="0"/>
      <w:marTop w:val="0"/>
      <w:marBottom w:val="0"/>
      <w:divBdr>
        <w:top w:val="none" w:sz="0" w:space="0" w:color="auto"/>
        <w:left w:val="none" w:sz="0" w:space="0" w:color="auto"/>
        <w:bottom w:val="none" w:sz="0" w:space="0" w:color="auto"/>
        <w:right w:val="none" w:sz="0" w:space="0" w:color="auto"/>
      </w:divBdr>
    </w:div>
    <w:div w:id="5593465">
      <w:bodyDiv w:val="1"/>
      <w:marLeft w:val="0"/>
      <w:marRight w:val="0"/>
      <w:marTop w:val="0"/>
      <w:marBottom w:val="0"/>
      <w:divBdr>
        <w:top w:val="none" w:sz="0" w:space="0" w:color="auto"/>
        <w:left w:val="none" w:sz="0" w:space="0" w:color="auto"/>
        <w:bottom w:val="none" w:sz="0" w:space="0" w:color="auto"/>
        <w:right w:val="none" w:sz="0" w:space="0" w:color="auto"/>
      </w:divBdr>
    </w:div>
    <w:div w:id="5719528">
      <w:bodyDiv w:val="1"/>
      <w:marLeft w:val="0"/>
      <w:marRight w:val="0"/>
      <w:marTop w:val="0"/>
      <w:marBottom w:val="0"/>
      <w:divBdr>
        <w:top w:val="none" w:sz="0" w:space="0" w:color="auto"/>
        <w:left w:val="none" w:sz="0" w:space="0" w:color="auto"/>
        <w:bottom w:val="none" w:sz="0" w:space="0" w:color="auto"/>
        <w:right w:val="none" w:sz="0" w:space="0" w:color="auto"/>
      </w:divBdr>
    </w:div>
    <w:div w:id="5983806">
      <w:bodyDiv w:val="1"/>
      <w:marLeft w:val="0"/>
      <w:marRight w:val="0"/>
      <w:marTop w:val="0"/>
      <w:marBottom w:val="0"/>
      <w:divBdr>
        <w:top w:val="none" w:sz="0" w:space="0" w:color="auto"/>
        <w:left w:val="none" w:sz="0" w:space="0" w:color="auto"/>
        <w:bottom w:val="none" w:sz="0" w:space="0" w:color="auto"/>
        <w:right w:val="none" w:sz="0" w:space="0" w:color="auto"/>
      </w:divBdr>
    </w:div>
    <w:div w:id="6714372">
      <w:bodyDiv w:val="1"/>
      <w:marLeft w:val="0"/>
      <w:marRight w:val="0"/>
      <w:marTop w:val="0"/>
      <w:marBottom w:val="0"/>
      <w:divBdr>
        <w:top w:val="none" w:sz="0" w:space="0" w:color="auto"/>
        <w:left w:val="none" w:sz="0" w:space="0" w:color="auto"/>
        <w:bottom w:val="none" w:sz="0" w:space="0" w:color="auto"/>
        <w:right w:val="none" w:sz="0" w:space="0" w:color="auto"/>
      </w:divBdr>
    </w:div>
    <w:div w:id="6829311">
      <w:bodyDiv w:val="1"/>
      <w:marLeft w:val="0"/>
      <w:marRight w:val="0"/>
      <w:marTop w:val="0"/>
      <w:marBottom w:val="0"/>
      <w:divBdr>
        <w:top w:val="none" w:sz="0" w:space="0" w:color="auto"/>
        <w:left w:val="none" w:sz="0" w:space="0" w:color="auto"/>
        <w:bottom w:val="none" w:sz="0" w:space="0" w:color="auto"/>
        <w:right w:val="none" w:sz="0" w:space="0" w:color="auto"/>
      </w:divBdr>
    </w:div>
    <w:div w:id="7564797">
      <w:bodyDiv w:val="1"/>
      <w:marLeft w:val="0"/>
      <w:marRight w:val="0"/>
      <w:marTop w:val="0"/>
      <w:marBottom w:val="0"/>
      <w:divBdr>
        <w:top w:val="none" w:sz="0" w:space="0" w:color="auto"/>
        <w:left w:val="none" w:sz="0" w:space="0" w:color="auto"/>
        <w:bottom w:val="none" w:sz="0" w:space="0" w:color="auto"/>
        <w:right w:val="none" w:sz="0" w:space="0" w:color="auto"/>
      </w:divBdr>
    </w:div>
    <w:div w:id="8921011">
      <w:bodyDiv w:val="1"/>
      <w:marLeft w:val="0"/>
      <w:marRight w:val="0"/>
      <w:marTop w:val="0"/>
      <w:marBottom w:val="0"/>
      <w:divBdr>
        <w:top w:val="none" w:sz="0" w:space="0" w:color="auto"/>
        <w:left w:val="none" w:sz="0" w:space="0" w:color="auto"/>
        <w:bottom w:val="none" w:sz="0" w:space="0" w:color="auto"/>
        <w:right w:val="none" w:sz="0" w:space="0" w:color="auto"/>
      </w:divBdr>
    </w:div>
    <w:div w:id="8989042">
      <w:bodyDiv w:val="1"/>
      <w:marLeft w:val="0"/>
      <w:marRight w:val="0"/>
      <w:marTop w:val="0"/>
      <w:marBottom w:val="0"/>
      <w:divBdr>
        <w:top w:val="none" w:sz="0" w:space="0" w:color="auto"/>
        <w:left w:val="none" w:sz="0" w:space="0" w:color="auto"/>
        <w:bottom w:val="none" w:sz="0" w:space="0" w:color="auto"/>
        <w:right w:val="none" w:sz="0" w:space="0" w:color="auto"/>
      </w:divBdr>
    </w:div>
    <w:div w:id="10031676">
      <w:bodyDiv w:val="1"/>
      <w:marLeft w:val="0"/>
      <w:marRight w:val="0"/>
      <w:marTop w:val="0"/>
      <w:marBottom w:val="0"/>
      <w:divBdr>
        <w:top w:val="none" w:sz="0" w:space="0" w:color="auto"/>
        <w:left w:val="none" w:sz="0" w:space="0" w:color="auto"/>
        <w:bottom w:val="none" w:sz="0" w:space="0" w:color="auto"/>
        <w:right w:val="none" w:sz="0" w:space="0" w:color="auto"/>
      </w:divBdr>
    </w:div>
    <w:div w:id="10688674">
      <w:bodyDiv w:val="1"/>
      <w:marLeft w:val="0"/>
      <w:marRight w:val="0"/>
      <w:marTop w:val="0"/>
      <w:marBottom w:val="0"/>
      <w:divBdr>
        <w:top w:val="none" w:sz="0" w:space="0" w:color="auto"/>
        <w:left w:val="none" w:sz="0" w:space="0" w:color="auto"/>
        <w:bottom w:val="none" w:sz="0" w:space="0" w:color="auto"/>
        <w:right w:val="none" w:sz="0" w:space="0" w:color="auto"/>
      </w:divBdr>
    </w:div>
    <w:div w:id="10955793">
      <w:bodyDiv w:val="1"/>
      <w:marLeft w:val="0"/>
      <w:marRight w:val="0"/>
      <w:marTop w:val="0"/>
      <w:marBottom w:val="0"/>
      <w:divBdr>
        <w:top w:val="none" w:sz="0" w:space="0" w:color="auto"/>
        <w:left w:val="none" w:sz="0" w:space="0" w:color="auto"/>
        <w:bottom w:val="none" w:sz="0" w:space="0" w:color="auto"/>
        <w:right w:val="none" w:sz="0" w:space="0" w:color="auto"/>
      </w:divBdr>
    </w:div>
    <w:div w:id="10960330">
      <w:bodyDiv w:val="1"/>
      <w:marLeft w:val="0"/>
      <w:marRight w:val="0"/>
      <w:marTop w:val="0"/>
      <w:marBottom w:val="0"/>
      <w:divBdr>
        <w:top w:val="none" w:sz="0" w:space="0" w:color="auto"/>
        <w:left w:val="none" w:sz="0" w:space="0" w:color="auto"/>
        <w:bottom w:val="none" w:sz="0" w:space="0" w:color="auto"/>
        <w:right w:val="none" w:sz="0" w:space="0" w:color="auto"/>
      </w:divBdr>
    </w:div>
    <w:div w:id="11692476">
      <w:bodyDiv w:val="1"/>
      <w:marLeft w:val="0"/>
      <w:marRight w:val="0"/>
      <w:marTop w:val="0"/>
      <w:marBottom w:val="0"/>
      <w:divBdr>
        <w:top w:val="none" w:sz="0" w:space="0" w:color="auto"/>
        <w:left w:val="none" w:sz="0" w:space="0" w:color="auto"/>
        <w:bottom w:val="none" w:sz="0" w:space="0" w:color="auto"/>
        <w:right w:val="none" w:sz="0" w:space="0" w:color="auto"/>
      </w:divBdr>
    </w:div>
    <w:div w:id="12810505">
      <w:bodyDiv w:val="1"/>
      <w:marLeft w:val="0"/>
      <w:marRight w:val="0"/>
      <w:marTop w:val="0"/>
      <w:marBottom w:val="0"/>
      <w:divBdr>
        <w:top w:val="none" w:sz="0" w:space="0" w:color="auto"/>
        <w:left w:val="none" w:sz="0" w:space="0" w:color="auto"/>
        <w:bottom w:val="none" w:sz="0" w:space="0" w:color="auto"/>
        <w:right w:val="none" w:sz="0" w:space="0" w:color="auto"/>
      </w:divBdr>
    </w:div>
    <w:div w:id="13846356">
      <w:bodyDiv w:val="1"/>
      <w:marLeft w:val="0"/>
      <w:marRight w:val="0"/>
      <w:marTop w:val="0"/>
      <w:marBottom w:val="0"/>
      <w:divBdr>
        <w:top w:val="none" w:sz="0" w:space="0" w:color="auto"/>
        <w:left w:val="none" w:sz="0" w:space="0" w:color="auto"/>
        <w:bottom w:val="none" w:sz="0" w:space="0" w:color="auto"/>
        <w:right w:val="none" w:sz="0" w:space="0" w:color="auto"/>
      </w:divBdr>
    </w:div>
    <w:div w:id="14775687">
      <w:bodyDiv w:val="1"/>
      <w:marLeft w:val="0"/>
      <w:marRight w:val="0"/>
      <w:marTop w:val="0"/>
      <w:marBottom w:val="0"/>
      <w:divBdr>
        <w:top w:val="none" w:sz="0" w:space="0" w:color="auto"/>
        <w:left w:val="none" w:sz="0" w:space="0" w:color="auto"/>
        <w:bottom w:val="none" w:sz="0" w:space="0" w:color="auto"/>
        <w:right w:val="none" w:sz="0" w:space="0" w:color="auto"/>
      </w:divBdr>
    </w:div>
    <w:div w:id="15619274">
      <w:bodyDiv w:val="1"/>
      <w:marLeft w:val="0"/>
      <w:marRight w:val="0"/>
      <w:marTop w:val="0"/>
      <w:marBottom w:val="0"/>
      <w:divBdr>
        <w:top w:val="none" w:sz="0" w:space="0" w:color="auto"/>
        <w:left w:val="none" w:sz="0" w:space="0" w:color="auto"/>
        <w:bottom w:val="none" w:sz="0" w:space="0" w:color="auto"/>
        <w:right w:val="none" w:sz="0" w:space="0" w:color="auto"/>
      </w:divBdr>
    </w:div>
    <w:div w:id="15926928">
      <w:bodyDiv w:val="1"/>
      <w:marLeft w:val="0"/>
      <w:marRight w:val="0"/>
      <w:marTop w:val="0"/>
      <w:marBottom w:val="0"/>
      <w:divBdr>
        <w:top w:val="none" w:sz="0" w:space="0" w:color="auto"/>
        <w:left w:val="none" w:sz="0" w:space="0" w:color="auto"/>
        <w:bottom w:val="none" w:sz="0" w:space="0" w:color="auto"/>
        <w:right w:val="none" w:sz="0" w:space="0" w:color="auto"/>
      </w:divBdr>
    </w:div>
    <w:div w:id="17319307">
      <w:bodyDiv w:val="1"/>
      <w:marLeft w:val="0"/>
      <w:marRight w:val="0"/>
      <w:marTop w:val="0"/>
      <w:marBottom w:val="0"/>
      <w:divBdr>
        <w:top w:val="none" w:sz="0" w:space="0" w:color="auto"/>
        <w:left w:val="none" w:sz="0" w:space="0" w:color="auto"/>
        <w:bottom w:val="none" w:sz="0" w:space="0" w:color="auto"/>
        <w:right w:val="none" w:sz="0" w:space="0" w:color="auto"/>
      </w:divBdr>
    </w:div>
    <w:div w:id="17699559">
      <w:bodyDiv w:val="1"/>
      <w:marLeft w:val="0"/>
      <w:marRight w:val="0"/>
      <w:marTop w:val="0"/>
      <w:marBottom w:val="0"/>
      <w:divBdr>
        <w:top w:val="none" w:sz="0" w:space="0" w:color="auto"/>
        <w:left w:val="none" w:sz="0" w:space="0" w:color="auto"/>
        <w:bottom w:val="none" w:sz="0" w:space="0" w:color="auto"/>
        <w:right w:val="none" w:sz="0" w:space="0" w:color="auto"/>
      </w:divBdr>
    </w:div>
    <w:div w:id="17780011">
      <w:bodyDiv w:val="1"/>
      <w:marLeft w:val="0"/>
      <w:marRight w:val="0"/>
      <w:marTop w:val="0"/>
      <w:marBottom w:val="0"/>
      <w:divBdr>
        <w:top w:val="none" w:sz="0" w:space="0" w:color="auto"/>
        <w:left w:val="none" w:sz="0" w:space="0" w:color="auto"/>
        <w:bottom w:val="none" w:sz="0" w:space="0" w:color="auto"/>
        <w:right w:val="none" w:sz="0" w:space="0" w:color="auto"/>
      </w:divBdr>
    </w:div>
    <w:div w:id="18045153">
      <w:bodyDiv w:val="1"/>
      <w:marLeft w:val="0"/>
      <w:marRight w:val="0"/>
      <w:marTop w:val="0"/>
      <w:marBottom w:val="0"/>
      <w:divBdr>
        <w:top w:val="none" w:sz="0" w:space="0" w:color="auto"/>
        <w:left w:val="none" w:sz="0" w:space="0" w:color="auto"/>
        <w:bottom w:val="none" w:sz="0" w:space="0" w:color="auto"/>
        <w:right w:val="none" w:sz="0" w:space="0" w:color="auto"/>
      </w:divBdr>
    </w:div>
    <w:div w:id="19475308">
      <w:bodyDiv w:val="1"/>
      <w:marLeft w:val="0"/>
      <w:marRight w:val="0"/>
      <w:marTop w:val="0"/>
      <w:marBottom w:val="0"/>
      <w:divBdr>
        <w:top w:val="none" w:sz="0" w:space="0" w:color="auto"/>
        <w:left w:val="none" w:sz="0" w:space="0" w:color="auto"/>
        <w:bottom w:val="none" w:sz="0" w:space="0" w:color="auto"/>
        <w:right w:val="none" w:sz="0" w:space="0" w:color="auto"/>
      </w:divBdr>
    </w:div>
    <w:div w:id="20016543">
      <w:bodyDiv w:val="1"/>
      <w:marLeft w:val="0"/>
      <w:marRight w:val="0"/>
      <w:marTop w:val="0"/>
      <w:marBottom w:val="0"/>
      <w:divBdr>
        <w:top w:val="none" w:sz="0" w:space="0" w:color="auto"/>
        <w:left w:val="none" w:sz="0" w:space="0" w:color="auto"/>
        <w:bottom w:val="none" w:sz="0" w:space="0" w:color="auto"/>
        <w:right w:val="none" w:sz="0" w:space="0" w:color="auto"/>
      </w:divBdr>
    </w:div>
    <w:div w:id="20018722">
      <w:bodyDiv w:val="1"/>
      <w:marLeft w:val="0"/>
      <w:marRight w:val="0"/>
      <w:marTop w:val="0"/>
      <w:marBottom w:val="0"/>
      <w:divBdr>
        <w:top w:val="none" w:sz="0" w:space="0" w:color="auto"/>
        <w:left w:val="none" w:sz="0" w:space="0" w:color="auto"/>
        <w:bottom w:val="none" w:sz="0" w:space="0" w:color="auto"/>
        <w:right w:val="none" w:sz="0" w:space="0" w:color="auto"/>
      </w:divBdr>
    </w:div>
    <w:div w:id="20253228">
      <w:bodyDiv w:val="1"/>
      <w:marLeft w:val="0"/>
      <w:marRight w:val="0"/>
      <w:marTop w:val="0"/>
      <w:marBottom w:val="0"/>
      <w:divBdr>
        <w:top w:val="none" w:sz="0" w:space="0" w:color="auto"/>
        <w:left w:val="none" w:sz="0" w:space="0" w:color="auto"/>
        <w:bottom w:val="none" w:sz="0" w:space="0" w:color="auto"/>
        <w:right w:val="none" w:sz="0" w:space="0" w:color="auto"/>
      </w:divBdr>
    </w:div>
    <w:div w:id="20323741">
      <w:bodyDiv w:val="1"/>
      <w:marLeft w:val="0"/>
      <w:marRight w:val="0"/>
      <w:marTop w:val="0"/>
      <w:marBottom w:val="0"/>
      <w:divBdr>
        <w:top w:val="none" w:sz="0" w:space="0" w:color="auto"/>
        <w:left w:val="none" w:sz="0" w:space="0" w:color="auto"/>
        <w:bottom w:val="none" w:sz="0" w:space="0" w:color="auto"/>
        <w:right w:val="none" w:sz="0" w:space="0" w:color="auto"/>
      </w:divBdr>
    </w:div>
    <w:div w:id="20327016">
      <w:bodyDiv w:val="1"/>
      <w:marLeft w:val="0"/>
      <w:marRight w:val="0"/>
      <w:marTop w:val="0"/>
      <w:marBottom w:val="0"/>
      <w:divBdr>
        <w:top w:val="none" w:sz="0" w:space="0" w:color="auto"/>
        <w:left w:val="none" w:sz="0" w:space="0" w:color="auto"/>
        <w:bottom w:val="none" w:sz="0" w:space="0" w:color="auto"/>
        <w:right w:val="none" w:sz="0" w:space="0" w:color="auto"/>
      </w:divBdr>
    </w:div>
    <w:div w:id="20476581">
      <w:bodyDiv w:val="1"/>
      <w:marLeft w:val="0"/>
      <w:marRight w:val="0"/>
      <w:marTop w:val="0"/>
      <w:marBottom w:val="0"/>
      <w:divBdr>
        <w:top w:val="none" w:sz="0" w:space="0" w:color="auto"/>
        <w:left w:val="none" w:sz="0" w:space="0" w:color="auto"/>
        <w:bottom w:val="none" w:sz="0" w:space="0" w:color="auto"/>
        <w:right w:val="none" w:sz="0" w:space="0" w:color="auto"/>
      </w:divBdr>
    </w:div>
    <w:div w:id="21370820">
      <w:bodyDiv w:val="1"/>
      <w:marLeft w:val="0"/>
      <w:marRight w:val="0"/>
      <w:marTop w:val="0"/>
      <w:marBottom w:val="0"/>
      <w:divBdr>
        <w:top w:val="none" w:sz="0" w:space="0" w:color="auto"/>
        <w:left w:val="none" w:sz="0" w:space="0" w:color="auto"/>
        <w:bottom w:val="none" w:sz="0" w:space="0" w:color="auto"/>
        <w:right w:val="none" w:sz="0" w:space="0" w:color="auto"/>
      </w:divBdr>
    </w:div>
    <w:div w:id="21446795">
      <w:bodyDiv w:val="1"/>
      <w:marLeft w:val="0"/>
      <w:marRight w:val="0"/>
      <w:marTop w:val="0"/>
      <w:marBottom w:val="0"/>
      <w:divBdr>
        <w:top w:val="none" w:sz="0" w:space="0" w:color="auto"/>
        <w:left w:val="none" w:sz="0" w:space="0" w:color="auto"/>
        <w:bottom w:val="none" w:sz="0" w:space="0" w:color="auto"/>
        <w:right w:val="none" w:sz="0" w:space="0" w:color="auto"/>
      </w:divBdr>
    </w:div>
    <w:div w:id="21513385">
      <w:bodyDiv w:val="1"/>
      <w:marLeft w:val="0"/>
      <w:marRight w:val="0"/>
      <w:marTop w:val="0"/>
      <w:marBottom w:val="0"/>
      <w:divBdr>
        <w:top w:val="none" w:sz="0" w:space="0" w:color="auto"/>
        <w:left w:val="none" w:sz="0" w:space="0" w:color="auto"/>
        <w:bottom w:val="none" w:sz="0" w:space="0" w:color="auto"/>
        <w:right w:val="none" w:sz="0" w:space="0" w:color="auto"/>
      </w:divBdr>
    </w:div>
    <w:div w:id="22174186">
      <w:bodyDiv w:val="1"/>
      <w:marLeft w:val="0"/>
      <w:marRight w:val="0"/>
      <w:marTop w:val="0"/>
      <w:marBottom w:val="0"/>
      <w:divBdr>
        <w:top w:val="none" w:sz="0" w:space="0" w:color="auto"/>
        <w:left w:val="none" w:sz="0" w:space="0" w:color="auto"/>
        <w:bottom w:val="none" w:sz="0" w:space="0" w:color="auto"/>
        <w:right w:val="none" w:sz="0" w:space="0" w:color="auto"/>
      </w:divBdr>
    </w:div>
    <w:div w:id="22443178">
      <w:bodyDiv w:val="1"/>
      <w:marLeft w:val="0"/>
      <w:marRight w:val="0"/>
      <w:marTop w:val="0"/>
      <w:marBottom w:val="0"/>
      <w:divBdr>
        <w:top w:val="none" w:sz="0" w:space="0" w:color="auto"/>
        <w:left w:val="none" w:sz="0" w:space="0" w:color="auto"/>
        <w:bottom w:val="none" w:sz="0" w:space="0" w:color="auto"/>
        <w:right w:val="none" w:sz="0" w:space="0" w:color="auto"/>
      </w:divBdr>
    </w:div>
    <w:div w:id="23211732">
      <w:bodyDiv w:val="1"/>
      <w:marLeft w:val="0"/>
      <w:marRight w:val="0"/>
      <w:marTop w:val="0"/>
      <w:marBottom w:val="0"/>
      <w:divBdr>
        <w:top w:val="none" w:sz="0" w:space="0" w:color="auto"/>
        <w:left w:val="none" w:sz="0" w:space="0" w:color="auto"/>
        <w:bottom w:val="none" w:sz="0" w:space="0" w:color="auto"/>
        <w:right w:val="none" w:sz="0" w:space="0" w:color="auto"/>
      </w:divBdr>
    </w:div>
    <w:div w:id="24335348">
      <w:bodyDiv w:val="1"/>
      <w:marLeft w:val="0"/>
      <w:marRight w:val="0"/>
      <w:marTop w:val="0"/>
      <w:marBottom w:val="0"/>
      <w:divBdr>
        <w:top w:val="none" w:sz="0" w:space="0" w:color="auto"/>
        <w:left w:val="none" w:sz="0" w:space="0" w:color="auto"/>
        <w:bottom w:val="none" w:sz="0" w:space="0" w:color="auto"/>
        <w:right w:val="none" w:sz="0" w:space="0" w:color="auto"/>
      </w:divBdr>
    </w:div>
    <w:div w:id="24454674">
      <w:bodyDiv w:val="1"/>
      <w:marLeft w:val="0"/>
      <w:marRight w:val="0"/>
      <w:marTop w:val="0"/>
      <w:marBottom w:val="0"/>
      <w:divBdr>
        <w:top w:val="none" w:sz="0" w:space="0" w:color="auto"/>
        <w:left w:val="none" w:sz="0" w:space="0" w:color="auto"/>
        <w:bottom w:val="none" w:sz="0" w:space="0" w:color="auto"/>
        <w:right w:val="none" w:sz="0" w:space="0" w:color="auto"/>
      </w:divBdr>
    </w:div>
    <w:div w:id="24671464">
      <w:bodyDiv w:val="1"/>
      <w:marLeft w:val="0"/>
      <w:marRight w:val="0"/>
      <w:marTop w:val="0"/>
      <w:marBottom w:val="0"/>
      <w:divBdr>
        <w:top w:val="none" w:sz="0" w:space="0" w:color="auto"/>
        <w:left w:val="none" w:sz="0" w:space="0" w:color="auto"/>
        <w:bottom w:val="none" w:sz="0" w:space="0" w:color="auto"/>
        <w:right w:val="none" w:sz="0" w:space="0" w:color="auto"/>
      </w:divBdr>
    </w:div>
    <w:div w:id="24841278">
      <w:bodyDiv w:val="1"/>
      <w:marLeft w:val="0"/>
      <w:marRight w:val="0"/>
      <w:marTop w:val="0"/>
      <w:marBottom w:val="0"/>
      <w:divBdr>
        <w:top w:val="none" w:sz="0" w:space="0" w:color="auto"/>
        <w:left w:val="none" w:sz="0" w:space="0" w:color="auto"/>
        <w:bottom w:val="none" w:sz="0" w:space="0" w:color="auto"/>
        <w:right w:val="none" w:sz="0" w:space="0" w:color="auto"/>
      </w:divBdr>
    </w:div>
    <w:div w:id="25377454">
      <w:bodyDiv w:val="1"/>
      <w:marLeft w:val="0"/>
      <w:marRight w:val="0"/>
      <w:marTop w:val="0"/>
      <w:marBottom w:val="0"/>
      <w:divBdr>
        <w:top w:val="none" w:sz="0" w:space="0" w:color="auto"/>
        <w:left w:val="none" w:sz="0" w:space="0" w:color="auto"/>
        <w:bottom w:val="none" w:sz="0" w:space="0" w:color="auto"/>
        <w:right w:val="none" w:sz="0" w:space="0" w:color="auto"/>
      </w:divBdr>
    </w:div>
    <w:div w:id="27023990">
      <w:bodyDiv w:val="1"/>
      <w:marLeft w:val="0"/>
      <w:marRight w:val="0"/>
      <w:marTop w:val="0"/>
      <w:marBottom w:val="0"/>
      <w:divBdr>
        <w:top w:val="none" w:sz="0" w:space="0" w:color="auto"/>
        <w:left w:val="none" w:sz="0" w:space="0" w:color="auto"/>
        <w:bottom w:val="none" w:sz="0" w:space="0" w:color="auto"/>
        <w:right w:val="none" w:sz="0" w:space="0" w:color="auto"/>
      </w:divBdr>
    </w:div>
    <w:div w:id="27877182">
      <w:bodyDiv w:val="1"/>
      <w:marLeft w:val="0"/>
      <w:marRight w:val="0"/>
      <w:marTop w:val="0"/>
      <w:marBottom w:val="0"/>
      <w:divBdr>
        <w:top w:val="none" w:sz="0" w:space="0" w:color="auto"/>
        <w:left w:val="none" w:sz="0" w:space="0" w:color="auto"/>
        <w:bottom w:val="none" w:sz="0" w:space="0" w:color="auto"/>
        <w:right w:val="none" w:sz="0" w:space="0" w:color="auto"/>
      </w:divBdr>
    </w:div>
    <w:div w:id="28143336">
      <w:bodyDiv w:val="1"/>
      <w:marLeft w:val="0"/>
      <w:marRight w:val="0"/>
      <w:marTop w:val="0"/>
      <w:marBottom w:val="0"/>
      <w:divBdr>
        <w:top w:val="none" w:sz="0" w:space="0" w:color="auto"/>
        <w:left w:val="none" w:sz="0" w:space="0" w:color="auto"/>
        <w:bottom w:val="none" w:sz="0" w:space="0" w:color="auto"/>
        <w:right w:val="none" w:sz="0" w:space="0" w:color="auto"/>
      </w:divBdr>
    </w:div>
    <w:div w:id="28266817">
      <w:bodyDiv w:val="1"/>
      <w:marLeft w:val="0"/>
      <w:marRight w:val="0"/>
      <w:marTop w:val="0"/>
      <w:marBottom w:val="0"/>
      <w:divBdr>
        <w:top w:val="none" w:sz="0" w:space="0" w:color="auto"/>
        <w:left w:val="none" w:sz="0" w:space="0" w:color="auto"/>
        <w:bottom w:val="none" w:sz="0" w:space="0" w:color="auto"/>
        <w:right w:val="none" w:sz="0" w:space="0" w:color="auto"/>
      </w:divBdr>
    </w:div>
    <w:div w:id="28531468">
      <w:bodyDiv w:val="1"/>
      <w:marLeft w:val="0"/>
      <w:marRight w:val="0"/>
      <w:marTop w:val="0"/>
      <w:marBottom w:val="0"/>
      <w:divBdr>
        <w:top w:val="none" w:sz="0" w:space="0" w:color="auto"/>
        <w:left w:val="none" w:sz="0" w:space="0" w:color="auto"/>
        <w:bottom w:val="none" w:sz="0" w:space="0" w:color="auto"/>
        <w:right w:val="none" w:sz="0" w:space="0" w:color="auto"/>
      </w:divBdr>
    </w:div>
    <w:div w:id="28917841">
      <w:bodyDiv w:val="1"/>
      <w:marLeft w:val="0"/>
      <w:marRight w:val="0"/>
      <w:marTop w:val="0"/>
      <w:marBottom w:val="0"/>
      <w:divBdr>
        <w:top w:val="none" w:sz="0" w:space="0" w:color="auto"/>
        <w:left w:val="none" w:sz="0" w:space="0" w:color="auto"/>
        <w:bottom w:val="none" w:sz="0" w:space="0" w:color="auto"/>
        <w:right w:val="none" w:sz="0" w:space="0" w:color="auto"/>
      </w:divBdr>
    </w:div>
    <w:div w:id="29840805">
      <w:bodyDiv w:val="1"/>
      <w:marLeft w:val="0"/>
      <w:marRight w:val="0"/>
      <w:marTop w:val="0"/>
      <w:marBottom w:val="0"/>
      <w:divBdr>
        <w:top w:val="none" w:sz="0" w:space="0" w:color="auto"/>
        <w:left w:val="none" w:sz="0" w:space="0" w:color="auto"/>
        <w:bottom w:val="none" w:sz="0" w:space="0" w:color="auto"/>
        <w:right w:val="none" w:sz="0" w:space="0" w:color="auto"/>
      </w:divBdr>
    </w:div>
    <w:div w:id="30230948">
      <w:bodyDiv w:val="1"/>
      <w:marLeft w:val="0"/>
      <w:marRight w:val="0"/>
      <w:marTop w:val="0"/>
      <w:marBottom w:val="0"/>
      <w:divBdr>
        <w:top w:val="none" w:sz="0" w:space="0" w:color="auto"/>
        <w:left w:val="none" w:sz="0" w:space="0" w:color="auto"/>
        <w:bottom w:val="none" w:sz="0" w:space="0" w:color="auto"/>
        <w:right w:val="none" w:sz="0" w:space="0" w:color="auto"/>
      </w:divBdr>
    </w:div>
    <w:div w:id="30233893">
      <w:bodyDiv w:val="1"/>
      <w:marLeft w:val="0"/>
      <w:marRight w:val="0"/>
      <w:marTop w:val="0"/>
      <w:marBottom w:val="0"/>
      <w:divBdr>
        <w:top w:val="none" w:sz="0" w:space="0" w:color="auto"/>
        <w:left w:val="none" w:sz="0" w:space="0" w:color="auto"/>
        <w:bottom w:val="none" w:sz="0" w:space="0" w:color="auto"/>
        <w:right w:val="none" w:sz="0" w:space="0" w:color="auto"/>
      </w:divBdr>
    </w:div>
    <w:div w:id="30957791">
      <w:bodyDiv w:val="1"/>
      <w:marLeft w:val="0"/>
      <w:marRight w:val="0"/>
      <w:marTop w:val="0"/>
      <w:marBottom w:val="0"/>
      <w:divBdr>
        <w:top w:val="none" w:sz="0" w:space="0" w:color="auto"/>
        <w:left w:val="none" w:sz="0" w:space="0" w:color="auto"/>
        <w:bottom w:val="none" w:sz="0" w:space="0" w:color="auto"/>
        <w:right w:val="none" w:sz="0" w:space="0" w:color="auto"/>
      </w:divBdr>
    </w:div>
    <w:div w:id="31003518">
      <w:bodyDiv w:val="1"/>
      <w:marLeft w:val="0"/>
      <w:marRight w:val="0"/>
      <w:marTop w:val="0"/>
      <w:marBottom w:val="0"/>
      <w:divBdr>
        <w:top w:val="none" w:sz="0" w:space="0" w:color="auto"/>
        <w:left w:val="none" w:sz="0" w:space="0" w:color="auto"/>
        <w:bottom w:val="none" w:sz="0" w:space="0" w:color="auto"/>
        <w:right w:val="none" w:sz="0" w:space="0" w:color="auto"/>
      </w:divBdr>
    </w:div>
    <w:div w:id="32073791">
      <w:bodyDiv w:val="1"/>
      <w:marLeft w:val="0"/>
      <w:marRight w:val="0"/>
      <w:marTop w:val="0"/>
      <w:marBottom w:val="0"/>
      <w:divBdr>
        <w:top w:val="none" w:sz="0" w:space="0" w:color="auto"/>
        <w:left w:val="none" w:sz="0" w:space="0" w:color="auto"/>
        <w:bottom w:val="none" w:sz="0" w:space="0" w:color="auto"/>
        <w:right w:val="none" w:sz="0" w:space="0" w:color="auto"/>
      </w:divBdr>
    </w:div>
    <w:div w:id="32460152">
      <w:bodyDiv w:val="1"/>
      <w:marLeft w:val="0"/>
      <w:marRight w:val="0"/>
      <w:marTop w:val="0"/>
      <w:marBottom w:val="0"/>
      <w:divBdr>
        <w:top w:val="none" w:sz="0" w:space="0" w:color="auto"/>
        <w:left w:val="none" w:sz="0" w:space="0" w:color="auto"/>
        <w:bottom w:val="none" w:sz="0" w:space="0" w:color="auto"/>
        <w:right w:val="none" w:sz="0" w:space="0" w:color="auto"/>
      </w:divBdr>
    </w:div>
    <w:div w:id="32662135">
      <w:bodyDiv w:val="1"/>
      <w:marLeft w:val="0"/>
      <w:marRight w:val="0"/>
      <w:marTop w:val="0"/>
      <w:marBottom w:val="0"/>
      <w:divBdr>
        <w:top w:val="none" w:sz="0" w:space="0" w:color="auto"/>
        <w:left w:val="none" w:sz="0" w:space="0" w:color="auto"/>
        <w:bottom w:val="none" w:sz="0" w:space="0" w:color="auto"/>
        <w:right w:val="none" w:sz="0" w:space="0" w:color="auto"/>
      </w:divBdr>
    </w:div>
    <w:div w:id="33972172">
      <w:bodyDiv w:val="1"/>
      <w:marLeft w:val="0"/>
      <w:marRight w:val="0"/>
      <w:marTop w:val="0"/>
      <w:marBottom w:val="0"/>
      <w:divBdr>
        <w:top w:val="none" w:sz="0" w:space="0" w:color="auto"/>
        <w:left w:val="none" w:sz="0" w:space="0" w:color="auto"/>
        <w:bottom w:val="none" w:sz="0" w:space="0" w:color="auto"/>
        <w:right w:val="none" w:sz="0" w:space="0" w:color="auto"/>
      </w:divBdr>
    </w:div>
    <w:div w:id="34278594">
      <w:bodyDiv w:val="1"/>
      <w:marLeft w:val="0"/>
      <w:marRight w:val="0"/>
      <w:marTop w:val="0"/>
      <w:marBottom w:val="0"/>
      <w:divBdr>
        <w:top w:val="none" w:sz="0" w:space="0" w:color="auto"/>
        <w:left w:val="none" w:sz="0" w:space="0" w:color="auto"/>
        <w:bottom w:val="none" w:sz="0" w:space="0" w:color="auto"/>
        <w:right w:val="none" w:sz="0" w:space="0" w:color="auto"/>
      </w:divBdr>
    </w:div>
    <w:div w:id="34428371">
      <w:bodyDiv w:val="1"/>
      <w:marLeft w:val="0"/>
      <w:marRight w:val="0"/>
      <w:marTop w:val="0"/>
      <w:marBottom w:val="0"/>
      <w:divBdr>
        <w:top w:val="none" w:sz="0" w:space="0" w:color="auto"/>
        <w:left w:val="none" w:sz="0" w:space="0" w:color="auto"/>
        <w:bottom w:val="none" w:sz="0" w:space="0" w:color="auto"/>
        <w:right w:val="none" w:sz="0" w:space="0" w:color="auto"/>
      </w:divBdr>
    </w:div>
    <w:div w:id="34504362">
      <w:bodyDiv w:val="1"/>
      <w:marLeft w:val="0"/>
      <w:marRight w:val="0"/>
      <w:marTop w:val="0"/>
      <w:marBottom w:val="0"/>
      <w:divBdr>
        <w:top w:val="none" w:sz="0" w:space="0" w:color="auto"/>
        <w:left w:val="none" w:sz="0" w:space="0" w:color="auto"/>
        <w:bottom w:val="none" w:sz="0" w:space="0" w:color="auto"/>
        <w:right w:val="none" w:sz="0" w:space="0" w:color="auto"/>
      </w:divBdr>
    </w:div>
    <w:div w:id="34890421">
      <w:bodyDiv w:val="1"/>
      <w:marLeft w:val="0"/>
      <w:marRight w:val="0"/>
      <w:marTop w:val="0"/>
      <w:marBottom w:val="0"/>
      <w:divBdr>
        <w:top w:val="none" w:sz="0" w:space="0" w:color="auto"/>
        <w:left w:val="none" w:sz="0" w:space="0" w:color="auto"/>
        <w:bottom w:val="none" w:sz="0" w:space="0" w:color="auto"/>
        <w:right w:val="none" w:sz="0" w:space="0" w:color="auto"/>
      </w:divBdr>
    </w:div>
    <w:div w:id="34892791">
      <w:bodyDiv w:val="1"/>
      <w:marLeft w:val="0"/>
      <w:marRight w:val="0"/>
      <w:marTop w:val="0"/>
      <w:marBottom w:val="0"/>
      <w:divBdr>
        <w:top w:val="none" w:sz="0" w:space="0" w:color="auto"/>
        <w:left w:val="none" w:sz="0" w:space="0" w:color="auto"/>
        <w:bottom w:val="none" w:sz="0" w:space="0" w:color="auto"/>
        <w:right w:val="none" w:sz="0" w:space="0" w:color="auto"/>
      </w:divBdr>
    </w:div>
    <w:div w:id="35088899">
      <w:bodyDiv w:val="1"/>
      <w:marLeft w:val="0"/>
      <w:marRight w:val="0"/>
      <w:marTop w:val="0"/>
      <w:marBottom w:val="0"/>
      <w:divBdr>
        <w:top w:val="none" w:sz="0" w:space="0" w:color="auto"/>
        <w:left w:val="none" w:sz="0" w:space="0" w:color="auto"/>
        <w:bottom w:val="none" w:sz="0" w:space="0" w:color="auto"/>
        <w:right w:val="none" w:sz="0" w:space="0" w:color="auto"/>
      </w:divBdr>
    </w:div>
    <w:div w:id="35204921">
      <w:bodyDiv w:val="1"/>
      <w:marLeft w:val="0"/>
      <w:marRight w:val="0"/>
      <w:marTop w:val="0"/>
      <w:marBottom w:val="0"/>
      <w:divBdr>
        <w:top w:val="none" w:sz="0" w:space="0" w:color="auto"/>
        <w:left w:val="none" w:sz="0" w:space="0" w:color="auto"/>
        <w:bottom w:val="none" w:sz="0" w:space="0" w:color="auto"/>
        <w:right w:val="none" w:sz="0" w:space="0" w:color="auto"/>
      </w:divBdr>
    </w:div>
    <w:div w:id="36200528">
      <w:bodyDiv w:val="1"/>
      <w:marLeft w:val="0"/>
      <w:marRight w:val="0"/>
      <w:marTop w:val="0"/>
      <w:marBottom w:val="0"/>
      <w:divBdr>
        <w:top w:val="none" w:sz="0" w:space="0" w:color="auto"/>
        <w:left w:val="none" w:sz="0" w:space="0" w:color="auto"/>
        <w:bottom w:val="none" w:sz="0" w:space="0" w:color="auto"/>
        <w:right w:val="none" w:sz="0" w:space="0" w:color="auto"/>
      </w:divBdr>
    </w:div>
    <w:div w:id="36249019">
      <w:bodyDiv w:val="1"/>
      <w:marLeft w:val="0"/>
      <w:marRight w:val="0"/>
      <w:marTop w:val="0"/>
      <w:marBottom w:val="0"/>
      <w:divBdr>
        <w:top w:val="none" w:sz="0" w:space="0" w:color="auto"/>
        <w:left w:val="none" w:sz="0" w:space="0" w:color="auto"/>
        <w:bottom w:val="none" w:sz="0" w:space="0" w:color="auto"/>
        <w:right w:val="none" w:sz="0" w:space="0" w:color="auto"/>
      </w:divBdr>
    </w:div>
    <w:div w:id="36659461">
      <w:bodyDiv w:val="1"/>
      <w:marLeft w:val="0"/>
      <w:marRight w:val="0"/>
      <w:marTop w:val="0"/>
      <w:marBottom w:val="0"/>
      <w:divBdr>
        <w:top w:val="none" w:sz="0" w:space="0" w:color="auto"/>
        <w:left w:val="none" w:sz="0" w:space="0" w:color="auto"/>
        <w:bottom w:val="none" w:sz="0" w:space="0" w:color="auto"/>
        <w:right w:val="none" w:sz="0" w:space="0" w:color="auto"/>
      </w:divBdr>
    </w:div>
    <w:div w:id="36665189">
      <w:bodyDiv w:val="1"/>
      <w:marLeft w:val="0"/>
      <w:marRight w:val="0"/>
      <w:marTop w:val="0"/>
      <w:marBottom w:val="0"/>
      <w:divBdr>
        <w:top w:val="none" w:sz="0" w:space="0" w:color="auto"/>
        <w:left w:val="none" w:sz="0" w:space="0" w:color="auto"/>
        <w:bottom w:val="none" w:sz="0" w:space="0" w:color="auto"/>
        <w:right w:val="none" w:sz="0" w:space="0" w:color="auto"/>
      </w:divBdr>
    </w:div>
    <w:div w:id="36784958">
      <w:bodyDiv w:val="1"/>
      <w:marLeft w:val="0"/>
      <w:marRight w:val="0"/>
      <w:marTop w:val="0"/>
      <w:marBottom w:val="0"/>
      <w:divBdr>
        <w:top w:val="none" w:sz="0" w:space="0" w:color="auto"/>
        <w:left w:val="none" w:sz="0" w:space="0" w:color="auto"/>
        <w:bottom w:val="none" w:sz="0" w:space="0" w:color="auto"/>
        <w:right w:val="none" w:sz="0" w:space="0" w:color="auto"/>
      </w:divBdr>
    </w:div>
    <w:div w:id="37124874">
      <w:bodyDiv w:val="1"/>
      <w:marLeft w:val="0"/>
      <w:marRight w:val="0"/>
      <w:marTop w:val="0"/>
      <w:marBottom w:val="0"/>
      <w:divBdr>
        <w:top w:val="none" w:sz="0" w:space="0" w:color="auto"/>
        <w:left w:val="none" w:sz="0" w:space="0" w:color="auto"/>
        <w:bottom w:val="none" w:sz="0" w:space="0" w:color="auto"/>
        <w:right w:val="none" w:sz="0" w:space="0" w:color="auto"/>
      </w:divBdr>
    </w:div>
    <w:div w:id="39744974">
      <w:bodyDiv w:val="1"/>
      <w:marLeft w:val="0"/>
      <w:marRight w:val="0"/>
      <w:marTop w:val="0"/>
      <w:marBottom w:val="0"/>
      <w:divBdr>
        <w:top w:val="none" w:sz="0" w:space="0" w:color="auto"/>
        <w:left w:val="none" w:sz="0" w:space="0" w:color="auto"/>
        <w:bottom w:val="none" w:sz="0" w:space="0" w:color="auto"/>
        <w:right w:val="none" w:sz="0" w:space="0" w:color="auto"/>
      </w:divBdr>
    </w:div>
    <w:div w:id="40330209">
      <w:bodyDiv w:val="1"/>
      <w:marLeft w:val="0"/>
      <w:marRight w:val="0"/>
      <w:marTop w:val="0"/>
      <w:marBottom w:val="0"/>
      <w:divBdr>
        <w:top w:val="none" w:sz="0" w:space="0" w:color="auto"/>
        <w:left w:val="none" w:sz="0" w:space="0" w:color="auto"/>
        <w:bottom w:val="none" w:sz="0" w:space="0" w:color="auto"/>
        <w:right w:val="none" w:sz="0" w:space="0" w:color="auto"/>
      </w:divBdr>
    </w:div>
    <w:div w:id="40790343">
      <w:bodyDiv w:val="1"/>
      <w:marLeft w:val="0"/>
      <w:marRight w:val="0"/>
      <w:marTop w:val="0"/>
      <w:marBottom w:val="0"/>
      <w:divBdr>
        <w:top w:val="none" w:sz="0" w:space="0" w:color="auto"/>
        <w:left w:val="none" w:sz="0" w:space="0" w:color="auto"/>
        <w:bottom w:val="none" w:sz="0" w:space="0" w:color="auto"/>
        <w:right w:val="none" w:sz="0" w:space="0" w:color="auto"/>
      </w:divBdr>
    </w:div>
    <w:div w:id="40832773">
      <w:bodyDiv w:val="1"/>
      <w:marLeft w:val="0"/>
      <w:marRight w:val="0"/>
      <w:marTop w:val="0"/>
      <w:marBottom w:val="0"/>
      <w:divBdr>
        <w:top w:val="none" w:sz="0" w:space="0" w:color="auto"/>
        <w:left w:val="none" w:sz="0" w:space="0" w:color="auto"/>
        <w:bottom w:val="none" w:sz="0" w:space="0" w:color="auto"/>
        <w:right w:val="none" w:sz="0" w:space="0" w:color="auto"/>
      </w:divBdr>
    </w:div>
    <w:div w:id="40833298">
      <w:bodyDiv w:val="1"/>
      <w:marLeft w:val="0"/>
      <w:marRight w:val="0"/>
      <w:marTop w:val="0"/>
      <w:marBottom w:val="0"/>
      <w:divBdr>
        <w:top w:val="none" w:sz="0" w:space="0" w:color="auto"/>
        <w:left w:val="none" w:sz="0" w:space="0" w:color="auto"/>
        <w:bottom w:val="none" w:sz="0" w:space="0" w:color="auto"/>
        <w:right w:val="none" w:sz="0" w:space="0" w:color="auto"/>
      </w:divBdr>
    </w:div>
    <w:div w:id="40985802">
      <w:bodyDiv w:val="1"/>
      <w:marLeft w:val="0"/>
      <w:marRight w:val="0"/>
      <w:marTop w:val="0"/>
      <w:marBottom w:val="0"/>
      <w:divBdr>
        <w:top w:val="none" w:sz="0" w:space="0" w:color="auto"/>
        <w:left w:val="none" w:sz="0" w:space="0" w:color="auto"/>
        <w:bottom w:val="none" w:sz="0" w:space="0" w:color="auto"/>
        <w:right w:val="none" w:sz="0" w:space="0" w:color="auto"/>
      </w:divBdr>
    </w:div>
    <w:div w:id="41027684">
      <w:bodyDiv w:val="1"/>
      <w:marLeft w:val="0"/>
      <w:marRight w:val="0"/>
      <w:marTop w:val="0"/>
      <w:marBottom w:val="0"/>
      <w:divBdr>
        <w:top w:val="none" w:sz="0" w:space="0" w:color="auto"/>
        <w:left w:val="none" w:sz="0" w:space="0" w:color="auto"/>
        <w:bottom w:val="none" w:sz="0" w:space="0" w:color="auto"/>
        <w:right w:val="none" w:sz="0" w:space="0" w:color="auto"/>
      </w:divBdr>
    </w:div>
    <w:div w:id="41173452">
      <w:bodyDiv w:val="1"/>
      <w:marLeft w:val="0"/>
      <w:marRight w:val="0"/>
      <w:marTop w:val="0"/>
      <w:marBottom w:val="0"/>
      <w:divBdr>
        <w:top w:val="none" w:sz="0" w:space="0" w:color="auto"/>
        <w:left w:val="none" w:sz="0" w:space="0" w:color="auto"/>
        <w:bottom w:val="none" w:sz="0" w:space="0" w:color="auto"/>
        <w:right w:val="none" w:sz="0" w:space="0" w:color="auto"/>
      </w:divBdr>
    </w:div>
    <w:div w:id="41445510">
      <w:bodyDiv w:val="1"/>
      <w:marLeft w:val="0"/>
      <w:marRight w:val="0"/>
      <w:marTop w:val="0"/>
      <w:marBottom w:val="0"/>
      <w:divBdr>
        <w:top w:val="none" w:sz="0" w:space="0" w:color="auto"/>
        <w:left w:val="none" w:sz="0" w:space="0" w:color="auto"/>
        <w:bottom w:val="none" w:sz="0" w:space="0" w:color="auto"/>
        <w:right w:val="none" w:sz="0" w:space="0" w:color="auto"/>
      </w:divBdr>
    </w:div>
    <w:div w:id="41490062">
      <w:bodyDiv w:val="1"/>
      <w:marLeft w:val="0"/>
      <w:marRight w:val="0"/>
      <w:marTop w:val="0"/>
      <w:marBottom w:val="0"/>
      <w:divBdr>
        <w:top w:val="none" w:sz="0" w:space="0" w:color="auto"/>
        <w:left w:val="none" w:sz="0" w:space="0" w:color="auto"/>
        <w:bottom w:val="none" w:sz="0" w:space="0" w:color="auto"/>
        <w:right w:val="none" w:sz="0" w:space="0" w:color="auto"/>
      </w:divBdr>
    </w:div>
    <w:div w:id="41903196">
      <w:bodyDiv w:val="1"/>
      <w:marLeft w:val="0"/>
      <w:marRight w:val="0"/>
      <w:marTop w:val="0"/>
      <w:marBottom w:val="0"/>
      <w:divBdr>
        <w:top w:val="none" w:sz="0" w:space="0" w:color="auto"/>
        <w:left w:val="none" w:sz="0" w:space="0" w:color="auto"/>
        <w:bottom w:val="none" w:sz="0" w:space="0" w:color="auto"/>
        <w:right w:val="none" w:sz="0" w:space="0" w:color="auto"/>
      </w:divBdr>
    </w:div>
    <w:div w:id="41908107">
      <w:bodyDiv w:val="1"/>
      <w:marLeft w:val="0"/>
      <w:marRight w:val="0"/>
      <w:marTop w:val="0"/>
      <w:marBottom w:val="0"/>
      <w:divBdr>
        <w:top w:val="none" w:sz="0" w:space="0" w:color="auto"/>
        <w:left w:val="none" w:sz="0" w:space="0" w:color="auto"/>
        <w:bottom w:val="none" w:sz="0" w:space="0" w:color="auto"/>
        <w:right w:val="none" w:sz="0" w:space="0" w:color="auto"/>
      </w:divBdr>
    </w:div>
    <w:div w:id="42339944">
      <w:bodyDiv w:val="1"/>
      <w:marLeft w:val="0"/>
      <w:marRight w:val="0"/>
      <w:marTop w:val="0"/>
      <w:marBottom w:val="0"/>
      <w:divBdr>
        <w:top w:val="none" w:sz="0" w:space="0" w:color="auto"/>
        <w:left w:val="none" w:sz="0" w:space="0" w:color="auto"/>
        <w:bottom w:val="none" w:sz="0" w:space="0" w:color="auto"/>
        <w:right w:val="none" w:sz="0" w:space="0" w:color="auto"/>
      </w:divBdr>
    </w:div>
    <w:div w:id="42750296">
      <w:bodyDiv w:val="1"/>
      <w:marLeft w:val="0"/>
      <w:marRight w:val="0"/>
      <w:marTop w:val="0"/>
      <w:marBottom w:val="0"/>
      <w:divBdr>
        <w:top w:val="none" w:sz="0" w:space="0" w:color="auto"/>
        <w:left w:val="none" w:sz="0" w:space="0" w:color="auto"/>
        <w:bottom w:val="none" w:sz="0" w:space="0" w:color="auto"/>
        <w:right w:val="none" w:sz="0" w:space="0" w:color="auto"/>
      </w:divBdr>
    </w:div>
    <w:div w:id="44720767">
      <w:bodyDiv w:val="1"/>
      <w:marLeft w:val="0"/>
      <w:marRight w:val="0"/>
      <w:marTop w:val="0"/>
      <w:marBottom w:val="0"/>
      <w:divBdr>
        <w:top w:val="none" w:sz="0" w:space="0" w:color="auto"/>
        <w:left w:val="none" w:sz="0" w:space="0" w:color="auto"/>
        <w:bottom w:val="none" w:sz="0" w:space="0" w:color="auto"/>
        <w:right w:val="none" w:sz="0" w:space="0" w:color="auto"/>
      </w:divBdr>
    </w:div>
    <w:div w:id="44723695">
      <w:bodyDiv w:val="1"/>
      <w:marLeft w:val="0"/>
      <w:marRight w:val="0"/>
      <w:marTop w:val="0"/>
      <w:marBottom w:val="0"/>
      <w:divBdr>
        <w:top w:val="none" w:sz="0" w:space="0" w:color="auto"/>
        <w:left w:val="none" w:sz="0" w:space="0" w:color="auto"/>
        <w:bottom w:val="none" w:sz="0" w:space="0" w:color="auto"/>
        <w:right w:val="none" w:sz="0" w:space="0" w:color="auto"/>
      </w:divBdr>
    </w:div>
    <w:div w:id="45298992">
      <w:bodyDiv w:val="1"/>
      <w:marLeft w:val="0"/>
      <w:marRight w:val="0"/>
      <w:marTop w:val="0"/>
      <w:marBottom w:val="0"/>
      <w:divBdr>
        <w:top w:val="none" w:sz="0" w:space="0" w:color="auto"/>
        <w:left w:val="none" w:sz="0" w:space="0" w:color="auto"/>
        <w:bottom w:val="none" w:sz="0" w:space="0" w:color="auto"/>
        <w:right w:val="none" w:sz="0" w:space="0" w:color="auto"/>
      </w:divBdr>
    </w:div>
    <w:div w:id="47605913">
      <w:bodyDiv w:val="1"/>
      <w:marLeft w:val="0"/>
      <w:marRight w:val="0"/>
      <w:marTop w:val="0"/>
      <w:marBottom w:val="0"/>
      <w:divBdr>
        <w:top w:val="none" w:sz="0" w:space="0" w:color="auto"/>
        <w:left w:val="none" w:sz="0" w:space="0" w:color="auto"/>
        <w:bottom w:val="none" w:sz="0" w:space="0" w:color="auto"/>
        <w:right w:val="none" w:sz="0" w:space="0" w:color="auto"/>
      </w:divBdr>
    </w:div>
    <w:div w:id="48114718">
      <w:bodyDiv w:val="1"/>
      <w:marLeft w:val="0"/>
      <w:marRight w:val="0"/>
      <w:marTop w:val="0"/>
      <w:marBottom w:val="0"/>
      <w:divBdr>
        <w:top w:val="none" w:sz="0" w:space="0" w:color="auto"/>
        <w:left w:val="none" w:sz="0" w:space="0" w:color="auto"/>
        <w:bottom w:val="none" w:sz="0" w:space="0" w:color="auto"/>
        <w:right w:val="none" w:sz="0" w:space="0" w:color="auto"/>
      </w:divBdr>
    </w:div>
    <w:div w:id="48190688">
      <w:bodyDiv w:val="1"/>
      <w:marLeft w:val="0"/>
      <w:marRight w:val="0"/>
      <w:marTop w:val="0"/>
      <w:marBottom w:val="0"/>
      <w:divBdr>
        <w:top w:val="none" w:sz="0" w:space="0" w:color="auto"/>
        <w:left w:val="none" w:sz="0" w:space="0" w:color="auto"/>
        <w:bottom w:val="none" w:sz="0" w:space="0" w:color="auto"/>
        <w:right w:val="none" w:sz="0" w:space="0" w:color="auto"/>
      </w:divBdr>
    </w:div>
    <w:div w:id="48966557">
      <w:bodyDiv w:val="1"/>
      <w:marLeft w:val="0"/>
      <w:marRight w:val="0"/>
      <w:marTop w:val="0"/>
      <w:marBottom w:val="0"/>
      <w:divBdr>
        <w:top w:val="none" w:sz="0" w:space="0" w:color="auto"/>
        <w:left w:val="none" w:sz="0" w:space="0" w:color="auto"/>
        <w:bottom w:val="none" w:sz="0" w:space="0" w:color="auto"/>
        <w:right w:val="none" w:sz="0" w:space="0" w:color="auto"/>
      </w:divBdr>
    </w:div>
    <w:div w:id="50079349">
      <w:bodyDiv w:val="1"/>
      <w:marLeft w:val="0"/>
      <w:marRight w:val="0"/>
      <w:marTop w:val="0"/>
      <w:marBottom w:val="0"/>
      <w:divBdr>
        <w:top w:val="none" w:sz="0" w:space="0" w:color="auto"/>
        <w:left w:val="none" w:sz="0" w:space="0" w:color="auto"/>
        <w:bottom w:val="none" w:sz="0" w:space="0" w:color="auto"/>
        <w:right w:val="none" w:sz="0" w:space="0" w:color="auto"/>
      </w:divBdr>
    </w:div>
    <w:div w:id="50274358">
      <w:bodyDiv w:val="1"/>
      <w:marLeft w:val="0"/>
      <w:marRight w:val="0"/>
      <w:marTop w:val="0"/>
      <w:marBottom w:val="0"/>
      <w:divBdr>
        <w:top w:val="none" w:sz="0" w:space="0" w:color="auto"/>
        <w:left w:val="none" w:sz="0" w:space="0" w:color="auto"/>
        <w:bottom w:val="none" w:sz="0" w:space="0" w:color="auto"/>
        <w:right w:val="none" w:sz="0" w:space="0" w:color="auto"/>
      </w:divBdr>
    </w:div>
    <w:div w:id="50354505">
      <w:bodyDiv w:val="1"/>
      <w:marLeft w:val="0"/>
      <w:marRight w:val="0"/>
      <w:marTop w:val="0"/>
      <w:marBottom w:val="0"/>
      <w:divBdr>
        <w:top w:val="none" w:sz="0" w:space="0" w:color="auto"/>
        <w:left w:val="none" w:sz="0" w:space="0" w:color="auto"/>
        <w:bottom w:val="none" w:sz="0" w:space="0" w:color="auto"/>
        <w:right w:val="none" w:sz="0" w:space="0" w:color="auto"/>
      </w:divBdr>
    </w:div>
    <w:div w:id="50544992">
      <w:bodyDiv w:val="1"/>
      <w:marLeft w:val="0"/>
      <w:marRight w:val="0"/>
      <w:marTop w:val="0"/>
      <w:marBottom w:val="0"/>
      <w:divBdr>
        <w:top w:val="none" w:sz="0" w:space="0" w:color="auto"/>
        <w:left w:val="none" w:sz="0" w:space="0" w:color="auto"/>
        <w:bottom w:val="none" w:sz="0" w:space="0" w:color="auto"/>
        <w:right w:val="none" w:sz="0" w:space="0" w:color="auto"/>
      </w:divBdr>
    </w:div>
    <w:div w:id="51080295">
      <w:bodyDiv w:val="1"/>
      <w:marLeft w:val="0"/>
      <w:marRight w:val="0"/>
      <w:marTop w:val="0"/>
      <w:marBottom w:val="0"/>
      <w:divBdr>
        <w:top w:val="none" w:sz="0" w:space="0" w:color="auto"/>
        <w:left w:val="none" w:sz="0" w:space="0" w:color="auto"/>
        <w:bottom w:val="none" w:sz="0" w:space="0" w:color="auto"/>
        <w:right w:val="none" w:sz="0" w:space="0" w:color="auto"/>
      </w:divBdr>
    </w:div>
    <w:div w:id="51395973">
      <w:bodyDiv w:val="1"/>
      <w:marLeft w:val="0"/>
      <w:marRight w:val="0"/>
      <w:marTop w:val="0"/>
      <w:marBottom w:val="0"/>
      <w:divBdr>
        <w:top w:val="none" w:sz="0" w:space="0" w:color="auto"/>
        <w:left w:val="none" w:sz="0" w:space="0" w:color="auto"/>
        <w:bottom w:val="none" w:sz="0" w:space="0" w:color="auto"/>
        <w:right w:val="none" w:sz="0" w:space="0" w:color="auto"/>
      </w:divBdr>
    </w:div>
    <w:div w:id="52049955">
      <w:bodyDiv w:val="1"/>
      <w:marLeft w:val="0"/>
      <w:marRight w:val="0"/>
      <w:marTop w:val="0"/>
      <w:marBottom w:val="0"/>
      <w:divBdr>
        <w:top w:val="none" w:sz="0" w:space="0" w:color="auto"/>
        <w:left w:val="none" w:sz="0" w:space="0" w:color="auto"/>
        <w:bottom w:val="none" w:sz="0" w:space="0" w:color="auto"/>
        <w:right w:val="none" w:sz="0" w:space="0" w:color="auto"/>
      </w:divBdr>
    </w:div>
    <w:div w:id="52630945">
      <w:bodyDiv w:val="1"/>
      <w:marLeft w:val="0"/>
      <w:marRight w:val="0"/>
      <w:marTop w:val="0"/>
      <w:marBottom w:val="0"/>
      <w:divBdr>
        <w:top w:val="none" w:sz="0" w:space="0" w:color="auto"/>
        <w:left w:val="none" w:sz="0" w:space="0" w:color="auto"/>
        <w:bottom w:val="none" w:sz="0" w:space="0" w:color="auto"/>
        <w:right w:val="none" w:sz="0" w:space="0" w:color="auto"/>
      </w:divBdr>
    </w:div>
    <w:div w:id="52822420">
      <w:bodyDiv w:val="1"/>
      <w:marLeft w:val="0"/>
      <w:marRight w:val="0"/>
      <w:marTop w:val="0"/>
      <w:marBottom w:val="0"/>
      <w:divBdr>
        <w:top w:val="none" w:sz="0" w:space="0" w:color="auto"/>
        <w:left w:val="none" w:sz="0" w:space="0" w:color="auto"/>
        <w:bottom w:val="none" w:sz="0" w:space="0" w:color="auto"/>
        <w:right w:val="none" w:sz="0" w:space="0" w:color="auto"/>
      </w:divBdr>
    </w:div>
    <w:div w:id="53357541">
      <w:bodyDiv w:val="1"/>
      <w:marLeft w:val="0"/>
      <w:marRight w:val="0"/>
      <w:marTop w:val="0"/>
      <w:marBottom w:val="0"/>
      <w:divBdr>
        <w:top w:val="none" w:sz="0" w:space="0" w:color="auto"/>
        <w:left w:val="none" w:sz="0" w:space="0" w:color="auto"/>
        <w:bottom w:val="none" w:sz="0" w:space="0" w:color="auto"/>
        <w:right w:val="none" w:sz="0" w:space="0" w:color="auto"/>
      </w:divBdr>
    </w:div>
    <w:div w:id="54548159">
      <w:bodyDiv w:val="1"/>
      <w:marLeft w:val="0"/>
      <w:marRight w:val="0"/>
      <w:marTop w:val="0"/>
      <w:marBottom w:val="0"/>
      <w:divBdr>
        <w:top w:val="none" w:sz="0" w:space="0" w:color="auto"/>
        <w:left w:val="none" w:sz="0" w:space="0" w:color="auto"/>
        <w:bottom w:val="none" w:sz="0" w:space="0" w:color="auto"/>
        <w:right w:val="none" w:sz="0" w:space="0" w:color="auto"/>
      </w:divBdr>
    </w:div>
    <w:div w:id="55205463">
      <w:bodyDiv w:val="1"/>
      <w:marLeft w:val="0"/>
      <w:marRight w:val="0"/>
      <w:marTop w:val="0"/>
      <w:marBottom w:val="0"/>
      <w:divBdr>
        <w:top w:val="none" w:sz="0" w:space="0" w:color="auto"/>
        <w:left w:val="none" w:sz="0" w:space="0" w:color="auto"/>
        <w:bottom w:val="none" w:sz="0" w:space="0" w:color="auto"/>
        <w:right w:val="none" w:sz="0" w:space="0" w:color="auto"/>
      </w:divBdr>
    </w:div>
    <w:div w:id="55327226">
      <w:bodyDiv w:val="1"/>
      <w:marLeft w:val="0"/>
      <w:marRight w:val="0"/>
      <w:marTop w:val="0"/>
      <w:marBottom w:val="0"/>
      <w:divBdr>
        <w:top w:val="none" w:sz="0" w:space="0" w:color="auto"/>
        <w:left w:val="none" w:sz="0" w:space="0" w:color="auto"/>
        <w:bottom w:val="none" w:sz="0" w:space="0" w:color="auto"/>
        <w:right w:val="none" w:sz="0" w:space="0" w:color="auto"/>
      </w:divBdr>
    </w:div>
    <w:div w:id="55398497">
      <w:bodyDiv w:val="1"/>
      <w:marLeft w:val="0"/>
      <w:marRight w:val="0"/>
      <w:marTop w:val="0"/>
      <w:marBottom w:val="0"/>
      <w:divBdr>
        <w:top w:val="none" w:sz="0" w:space="0" w:color="auto"/>
        <w:left w:val="none" w:sz="0" w:space="0" w:color="auto"/>
        <w:bottom w:val="none" w:sz="0" w:space="0" w:color="auto"/>
        <w:right w:val="none" w:sz="0" w:space="0" w:color="auto"/>
      </w:divBdr>
    </w:div>
    <w:div w:id="55981173">
      <w:bodyDiv w:val="1"/>
      <w:marLeft w:val="0"/>
      <w:marRight w:val="0"/>
      <w:marTop w:val="0"/>
      <w:marBottom w:val="0"/>
      <w:divBdr>
        <w:top w:val="none" w:sz="0" w:space="0" w:color="auto"/>
        <w:left w:val="none" w:sz="0" w:space="0" w:color="auto"/>
        <w:bottom w:val="none" w:sz="0" w:space="0" w:color="auto"/>
        <w:right w:val="none" w:sz="0" w:space="0" w:color="auto"/>
      </w:divBdr>
    </w:div>
    <w:div w:id="57478848">
      <w:bodyDiv w:val="1"/>
      <w:marLeft w:val="0"/>
      <w:marRight w:val="0"/>
      <w:marTop w:val="0"/>
      <w:marBottom w:val="0"/>
      <w:divBdr>
        <w:top w:val="none" w:sz="0" w:space="0" w:color="auto"/>
        <w:left w:val="none" w:sz="0" w:space="0" w:color="auto"/>
        <w:bottom w:val="none" w:sz="0" w:space="0" w:color="auto"/>
        <w:right w:val="none" w:sz="0" w:space="0" w:color="auto"/>
      </w:divBdr>
    </w:div>
    <w:div w:id="57636522">
      <w:bodyDiv w:val="1"/>
      <w:marLeft w:val="0"/>
      <w:marRight w:val="0"/>
      <w:marTop w:val="0"/>
      <w:marBottom w:val="0"/>
      <w:divBdr>
        <w:top w:val="none" w:sz="0" w:space="0" w:color="auto"/>
        <w:left w:val="none" w:sz="0" w:space="0" w:color="auto"/>
        <w:bottom w:val="none" w:sz="0" w:space="0" w:color="auto"/>
        <w:right w:val="none" w:sz="0" w:space="0" w:color="auto"/>
      </w:divBdr>
    </w:div>
    <w:div w:id="57747725">
      <w:bodyDiv w:val="1"/>
      <w:marLeft w:val="0"/>
      <w:marRight w:val="0"/>
      <w:marTop w:val="0"/>
      <w:marBottom w:val="0"/>
      <w:divBdr>
        <w:top w:val="none" w:sz="0" w:space="0" w:color="auto"/>
        <w:left w:val="none" w:sz="0" w:space="0" w:color="auto"/>
        <w:bottom w:val="none" w:sz="0" w:space="0" w:color="auto"/>
        <w:right w:val="none" w:sz="0" w:space="0" w:color="auto"/>
      </w:divBdr>
    </w:div>
    <w:div w:id="57751875">
      <w:bodyDiv w:val="1"/>
      <w:marLeft w:val="0"/>
      <w:marRight w:val="0"/>
      <w:marTop w:val="0"/>
      <w:marBottom w:val="0"/>
      <w:divBdr>
        <w:top w:val="none" w:sz="0" w:space="0" w:color="auto"/>
        <w:left w:val="none" w:sz="0" w:space="0" w:color="auto"/>
        <w:bottom w:val="none" w:sz="0" w:space="0" w:color="auto"/>
        <w:right w:val="none" w:sz="0" w:space="0" w:color="auto"/>
      </w:divBdr>
    </w:div>
    <w:div w:id="57869942">
      <w:bodyDiv w:val="1"/>
      <w:marLeft w:val="0"/>
      <w:marRight w:val="0"/>
      <w:marTop w:val="0"/>
      <w:marBottom w:val="0"/>
      <w:divBdr>
        <w:top w:val="none" w:sz="0" w:space="0" w:color="auto"/>
        <w:left w:val="none" w:sz="0" w:space="0" w:color="auto"/>
        <w:bottom w:val="none" w:sz="0" w:space="0" w:color="auto"/>
        <w:right w:val="none" w:sz="0" w:space="0" w:color="auto"/>
      </w:divBdr>
    </w:div>
    <w:div w:id="58671734">
      <w:bodyDiv w:val="1"/>
      <w:marLeft w:val="0"/>
      <w:marRight w:val="0"/>
      <w:marTop w:val="0"/>
      <w:marBottom w:val="0"/>
      <w:divBdr>
        <w:top w:val="none" w:sz="0" w:space="0" w:color="auto"/>
        <w:left w:val="none" w:sz="0" w:space="0" w:color="auto"/>
        <w:bottom w:val="none" w:sz="0" w:space="0" w:color="auto"/>
        <w:right w:val="none" w:sz="0" w:space="0" w:color="auto"/>
      </w:divBdr>
    </w:div>
    <w:div w:id="59523765">
      <w:bodyDiv w:val="1"/>
      <w:marLeft w:val="0"/>
      <w:marRight w:val="0"/>
      <w:marTop w:val="0"/>
      <w:marBottom w:val="0"/>
      <w:divBdr>
        <w:top w:val="none" w:sz="0" w:space="0" w:color="auto"/>
        <w:left w:val="none" w:sz="0" w:space="0" w:color="auto"/>
        <w:bottom w:val="none" w:sz="0" w:space="0" w:color="auto"/>
        <w:right w:val="none" w:sz="0" w:space="0" w:color="auto"/>
      </w:divBdr>
    </w:div>
    <w:div w:id="59910264">
      <w:bodyDiv w:val="1"/>
      <w:marLeft w:val="0"/>
      <w:marRight w:val="0"/>
      <w:marTop w:val="0"/>
      <w:marBottom w:val="0"/>
      <w:divBdr>
        <w:top w:val="none" w:sz="0" w:space="0" w:color="auto"/>
        <w:left w:val="none" w:sz="0" w:space="0" w:color="auto"/>
        <w:bottom w:val="none" w:sz="0" w:space="0" w:color="auto"/>
        <w:right w:val="none" w:sz="0" w:space="0" w:color="auto"/>
      </w:divBdr>
    </w:div>
    <w:div w:id="60369461">
      <w:bodyDiv w:val="1"/>
      <w:marLeft w:val="0"/>
      <w:marRight w:val="0"/>
      <w:marTop w:val="0"/>
      <w:marBottom w:val="0"/>
      <w:divBdr>
        <w:top w:val="none" w:sz="0" w:space="0" w:color="auto"/>
        <w:left w:val="none" w:sz="0" w:space="0" w:color="auto"/>
        <w:bottom w:val="none" w:sz="0" w:space="0" w:color="auto"/>
        <w:right w:val="none" w:sz="0" w:space="0" w:color="auto"/>
      </w:divBdr>
    </w:div>
    <w:div w:id="60376502">
      <w:bodyDiv w:val="1"/>
      <w:marLeft w:val="0"/>
      <w:marRight w:val="0"/>
      <w:marTop w:val="0"/>
      <w:marBottom w:val="0"/>
      <w:divBdr>
        <w:top w:val="none" w:sz="0" w:space="0" w:color="auto"/>
        <w:left w:val="none" w:sz="0" w:space="0" w:color="auto"/>
        <w:bottom w:val="none" w:sz="0" w:space="0" w:color="auto"/>
        <w:right w:val="none" w:sz="0" w:space="0" w:color="auto"/>
      </w:divBdr>
    </w:div>
    <w:div w:id="60714669">
      <w:bodyDiv w:val="1"/>
      <w:marLeft w:val="0"/>
      <w:marRight w:val="0"/>
      <w:marTop w:val="0"/>
      <w:marBottom w:val="0"/>
      <w:divBdr>
        <w:top w:val="none" w:sz="0" w:space="0" w:color="auto"/>
        <w:left w:val="none" w:sz="0" w:space="0" w:color="auto"/>
        <w:bottom w:val="none" w:sz="0" w:space="0" w:color="auto"/>
        <w:right w:val="none" w:sz="0" w:space="0" w:color="auto"/>
      </w:divBdr>
    </w:div>
    <w:div w:id="61026343">
      <w:bodyDiv w:val="1"/>
      <w:marLeft w:val="0"/>
      <w:marRight w:val="0"/>
      <w:marTop w:val="0"/>
      <w:marBottom w:val="0"/>
      <w:divBdr>
        <w:top w:val="none" w:sz="0" w:space="0" w:color="auto"/>
        <w:left w:val="none" w:sz="0" w:space="0" w:color="auto"/>
        <w:bottom w:val="none" w:sz="0" w:space="0" w:color="auto"/>
        <w:right w:val="none" w:sz="0" w:space="0" w:color="auto"/>
      </w:divBdr>
    </w:div>
    <w:div w:id="61031255">
      <w:bodyDiv w:val="1"/>
      <w:marLeft w:val="0"/>
      <w:marRight w:val="0"/>
      <w:marTop w:val="0"/>
      <w:marBottom w:val="0"/>
      <w:divBdr>
        <w:top w:val="none" w:sz="0" w:space="0" w:color="auto"/>
        <w:left w:val="none" w:sz="0" w:space="0" w:color="auto"/>
        <w:bottom w:val="none" w:sz="0" w:space="0" w:color="auto"/>
        <w:right w:val="none" w:sz="0" w:space="0" w:color="auto"/>
      </w:divBdr>
    </w:div>
    <w:div w:id="61878925">
      <w:bodyDiv w:val="1"/>
      <w:marLeft w:val="0"/>
      <w:marRight w:val="0"/>
      <w:marTop w:val="0"/>
      <w:marBottom w:val="0"/>
      <w:divBdr>
        <w:top w:val="none" w:sz="0" w:space="0" w:color="auto"/>
        <w:left w:val="none" w:sz="0" w:space="0" w:color="auto"/>
        <w:bottom w:val="none" w:sz="0" w:space="0" w:color="auto"/>
        <w:right w:val="none" w:sz="0" w:space="0" w:color="auto"/>
      </w:divBdr>
    </w:div>
    <w:div w:id="62143756">
      <w:bodyDiv w:val="1"/>
      <w:marLeft w:val="0"/>
      <w:marRight w:val="0"/>
      <w:marTop w:val="0"/>
      <w:marBottom w:val="0"/>
      <w:divBdr>
        <w:top w:val="none" w:sz="0" w:space="0" w:color="auto"/>
        <w:left w:val="none" w:sz="0" w:space="0" w:color="auto"/>
        <w:bottom w:val="none" w:sz="0" w:space="0" w:color="auto"/>
        <w:right w:val="none" w:sz="0" w:space="0" w:color="auto"/>
      </w:divBdr>
    </w:div>
    <w:div w:id="62222129">
      <w:bodyDiv w:val="1"/>
      <w:marLeft w:val="0"/>
      <w:marRight w:val="0"/>
      <w:marTop w:val="0"/>
      <w:marBottom w:val="0"/>
      <w:divBdr>
        <w:top w:val="none" w:sz="0" w:space="0" w:color="auto"/>
        <w:left w:val="none" w:sz="0" w:space="0" w:color="auto"/>
        <w:bottom w:val="none" w:sz="0" w:space="0" w:color="auto"/>
        <w:right w:val="none" w:sz="0" w:space="0" w:color="auto"/>
      </w:divBdr>
    </w:div>
    <w:div w:id="62485615">
      <w:bodyDiv w:val="1"/>
      <w:marLeft w:val="0"/>
      <w:marRight w:val="0"/>
      <w:marTop w:val="0"/>
      <w:marBottom w:val="0"/>
      <w:divBdr>
        <w:top w:val="none" w:sz="0" w:space="0" w:color="auto"/>
        <w:left w:val="none" w:sz="0" w:space="0" w:color="auto"/>
        <w:bottom w:val="none" w:sz="0" w:space="0" w:color="auto"/>
        <w:right w:val="none" w:sz="0" w:space="0" w:color="auto"/>
      </w:divBdr>
    </w:div>
    <w:div w:id="62721410">
      <w:bodyDiv w:val="1"/>
      <w:marLeft w:val="0"/>
      <w:marRight w:val="0"/>
      <w:marTop w:val="0"/>
      <w:marBottom w:val="0"/>
      <w:divBdr>
        <w:top w:val="none" w:sz="0" w:space="0" w:color="auto"/>
        <w:left w:val="none" w:sz="0" w:space="0" w:color="auto"/>
        <w:bottom w:val="none" w:sz="0" w:space="0" w:color="auto"/>
        <w:right w:val="none" w:sz="0" w:space="0" w:color="auto"/>
      </w:divBdr>
    </w:div>
    <w:div w:id="64035573">
      <w:bodyDiv w:val="1"/>
      <w:marLeft w:val="0"/>
      <w:marRight w:val="0"/>
      <w:marTop w:val="0"/>
      <w:marBottom w:val="0"/>
      <w:divBdr>
        <w:top w:val="none" w:sz="0" w:space="0" w:color="auto"/>
        <w:left w:val="none" w:sz="0" w:space="0" w:color="auto"/>
        <w:bottom w:val="none" w:sz="0" w:space="0" w:color="auto"/>
        <w:right w:val="none" w:sz="0" w:space="0" w:color="auto"/>
      </w:divBdr>
    </w:div>
    <w:div w:id="64111897">
      <w:bodyDiv w:val="1"/>
      <w:marLeft w:val="0"/>
      <w:marRight w:val="0"/>
      <w:marTop w:val="0"/>
      <w:marBottom w:val="0"/>
      <w:divBdr>
        <w:top w:val="none" w:sz="0" w:space="0" w:color="auto"/>
        <w:left w:val="none" w:sz="0" w:space="0" w:color="auto"/>
        <w:bottom w:val="none" w:sz="0" w:space="0" w:color="auto"/>
        <w:right w:val="none" w:sz="0" w:space="0" w:color="auto"/>
      </w:divBdr>
    </w:div>
    <w:div w:id="64451268">
      <w:bodyDiv w:val="1"/>
      <w:marLeft w:val="0"/>
      <w:marRight w:val="0"/>
      <w:marTop w:val="0"/>
      <w:marBottom w:val="0"/>
      <w:divBdr>
        <w:top w:val="none" w:sz="0" w:space="0" w:color="auto"/>
        <w:left w:val="none" w:sz="0" w:space="0" w:color="auto"/>
        <w:bottom w:val="none" w:sz="0" w:space="0" w:color="auto"/>
        <w:right w:val="none" w:sz="0" w:space="0" w:color="auto"/>
      </w:divBdr>
    </w:div>
    <w:div w:id="65104767">
      <w:bodyDiv w:val="1"/>
      <w:marLeft w:val="0"/>
      <w:marRight w:val="0"/>
      <w:marTop w:val="0"/>
      <w:marBottom w:val="0"/>
      <w:divBdr>
        <w:top w:val="none" w:sz="0" w:space="0" w:color="auto"/>
        <w:left w:val="none" w:sz="0" w:space="0" w:color="auto"/>
        <w:bottom w:val="none" w:sz="0" w:space="0" w:color="auto"/>
        <w:right w:val="none" w:sz="0" w:space="0" w:color="auto"/>
      </w:divBdr>
    </w:div>
    <w:div w:id="65959358">
      <w:bodyDiv w:val="1"/>
      <w:marLeft w:val="0"/>
      <w:marRight w:val="0"/>
      <w:marTop w:val="0"/>
      <w:marBottom w:val="0"/>
      <w:divBdr>
        <w:top w:val="none" w:sz="0" w:space="0" w:color="auto"/>
        <w:left w:val="none" w:sz="0" w:space="0" w:color="auto"/>
        <w:bottom w:val="none" w:sz="0" w:space="0" w:color="auto"/>
        <w:right w:val="none" w:sz="0" w:space="0" w:color="auto"/>
      </w:divBdr>
    </w:div>
    <w:div w:id="66458506">
      <w:bodyDiv w:val="1"/>
      <w:marLeft w:val="0"/>
      <w:marRight w:val="0"/>
      <w:marTop w:val="0"/>
      <w:marBottom w:val="0"/>
      <w:divBdr>
        <w:top w:val="none" w:sz="0" w:space="0" w:color="auto"/>
        <w:left w:val="none" w:sz="0" w:space="0" w:color="auto"/>
        <w:bottom w:val="none" w:sz="0" w:space="0" w:color="auto"/>
        <w:right w:val="none" w:sz="0" w:space="0" w:color="auto"/>
      </w:divBdr>
    </w:div>
    <w:div w:id="66609451">
      <w:bodyDiv w:val="1"/>
      <w:marLeft w:val="0"/>
      <w:marRight w:val="0"/>
      <w:marTop w:val="0"/>
      <w:marBottom w:val="0"/>
      <w:divBdr>
        <w:top w:val="none" w:sz="0" w:space="0" w:color="auto"/>
        <w:left w:val="none" w:sz="0" w:space="0" w:color="auto"/>
        <w:bottom w:val="none" w:sz="0" w:space="0" w:color="auto"/>
        <w:right w:val="none" w:sz="0" w:space="0" w:color="auto"/>
      </w:divBdr>
    </w:div>
    <w:div w:id="66655571">
      <w:bodyDiv w:val="1"/>
      <w:marLeft w:val="0"/>
      <w:marRight w:val="0"/>
      <w:marTop w:val="0"/>
      <w:marBottom w:val="0"/>
      <w:divBdr>
        <w:top w:val="none" w:sz="0" w:space="0" w:color="auto"/>
        <w:left w:val="none" w:sz="0" w:space="0" w:color="auto"/>
        <w:bottom w:val="none" w:sz="0" w:space="0" w:color="auto"/>
        <w:right w:val="none" w:sz="0" w:space="0" w:color="auto"/>
      </w:divBdr>
    </w:div>
    <w:div w:id="66928095">
      <w:bodyDiv w:val="1"/>
      <w:marLeft w:val="0"/>
      <w:marRight w:val="0"/>
      <w:marTop w:val="0"/>
      <w:marBottom w:val="0"/>
      <w:divBdr>
        <w:top w:val="none" w:sz="0" w:space="0" w:color="auto"/>
        <w:left w:val="none" w:sz="0" w:space="0" w:color="auto"/>
        <w:bottom w:val="none" w:sz="0" w:space="0" w:color="auto"/>
        <w:right w:val="none" w:sz="0" w:space="0" w:color="auto"/>
      </w:divBdr>
    </w:div>
    <w:div w:id="67000282">
      <w:bodyDiv w:val="1"/>
      <w:marLeft w:val="0"/>
      <w:marRight w:val="0"/>
      <w:marTop w:val="0"/>
      <w:marBottom w:val="0"/>
      <w:divBdr>
        <w:top w:val="none" w:sz="0" w:space="0" w:color="auto"/>
        <w:left w:val="none" w:sz="0" w:space="0" w:color="auto"/>
        <w:bottom w:val="none" w:sz="0" w:space="0" w:color="auto"/>
        <w:right w:val="none" w:sz="0" w:space="0" w:color="auto"/>
      </w:divBdr>
    </w:div>
    <w:div w:id="67045484">
      <w:bodyDiv w:val="1"/>
      <w:marLeft w:val="0"/>
      <w:marRight w:val="0"/>
      <w:marTop w:val="0"/>
      <w:marBottom w:val="0"/>
      <w:divBdr>
        <w:top w:val="none" w:sz="0" w:space="0" w:color="auto"/>
        <w:left w:val="none" w:sz="0" w:space="0" w:color="auto"/>
        <w:bottom w:val="none" w:sz="0" w:space="0" w:color="auto"/>
        <w:right w:val="none" w:sz="0" w:space="0" w:color="auto"/>
      </w:divBdr>
    </w:div>
    <w:div w:id="67386918">
      <w:bodyDiv w:val="1"/>
      <w:marLeft w:val="0"/>
      <w:marRight w:val="0"/>
      <w:marTop w:val="0"/>
      <w:marBottom w:val="0"/>
      <w:divBdr>
        <w:top w:val="none" w:sz="0" w:space="0" w:color="auto"/>
        <w:left w:val="none" w:sz="0" w:space="0" w:color="auto"/>
        <w:bottom w:val="none" w:sz="0" w:space="0" w:color="auto"/>
        <w:right w:val="none" w:sz="0" w:space="0" w:color="auto"/>
      </w:divBdr>
    </w:div>
    <w:div w:id="67386928">
      <w:bodyDiv w:val="1"/>
      <w:marLeft w:val="0"/>
      <w:marRight w:val="0"/>
      <w:marTop w:val="0"/>
      <w:marBottom w:val="0"/>
      <w:divBdr>
        <w:top w:val="none" w:sz="0" w:space="0" w:color="auto"/>
        <w:left w:val="none" w:sz="0" w:space="0" w:color="auto"/>
        <w:bottom w:val="none" w:sz="0" w:space="0" w:color="auto"/>
        <w:right w:val="none" w:sz="0" w:space="0" w:color="auto"/>
      </w:divBdr>
    </w:div>
    <w:div w:id="67389802">
      <w:bodyDiv w:val="1"/>
      <w:marLeft w:val="0"/>
      <w:marRight w:val="0"/>
      <w:marTop w:val="0"/>
      <w:marBottom w:val="0"/>
      <w:divBdr>
        <w:top w:val="none" w:sz="0" w:space="0" w:color="auto"/>
        <w:left w:val="none" w:sz="0" w:space="0" w:color="auto"/>
        <w:bottom w:val="none" w:sz="0" w:space="0" w:color="auto"/>
        <w:right w:val="none" w:sz="0" w:space="0" w:color="auto"/>
      </w:divBdr>
    </w:div>
    <w:div w:id="67505190">
      <w:bodyDiv w:val="1"/>
      <w:marLeft w:val="0"/>
      <w:marRight w:val="0"/>
      <w:marTop w:val="0"/>
      <w:marBottom w:val="0"/>
      <w:divBdr>
        <w:top w:val="none" w:sz="0" w:space="0" w:color="auto"/>
        <w:left w:val="none" w:sz="0" w:space="0" w:color="auto"/>
        <w:bottom w:val="none" w:sz="0" w:space="0" w:color="auto"/>
        <w:right w:val="none" w:sz="0" w:space="0" w:color="auto"/>
      </w:divBdr>
    </w:div>
    <w:div w:id="67964472">
      <w:bodyDiv w:val="1"/>
      <w:marLeft w:val="0"/>
      <w:marRight w:val="0"/>
      <w:marTop w:val="0"/>
      <w:marBottom w:val="0"/>
      <w:divBdr>
        <w:top w:val="none" w:sz="0" w:space="0" w:color="auto"/>
        <w:left w:val="none" w:sz="0" w:space="0" w:color="auto"/>
        <w:bottom w:val="none" w:sz="0" w:space="0" w:color="auto"/>
        <w:right w:val="none" w:sz="0" w:space="0" w:color="auto"/>
      </w:divBdr>
    </w:div>
    <w:div w:id="68039007">
      <w:bodyDiv w:val="1"/>
      <w:marLeft w:val="0"/>
      <w:marRight w:val="0"/>
      <w:marTop w:val="0"/>
      <w:marBottom w:val="0"/>
      <w:divBdr>
        <w:top w:val="none" w:sz="0" w:space="0" w:color="auto"/>
        <w:left w:val="none" w:sz="0" w:space="0" w:color="auto"/>
        <w:bottom w:val="none" w:sz="0" w:space="0" w:color="auto"/>
        <w:right w:val="none" w:sz="0" w:space="0" w:color="auto"/>
      </w:divBdr>
    </w:div>
    <w:div w:id="68043510">
      <w:bodyDiv w:val="1"/>
      <w:marLeft w:val="0"/>
      <w:marRight w:val="0"/>
      <w:marTop w:val="0"/>
      <w:marBottom w:val="0"/>
      <w:divBdr>
        <w:top w:val="none" w:sz="0" w:space="0" w:color="auto"/>
        <w:left w:val="none" w:sz="0" w:space="0" w:color="auto"/>
        <w:bottom w:val="none" w:sz="0" w:space="0" w:color="auto"/>
        <w:right w:val="none" w:sz="0" w:space="0" w:color="auto"/>
      </w:divBdr>
    </w:div>
    <w:div w:id="68114160">
      <w:bodyDiv w:val="1"/>
      <w:marLeft w:val="0"/>
      <w:marRight w:val="0"/>
      <w:marTop w:val="0"/>
      <w:marBottom w:val="0"/>
      <w:divBdr>
        <w:top w:val="none" w:sz="0" w:space="0" w:color="auto"/>
        <w:left w:val="none" w:sz="0" w:space="0" w:color="auto"/>
        <w:bottom w:val="none" w:sz="0" w:space="0" w:color="auto"/>
        <w:right w:val="none" w:sz="0" w:space="0" w:color="auto"/>
      </w:divBdr>
    </w:div>
    <w:div w:id="68162811">
      <w:bodyDiv w:val="1"/>
      <w:marLeft w:val="0"/>
      <w:marRight w:val="0"/>
      <w:marTop w:val="0"/>
      <w:marBottom w:val="0"/>
      <w:divBdr>
        <w:top w:val="none" w:sz="0" w:space="0" w:color="auto"/>
        <w:left w:val="none" w:sz="0" w:space="0" w:color="auto"/>
        <w:bottom w:val="none" w:sz="0" w:space="0" w:color="auto"/>
        <w:right w:val="none" w:sz="0" w:space="0" w:color="auto"/>
      </w:divBdr>
    </w:div>
    <w:div w:id="68385103">
      <w:bodyDiv w:val="1"/>
      <w:marLeft w:val="0"/>
      <w:marRight w:val="0"/>
      <w:marTop w:val="0"/>
      <w:marBottom w:val="0"/>
      <w:divBdr>
        <w:top w:val="none" w:sz="0" w:space="0" w:color="auto"/>
        <w:left w:val="none" w:sz="0" w:space="0" w:color="auto"/>
        <w:bottom w:val="none" w:sz="0" w:space="0" w:color="auto"/>
        <w:right w:val="none" w:sz="0" w:space="0" w:color="auto"/>
      </w:divBdr>
    </w:div>
    <w:div w:id="68501808">
      <w:bodyDiv w:val="1"/>
      <w:marLeft w:val="0"/>
      <w:marRight w:val="0"/>
      <w:marTop w:val="0"/>
      <w:marBottom w:val="0"/>
      <w:divBdr>
        <w:top w:val="none" w:sz="0" w:space="0" w:color="auto"/>
        <w:left w:val="none" w:sz="0" w:space="0" w:color="auto"/>
        <w:bottom w:val="none" w:sz="0" w:space="0" w:color="auto"/>
        <w:right w:val="none" w:sz="0" w:space="0" w:color="auto"/>
      </w:divBdr>
    </w:div>
    <w:div w:id="68579525">
      <w:bodyDiv w:val="1"/>
      <w:marLeft w:val="0"/>
      <w:marRight w:val="0"/>
      <w:marTop w:val="0"/>
      <w:marBottom w:val="0"/>
      <w:divBdr>
        <w:top w:val="none" w:sz="0" w:space="0" w:color="auto"/>
        <w:left w:val="none" w:sz="0" w:space="0" w:color="auto"/>
        <w:bottom w:val="none" w:sz="0" w:space="0" w:color="auto"/>
        <w:right w:val="none" w:sz="0" w:space="0" w:color="auto"/>
      </w:divBdr>
    </w:div>
    <w:div w:id="69667239">
      <w:bodyDiv w:val="1"/>
      <w:marLeft w:val="0"/>
      <w:marRight w:val="0"/>
      <w:marTop w:val="0"/>
      <w:marBottom w:val="0"/>
      <w:divBdr>
        <w:top w:val="none" w:sz="0" w:space="0" w:color="auto"/>
        <w:left w:val="none" w:sz="0" w:space="0" w:color="auto"/>
        <w:bottom w:val="none" w:sz="0" w:space="0" w:color="auto"/>
        <w:right w:val="none" w:sz="0" w:space="0" w:color="auto"/>
      </w:divBdr>
    </w:div>
    <w:div w:id="69696135">
      <w:bodyDiv w:val="1"/>
      <w:marLeft w:val="0"/>
      <w:marRight w:val="0"/>
      <w:marTop w:val="0"/>
      <w:marBottom w:val="0"/>
      <w:divBdr>
        <w:top w:val="none" w:sz="0" w:space="0" w:color="auto"/>
        <w:left w:val="none" w:sz="0" w:space="0" w:color="auto"/>
        <w:bottom w:val="none" w:sz="0" w:space="0" w:color="auto"/>
        <w:right w:val="none" w:sz="0" w:space="0" w:color="auto"/>
      </w:divBdr>
    </w:div>
    <w:div w:id="70322724">
      <w:bodyDiv w:val="1"/>
      <w:marLeft w:val="0"/>
      <w:marRight w:val="0"/>
      <w:marTop w:val="0"/>
      <w:marBottom w:val="0"/>
      <w:divBdr>
        <w:top w:val="none" w:sz="0" w:space="0" w:color="auto"/>
        <w:left w:val="none" w:sz="0" w:space="0" w:color="auto"/>
        <w:bottom w:val="none" w:sz="0" w:space="0" w:color="auto"/>
        <w:right w:val="none" w:sz="0" w:space="0" w:color="auto"/>
      </w:divBdr>
    </w:div>
    <w:div w:id="70351617">
      <w:bodyDiv w:val="1"/>
      <w:marLeft w:val="0"/>
      <w:marRight w:val="0"/>
      <w:marTop w:val="0"/>
      <w:marBottom w:val="0"/>
      <w:divBdr>
        <w:top w:val="none" w:sz="0" w:space="0" w:color="auto"/>
        <w:left w:val="none" w:sz="0" w:space="0" w:color="auto"/>
        <w:bottom w:val="none" w:sz="0" w:space="0" w:color="auto"/>
        <w:right w:val="none" w:sz="0" w:space="0" w:color="auto"/>
      </w:divBdr>
    </w:div>
    <w:div w:id="70781675">
      <w:bodyDiv w:val="1"/>
      <w:marLeft w:val="0"/>
      <w:marRight w:val="0"/>
      <w:marTop w:val="0"/>
      <w:marBottom w:val="0"/>
      <w:divBdr>
        <w:top w:val="none" w:sz="0" w:space="0" w:color="auto"/>
        <w:left w:val="none" w:sz="0" w:space="0" w:color="auto"/>
        <w:bottom w:val="none" w:sz="0" w:space="0" w:color="auto"/>
        <w:right w:val="none" w:sz="0" w:space="0" w:color="auto"/>
      </w:divBdr>
    </w:div>
    <w:div w:id="71124601">
      <w:bodyDiv w:val="1"/>
      <w:marLeft w:val="0"/>
      <w:marRight w:val="0"/>
      <w:marTop w:val="0"/>
      <w:marBottom w:val="0"/>
      <w:divBdr>
        <w:top w:val="none" w:sz="0" w:space="0" w:color="auto"/>
        <w:left w:val="none" w:sz="0" w:space="0" w:color="auto"/>
        <w:bottom w:val="none" w:sz="0" w:space="0" w:color="auto"/>
        <w:right w:val="none" w:sz="0" w:space="0" w:color="auto"/>
      </w:divBdr>
    </w:div>
    <w:div w:id="71240479">
      <w:bodyDiv w:val="1"/>
      <w:marLeft w:val="0"/>
      <w:marRight w:val="0"/>
      <w:marTop w:val="0"/>
      <w:marBottom w:val="0"/>
      <w:divBdr>
        <w:top w:val="none" w:sz="0" w:space="0" w:color="auto"/>
        <w:left w:val="none" w:sz="0" w:space="0" w:color="auto"/>
        <w:bottom w:val="none" w:sz="0" w:space="0" w:color="auto"/>
        <w:right w:val="none" w:sz="0" w:space="0" w:color="auto"/>
      </w:divBdr>
    </w:div>
    <w:div w:id="71709433">
      <w:bodyDiv w:val="1"/>
      <w:marLeft w:val="0"/>
      <w:marRight w:val="0"/>
      <w:marTop w:val="0"/>
      <w:marBottom w:val="0"/>
      <w:divBdr>
        <w:top w:val="none" w:sz="0" w:space="0" w:color="auto"/>
        <w:left w:val="none" w:sz="0" w:space="0" w:color="auto"/>
        <w:bottom w:val="none" w:sz="0" w:space="0" w:color="auto"/>
        <w:right w:val="none" w:sz="0" w:space="0" w:color="auto"/>
      </w:divBdr>
    </w:div>
    <w:div w:id="73479313">
      <w:bodyDiv w:val="1"/>
      <w:marLeft w:val="0"/>
      <w:marRight w:val="0"/>
      <w:marTop w:val="0"/>
      <w:marBottom w:val="0"/>
      <w:divBdr>
        <w:top w:val="none" w:sz="0" w:space="0" w:color="auto"/>
        <w:left w:val="none" w:sz="0" w:space="0" w:color="auto"/>
        <w:bottom w:val="none" w:sz="0" w:space="0" w:color="auto"/>
        <w:right w:val="none" w:sz="0" w:space="0" w:color="auto"/>
      </w:divBdr>
    </w:div>
    <w:div w:id="73937738">
      <w:bodyDiv w:val="1"/>
      <w:marLeft w:val="0"/>
      <w:marRight w:val="0"/>
      <w:marTop w:val="0"/>
      <w:marBottom w:val="0"/>
      <w:divBdr>
        <w:top w:val="none" w:sz="0" w:space="0" w:color="auto"/>
        <w:left w:val="none" w:sz="0" w:space="0" w:color="auto"/>
        <w:bottom w:val="none" w:sz="0" w:space="0" w:color="auto"/>
        <w:right w:val="none" w:sz="0" w:space="0" w:color="auto"/>
      </w:divBdr>
    </w:div>
    <w:div w:id="74211086">
      <w:bodyDiv w:val="1"/>
      <w:marLeft w:val="0"/>
      <w:marRight w:val="0"/>
      <w:marTop w:val="0"/>
      <w:marBottom w:val="0"/>
      <w:divBdr>
        <w:top w:val="none" w:sz="0" w:space="0" w:color="auto"/>
        <w:left w:val="none" w:sz="0" w:space="0" w:color="auto"/>
        <w:bottom w:val="none" w:sz="0" w:space="0" w:color="auto"/>
        <w:right w:val="none" w:sz="0" w:space="0" w:color="auto"/>
      </w:divBdr>
    </w:div>
    <w:div w:id="74255136">
      <w:bodyDiv w:val="1"/>
      <w:marLeft w:val="0"/>
      <w:marRight w:val="0"/>
      <w:marTop w:val="0"/>
      <w:marBottom w:val="0"/>
      <w:divBdr>
        <w:top w:val="none" w:sz="0" w:space="0" w:color="auto"/>
        <w:left w:val="none" w:sz="0" w:space="0" w:color="auto"/>
        <w:bottom w:val="none" w:sz="0" w:space="0" w:color="auto"/>
        <w:right w:val="none" w:sz="0" w:space="0" w:color="auto"/>
      </w:divBdr>
    </w:div>
    <w:div w:id="75129814">
      <w:bodyDiv w:val="1"/>
      <w:marLeft w:val="0"/>
      <w:marRight w:val="0"/>
      <w:marTop w:val="0"/>
      <w:marBottom w:val="0"/>
      <w:divBdr>
        <w:top w:val="none" w:sz="0" w:space="0" w:color="auto"/>
        <w:left w:val="none" w:sz="0" w:space="0" w:color="auto"/>
        <w:bottom w:val="none" w:sz="0" w:space="0" w:color="auto"/>
        <w:right w:val="none" w:sz="0" w:space="0" w:color="auto"/>
      </w:divBdr>
    </w:div>
    <w:div w:id="75590257">
      <w:bodyDiv w:val="1"/>
      <w:marLeft w:val="0"/>
      <w:marRight w:val="0"/>
      <w:marTop w:val="0"/>
      <w:marBottom w:val="0"/>
      <w:divBdr>
        <w:top w:val="none" w:sz="0" w:space="0" w:color="auto"/>
        <w:left w:val="none" w:sz="0" w:space="0" w:color="auto"/>
        <w:bottom w:val="none" w:sz="0" w:space="0" w:color="auto"/>
        <w:right w:val="none" w:sz="0" w:space="0" w:color="auto"/>
      </w:divBdr>
    </w:div>
    <w:div w:id="75708734">
      <w:bodyDiv w:val="1"/>
      <w:marLeft w:val="0"/>
      <w:marRight w:val="0"/>
      <w:marTop w:val="0"/>
      <w:marBottom w:val="0"/>
      <w:divBdr>
        <w:top w:val="none" w:sz="0" w:space="0" w:color="auto"/>
        <w:left w:val="none" w:sz="0" w:space="0" w:color="auto"/>
        <w:bottom w:val="none" w:sz="0" w:space="0" w:color="auto"/>
        <w:right w:val="none" w:sz="0" w:space="0" w:color="auto"/>
      </w:divBdr>
    </w:div>
    <w:div w:id="76170098">
      <w:bodyDiv w:val="1"/>
      <w:marLeft w:val="0"/>
      <w:marRight w:val="0"/>
      <w:marTop w:val="0"/>
      <w:marBottom w:val="0"/>
      <w:divBdr>
        <w:top w:val="none" w:sz="0" w:space="0" w:color="auto"/>
        <w:left w:val="none" w:sz="0" w:space="0" w:color="auto"/>
        <w:bottom w:val="none" w:sz="0" w:space="0" w:color="auto"/>
        <w:right w:val="none" w:sz="0" w:space="0" w:color="auto"/>
      </w:divBdr>
    </w:div>
    <w:div w:id="76950306">
      <w:bodyDiv w:val="1"/>
      <w:marLeft w:val="0"/>
      <w:marRight w:val="0"/>
      <w:marTop w:val="0"/>
      <w:marBottom w:val="0"/>
      <w:divBdr>
        <w:top w:val="none" w:sz="0" w:space="0" w:color="auto"/>
        <w:left w:val="none" w:sz="0" w:space="0" w:color="auto"/>
        <w:bottom w:val="none" w:sz="0" w:space="0" w:color="auto"/>
        <w:right w:val="none" w:sz="0" w:space="0" w:color="auto"/>
      </w:divBdr>
    </w:div>
    <w:div w:id="77099003">
      <w:bodyDiv w:val="1"/>
      <w:marLeft w:val="0"/>
      <w:marRight w:val="0"/>
      <w:marTop w:val="0"/>
      <w:marBottom w:val="0"/>
      <w:divBdr>
        <w:top w:val="none" w:sz="0" w:space="0" w:color="auto"/>
        <w:left w:val="none" w:sz="0" w:space="0" w:color="auto"/>
        <w:bottom w:val="none" w:sz="0" w:space="0" w:color="auto"/>
        <w:right w:val="none" w:sz="0" w:space="0" w:color="auto"/>
      </w:divBdr>
    </w:div>
    <w:div w:id="77410991">
      <w:bodyDiv w:val="1"/>
      <w:marLeft w:val="0"/>
      <w:marRight w:val="0"/>
      <w:marTop w:val="0"/>
      <w:marBottom w:val="0"/>
      <w:divBdr>
        <w:top w:val="none" w:sz="0" w:space="0" w:color="auto"/>
        <w:left w:val="none" w:sz="0" w:space="0" w:color="auto"/>
        <w:bottom w:val="none" w:sz="0" w:space="0" w:color="auto"/>
        <w:right w:val="none" w:sz="0" w:space="0" w:color="auto"/>
      </w:divBdr>
    </w:div>
    <w:div w:id="77755909">
      <w:bodyDiv w:val="1"/>
      <w:marLeft w:val="0"/>
      <w:marRight w:val="0"/>
      <w:marTop w:val="0"/>
      <w:marBottom w:val="0"/>
      <w:divBdr>
        <w:top w:val="none" w:sz="0" w:space="0" w:color="auto"/>
        <w:left w:val="none" w:sz="0" w:space="0" w:color="auto"/>
        <w:bottom w:val="none" w:sz="0" w:space="0" w:color="auto"/>
        <w:right w:val="none" w:sz="0" w:space="0" w:color="auto"/>
      </w:divBdr>
    </w:div>
    <w:div w:id="77756756">
      <w:bodyDiv w:val="1"/>
      <w:marLeft w:val="0"/>
      <w:marRight w:val="0"/>
      <w:marTop w:val="0"/>
      <w:marBottom w:val="0"/>
      <w:divBdr>
        <w:top w:val="none" w:sz="0" w:space="0" w:color="auto"/>
        <w:left w:val="none" w:sz="0" w:space="0" w:color="auto"/>
        <w:bottom w:val="none" w:sz="0" w:space="0" w:color="auto"/>
        <w:right w:val="none" w:sz="0" w:space="0" w:color="auto"/>
      </w:divBdr>
    </w:div>
    <w:div w:id="77990015">
      <w:bodyDiv w:val="1"/>
      <w:marLeft w:val="0"/>
      <w:marRight w:val="0"/>
      <w:marTop w:val="0"/>
      <w:marBottom w:val="0"/>
      <w:divBdr>
        <w:top w:val="none" w:sz="0" w:space="0" w:color="auto"/>
        <w:left w:val="none" w:sz="0" w:space="0" w:color="auto"/>
        <w:bottom w:val="none" w:sz="0" w:space="0" w:color="auto"/>
        <w:right w:val="none" w:sz="0" w:space="0" w:color="auto"/>
      </w:divBdr>
    </w:div>
    <w:div w:id="78141910">
      <w:bodyDiv w:val="1"/>
      <w:marLeft w:val="0"/>
      <w:marRight w:val="0"/>
      <w:marTop w:val="0"/>
      <w:marBottom w:val="0"/>
      <w:divBdr>
        <w:top w:val="none" w:sz="0" w:space="0" w:color="auto"/>
        <w:left w:val="none" w:sz="0" w:space="0" w:color="auto"/>
        <w:bottom w:val="none" w:sz="0" w:space="0" w:color="auto"/>
        <w:right w:val="none" w:sz="0" w:space="0" w:color="auto"/>
      </w:divBdr>
    </w:div>
    <w:div w:id="78453318">
      <w:bodyDiv w:val="1"/>
      <w:marLeft w:val="0"/>
      <w:marRight w:val="0"/>
      <w:marTop w:val="0"/>
      <w:marBottom w:val="0"/>
      <w:divBdr>
        <w:top w:val="none" w:sz="0" w:space="0" w:color="auto"/>
        <w:left w:val="none" w:sz="0" w:space="0" w:color="auto"/>
        <w:bottom w:val="none" w:sz="0" w:space="0" w:color="auto"/>
        <w:right w:val="none" w:sz="0" w:space="0" w:color="auto"/>
      </w:divBdr>
    </w:div>
    <w:div w:id="78646349">
      <w:bodyDiv w:val="1"/>
      <w:marLeft w:val="0"/>
      <w:marRight w:val="0"/>
      <w:marTop w:val="0"/>
      <w:marBottom w:val="0"/>
      <w:divBdr>
        <w:top w:val="none" w:sz="0" w:space="0" w:color="auto"/>
        <w:left w:val="none" w:sz="0" w:space="0" w:color="auto"/>
        <w:bottom w:val="none" w:sz="0" w:space="0" w:color="auto"/>
        <w:right w:val="none" w:sz="0" w:space="0" w:color="auto"/>
      </w:divBdr>
    </w:div>
    <w:div w:id="78647665">
      <w:bodyDiv w:val="1"/>
      <w:marLeft w:val="0"/>
      <w:marRight w:val="0"/>
      <w:marTop w:val="0"/>
      <w:marBottom w:val="0"/>
      <w:divBdr>
        <w:top w:val="none" w:sz="0" w:space="0" w:color="auto"/>
        <w:left w:val="none" w:sz="0" w:space="0" w:color="auto"/>
        <w:bottom w:val="none" w:sz="0" w:space="0" w:color="auto"/>
        <w:right w:val="none" w:sz="0" w:space="0" w:color="auto"/>
      </w:divBdr>
    </w:div>
    <w:div w:id="78841614">
      <w:bodyDiv w:val="1"/>
      <w:marLeft w:val="0"/>
      <w:marRight w:val="0"/>
      <w:marTop w:val="0"/>
      <w:marBottom w:val="0"/>
      <w:divBdr>
        <w:top w:val="none" w:sz="0" w:space="0" w:color="auto"/>
        <w:left w:val="none" w:sz="0" w:space="0" w:color="auto"/>
        <w:bottom w:val="none" w:sz="0" w:space="0" w:color="auto"/>
        <w:right w:val="none" w:sz="0" w:space="0" w:color="auto"/>
      </w:divBdr>
    </w:div>
    <w:div w:id="79377008">
      <w:bodyDiv w:val="1"/>
      <w:marLeft w:val="0"/>
      <w:marRight w:val="0"/>
      <w:marTop w:val="0"/>
      <w:marBottom w:val="0"/>
      <w:divBdr>
        <w:top w:val="none" w:sz="0" w:space="0" w:color="auto"/>
        <w:left w:val="none" w:sz="0" w:space="0" w:color="auto"/>
        <w:bottom w:val="none" w:sz="0" w:space="0" w:color="auto"/>
        <w:right w:val="none" w:sz="0" w:space="0" w:color="auto"/>
      </w:divBdr>
    </w:div>
    <w:div w:id="80294231">
      <w:bodyDiv w:val="1"/>
      <w:marLeft w:val="0"/>
      <w:marRight w:val="0"/>
      <w:marTop w:val="0"/>
      <w:marBottom w:val="0"/>
      <w:divBdr>
        <w:top w:val="none" w:sz="0" w:space="0" w:color="auto"/>
        <w:left w:val="none" w:sz="0" w:space="0" w:color="auto"/>
        <w:bottom w:val="none" w:sz="0" w:space="0" w:color="auto"/>
        <w:right w:val="none" w:sz="0" w:space="0" w:color="auto"/>
      </w:divBdr>
    </w:div>
    <w:div w:id="80371701">
      <w:bodyDiv w:val="1"/>
      <w:marLeft w:val="0"/>
      <w:marRight w:val="0"/>
      <w:marTop w:val="0"/>
      <w:marBottom w:val="0"/>
      <w:divBdr>
        <w:top w:val="none" w:sz="0" w:space="0" w:color="auto"/>
        <w:left w:val="none" w:sz="0" w:space="0" w:color="auto"/>
        <w:bottom w:val="none" w:sz="0" w:space="0" w:color="auto"/>
        <w:right w:val="none" w:sz="0" w:space="0" w:color="auto"/>
      </w:divBdr>
    </w:div>
    <w:div w:id="80807436">
      <w:bodyDiv w:val="1"/>
      <w:marLeft w:val="0"/>
      <w:marRight w:val="0"/>
      <w:marTop w:val="0"/>
      <w:marBottom w:val="0"/>
      <w:divBdr>
        <w:top w:val="none" w:sz="0" w:space="0" w:color="auto"/>
        <w:left w:val="none" w:sz="0" w:space="0" w:color="auto"/>
        <w:bottom w:val="none" w:sz="0" w:space="0" w:color="auto"/>
        <w:right w:val="none" w:sz="0" w:space="0" w:color="auto"/>
      </w:divBdr>
    </w:div>
    <w:div w:id="81342912">
      <w:bodyDiv w:val="1"/>
      <w:marLeft w:val="0"/>
      <w:marRight w:val="0"/>
      <w:marTop w:val="0"/>
      <w:marBottom w:val="0"/>
      <w:divBdr>
        <w:top w:val="none" w:sz="0" w:space="0" w:color="auto"/>
        <w:left w:val="none" w:sz="0" w:space="0" w:color="auto"/>
        <w:bottom w:val="none" w:sz="0" w:space="0" w:color="auto"/>
        <w:right w:val="none" w:sz="0" w:space="0" w:color="auto"/>
      </w:divBdr>
    </w:div>
    <w:div w:id="81488285">
      <w:bodyDiv w:val="1"/>
      <w:marLeft w:val="0"/>
      <w:marRight w:val="0"/>
      <w:marTop w:val="0"/>
      <w:marBottom w:val="0"/>
      <w:divBdr>
        <w:top w:val="none" w:sz="0" w:space="0" w:color="auto"/>
        <w:left w:val="none" w:sz="0" w:space="0" w:color="auto"/>
        <w:bottom w:val="none" w:sz="0" w:space="0" w:color="auto"/>
        <w:right w:val="none" w:sz="0" w:space="0" w:color="auto"/>
      </w:divBdr>
    </w:div>
    <w:div w:id="83036811">
      <w:bodyDiv w:val="1"/>
      <w:marLeft w:val="0"/>
      <w:marRight w:val="0"/>
      <w:marTop w:val="0"/>
      <w:marBottom w:val="0"/>
      <w:divBdr>
        <w:top w:val="none" w:sz="0" w:space="0" w:color="auto"/>
        <w:left w:val="none" w:sz="0" w:space="0" w:color="auto"/>
        <w:bottom w:val="none" w:sz="0" w:space="0" w:color="auto"/>
        <w:right w:val="none" w:sz="0" w:space="0" w:color="auto"/>
      </w:divBdr>
    </w:div>
    <w:div w:id="83066575">
      <w:bodyDiv w:val="1"/>
      <w:marLeft w:val="0"/>
      <w:marRight w:val="0"/>
      <w:marTop w:val="0"/>
      <w:marBottom w:val="0"/>
      <w:divBdr>
        <w:top w:val="none" w:sz="0" w:space="0" w:color="auto"/>
        <w:left w:val="none" w:sz="0" w:space="0" w:color="auto"/>
        <w:bottom w:val="none" w:sz="0" w:space="0" w:color="auto"/>
        <w:right w:val="none" w:sz="0" w:space="0" w:color="auto"/>
      </w:divBdr>
    </w:div>
    <w:div w:id="83189845">
      <w:bodyDiv w:val="1"/>
      <w:marLeft w:val="0"/>
      <w:marRight w:val="0"/>
      <w:marTop w:val="0"/>
      <w:marBottom w:val="0"/>
      <w:divBdr>
        <w:top w:val="none" w:sz="0" w:space="0" w:color="auto"/>
        <w:left w:val="none" w:sz="0" w:space="0" w:color="auto"/>
        <w:bottom w:val="none" w:sz="0" w:space="0" w:color="auto"/>
        <w:right w:val="none" w:sz="0" w:space="0" w:color="auto"/>
      </w:divBdr>
    </w:div>
    <w:div w:id="83306805">
      <w:bodyDiv w:val="1"/>
      <w:marLeft w:val="0"/>
      <w:marRight w:val="0"/>
      <w:marTop w:val="0"/>
      <w:marBottom w:val="0"/>
      <w:divBdr>
        <w:top w:val="none" w:sz="0" w:space="0" w:color="auto"/>
        <w:left w:val="none" w:sz="0" w:space="0" w:color="auto"/>
        <w:bottom w:val="none" w:sz="0" w:space="0" w:color="auto"/>
        <w:right w:val="none" w:sz="0" w:space="0" w:color="auto"/>
      </w:divBdr>
    </w:div>
    <w:div w:id="83693644">
      <w:bodyDiv w:val="1"/>
      <w:marLeft w:val="0"/>
      <w:marRight w:val="0"/>
      <w:marTop w:val="0"/>
      <w:marBottom w:val="0"/>
      <w:divBdr>
        <w:top w:val="none" w:sz="0" w:space="0" w:color="auto"/>
        <w:left w:val="none" w:sz="0" w:space="0" w:color="auto"/>
        <w:bottom w:val="none" w:sz="0" w:space="0" w:color="auto"/>
        <w:right w:val="none" w:sz="0" w:space="0" w:color="auto"/>
      </w:divBdr>
    </w:div>
    <w:div w:id="83917818">
      <w:bodyDiv w:val="1"/>
      <w:marLeft w:val="0"/>
      <w:marRight w:val="0"/>
      <w:marTop w:val="0"/>
      <w:marBottom w:val="0"/>
      <w:divBdr>
        <w:top w:val="none" w:sz="0" w:space="0" w:color="auto"/>
        <w:left w:val="none" w:sz="0" w:space="0" w:color="auto"/>
        <w:bottom w:val="none" w:sz="0" w:space="0" w:color="auto"/>
        <w:right w:val="none" w:sz="0" w:space="0" w:color="auto"/>
      </w:divBdr>
    </w:div>
    <w:div w:id="84226577">
      <w:bodyDiv w:val="1"/>
      <w:marLeft w:val="0"/>
      <w:marRight w:val="0"/>
      <w:marTop w:val="0"/>
      <w:marBottom w:val="0"/>
      <w:divBdr>
        <w:top w:val="none" w:sz="0" w:space="0" w:color="auto"/>
        <w:left w:val="none" w:sz="0" w:space="0" w:color="auto"/>
        <w:bottom w:val="none" w:sz="0" w:space="0" w:color="auto"/>
        <w:right w:val="none" w:sz="0" w:space="0" w:color="auto"/>
      </w:divBdr>
    </w:div>
    <w:div w:id="84770539">
      <w:bodyDiv w:val="1"/>
      <w:marLeft w:val="0"/>
      <w:marRight w:val="0"/>
      <w:marTop w:val="0"/>
      <w:marBottom w:val="0"/>
      <w:divBdr>
        <w:top w:val="none" w:sz="0" w:space="0" w:color="auto"/>
        <w:left w:val="none" w:sz="0" w:space="0" w:color="auto"/>
        <w:bottom w:val="none" w:sz="0" w:space="0" w:color="auto"/>
        <w:right w:val="none" w:sz="0" w:space="0" w:color="auto"/>
      </w:divBdr>
    </w:div>
    <w:div w:id="84882182">
      <w:bodyDiv w:val="1"/>
      <w:marLeft w:val="0"/>
      <w:marRight w:val="0"/>
      <w:marTop w:val="0"/>
      <w:marBottom w:val="0"/>
      <w:divBdr>
        <w:top w:val="none" w:sz="0" w:space="0" w:color="auto"/>
        <w:left w:val="none" w:sz="0" w:space="0" w:color="auto"/>
        <w:bottom w:val="none" w:sz="0" w:space="0" w:color="auto"/>
        <w:right w:val="none" w:sz="0" w:space="0" w:color="auto"/>
      </w:divBdr>
    </w:div>
    <w:div w:id="85155595">
      <w:bodyDiv w:val="1"/>
      <w:marLeft w:val="0"/>
      <w:marRight w:val="0"/>
      <w:marTop w:val="0"/>
      <w:marBottom w:val="0"/>
      <w:divBdr>
        <w:top w:val="none" w:sz="0" w:space="0" w:color="auto"/>
        <w:left w:val="none" w:sz="0" w:space="0" w:color="auto"/>
        <w:bottom w:val="none" w:sz="0" w:space="0" w:color="auto"/>
        <w:right w:val="none" w:sz="0" w:space="0" w:color="auto"/>
      </w:divBdr>
    </w:div>
    <w:div w:id="86192901">
      <w:bodyDiv w:val="1"/>
      <w:marLeft w:val="0"/>
      <w:marRight w:val="0"/>
      <w:marTop w:val="0"/>
      <w:marBottom w:val="0"/>
      <w:divBdr>
        <w:top w:val="none" w:sz="0" w:space="0" w:color="auto"/>
        <w:left w:val="none" w:sz="0" w:space="0" w:color="auto"/>
        <w:bottom w:val="none" w:sz="0" w:space="0" w:color="auto"/>
        <w:right w:val="none" w:sz="0" w:space="0" w:color="auto"/>
      </w:divBdr>
    </w:div>
    <w:div w:id="87820196">
      <w:bodyDiv w:val="1"/>
      <w:marLeft w:val="0"/>
      <w:marRight w:val="0"/>
      <w:marTop w:val="0"/>
      <w:marBottom w:val="0"/>
      <w:divBdr>
        <w:top w:val="none" w:sz="0" w:space="0" w:color="auto"/>
        <w:left w:val="none" w:sz="0" w:space="0" w:color="auto"/>
        <w:bottom w:val="none" w:sz="0" w:space="0" w:color="auto"/>
        <w:right w:val="none" w:sz="0" w:space="0" w:color="auto"/>
      </w:divBdr>
    </w:div>
    <w:div w:id="88279771">
      <w:bodyDiv w:val="1"/>
      <w:marLeft w:val="0"/>
      <w:marRight w:val="0"/>
      <w:marTop w:val="0"/>
      <w:marBottom w:val="0"/>
      <w:divBdr>
        <w:top w:val="none" w:sz="0" w:space="0" w:color="auto"/>
        <w:left w:val="none" w:sz="0" w:space="0" w:color="auto"/>
        <w:bottom w:val="none" w:sz="0" w:space="0" w:color="auto"/>
        <w:right w:val="none" w:sz="0" w:space="0" w:color="auto"/>
      </w:divBdr>
    </w:div>
    <w:div w:id="88360005">
      <w:bodyDiv w:val="1"/>
      <w:marLeft w:val="0"/>
      <w:marRight w:val="0"/>
      <w:marTop w:val="0"/>
      <w:marBottom w:val="0"/>
      <w:divBdr>
        <w:top w:val="none" w:sz="0" w:space="0" w:color="auto"/>
        <w:left w:val="none" w:sz="0" w:space="0" w:color="auto"/>
        <w:bottom w:val="none" w:sz="0" w:space="0" w:color="auto"/>
        <w:right w:val="none" w:sz="0" w:space="0" w:color="auto"/>
      </w:divBdr>
    </w:div>
    <w:div w:id="88550174">
      <w:bodyDiv w:val="1"/>
      <w:marLeft w:val="0"/>
      <w:marRight w:val="0"/>
      <w:marTop w:val="0"/>
      <w:marBottom w:val="0"/>
      <w:divBdr>
        <w:top w:val="none" w:sz="0" w:space="0" w:color="auto"/>
        <w:left w:val="none" w:sz="0" w:space="0" w:color="auto"/>
        <w:bottom w:val="none" w:sz="0" w:space="0" w:color="auto"/>
        <w:right w:val="none" w:sz="0" w:space="0" w:color="auto"/>
      </w:divBdr>
    </w:div>
    <w:div w:id="88701383">
      <w:bodyDiv w:val="1"/>
      <w:marLeft w:val="0"/>
      <w:marRight w:val="0"/>
      <w:marTop w:val="0"/>
      <w:marBottom w:val="0"/>
      <w:divBdr>
        <w:top w:val="none" w:sz="0" w:space="0" w:color="auto"/>
        <w:left w:val="none" w:sz="0" w:space="0" w:color="auto"/>
        <w:bottom w:val="none" w:sz="0" w:space="0" w:color="auto"/>
        <w:right w:val="none" w:sz="0" w:space="0" w:color="auto"/>
      </w:divBdr>
    </w:div>
    <w:div w:id="88821771">
      <w:bodyDiv w:val="1"/>
      <w:marLeft w:val="0"/>
      <w:marRight w:val="0"/>
      <w:marTop w:val="0"/>
      <w:marBottom w:val="0"/>
      <w:divBdr>
        <w:top w:val="none" w:sz="0" w:space="0" w:color="auto"/>
        <w:left w:val="none" w:sz="0" w:space="0" w:color="auto"/>
        <w:bottom w:val="none" w:sz="0" w:space="0" w:color="auto"/>
        <w:right w:val="none" w:sz="0" w:space="0" w:color="auto"/>
      </w:divBdr>
    </w:div>
    <w:div w:id="89011938">
      <w:bodyDiv w:val="1"/>
      <w:marLeft w:val="0"/>
      <w:marRight w:val="0"/>
      <w:marTop w:val="0"/>
      <w:marBottom w:val="0"/>
      <w:divBdr>
        <w:top w:val="none" w:sz="0" w:space="0" w:color="auto"/>
        <w:left w:val="none" w:sz="0" w:space="0" w:color="auto"/>
        <w:bottom w:val="none" w:sz="0" w:space="0" w:color="auto"/>
        <w:right w:val="none" w:sz="0" w:space="0" w:color="auto"/>
      </w:divBdr>
    </w:div>
    <w:div w:id="89393715">
      <w:bodyDiv w:val="1"/>
      <w:marLeft w:val="0"/>
      <w:marRight w:val="0"/>
      <w:marTop w:val="0"/>
      <w:marBottom w:val="0"/>
      <w:divBdr>
        <w:top w:val="none" w:sz="0" w:space="0" w:color="auto"/>
        <w:left w:val="none" w:sz="0" w:space="0" w:color="auto"/>
        <w:bottom w:val="none" w:sz="0" w:space="0" w:color="auto"/>
        <w:right w:val="none" w:sz="0" w:space="0" w:color="auto"/>
      </w:divBdr>
    </w:div>
    <w:div w:id="89934785">
      <w:bodyDiv w:val="1"/>
      <w:marLeft w:val="0"/>
      <w:marRight w:val="0"/>
      <w:marTop w:val="0"/>
      <w:marBottom w:val="0"/>
      <w:divBdr>
        <w:top w:val="none" w:sz="0" w:space="0" w:color="auto"/>
        <w:left w:val="none" w:sz="0" w:space="0" w:color="auto"/>
        <w:bottom w:val="none" w:sz="0" w:space="0" w:color="auto"/>
        <w:right w:val="none" w:sz="0" w:space="0" w:color="auto"/>
      </w:divBdr>
    </w:div>
    <w:div w:id="91164721">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361053">
      <w:bodyDiv w:val="1"/>
      <w:marLeft w:val="0"/>
      <w:marRight w:val="0"/>
      <w:marTop w:val="0"/>
      <w:marBottom w:val="0"/>
      <w:divBdr>
        <w:top w:val="none" w:sz="0" w:space="0" w:color="auto"/>
        <w:left w:val="none" w:sz="0" w:space="0" w:color="auto"/>
        <w:bottom w:val="none" w:sz="0" w:space="0" w:color="auto"/>
        <w:right w:val="none" w:sz="0" w:space="0" w:color="auto"/>
      </w:divBdr>
    </w:div>
    <w:div w:id="92168112">
      <w:bodyDiv w:val="1"/>
      <w:marLeft w:val="0"/>
      <w:marRight w:val="0"/>
      <w:marTop w:val="0"/>
      <w:marBottom w:val="0"/>
      <w:divBdr>
        <w:top w:val="none" w:sz="0" w:space="0" w:color="auto"/>
        <w:left w:val="none" w:sz="0" w:space="0" w:color="auto"/>
        <w:bottom w:val="none" w:sz="0" w:space="0" w:color="auto"/>
        <w:right w:val="none" w:sz="0" w:space="0" w:color="auto"/>
      </w:divBdr>
    </w:div>
    <w:div w:id="92286737">
      <w:bodyDiv w:val="1"/>
      <w:marLeft w:val="0"/>
      <w:marRight w:val="0"/>
      <w:marTop w:val="0"/>
      <w:marBottom w:val="0"/>
      <w:divBdr>
        <w:top w:val="none" w:sz="0" w:space="0" w:color="auto"/>
        <w:left w:val="none" w:sz="0" w:space="0" w:color="auto"/>
        <w:bottom w:val="none" w:sz="0" w:space="0" w:color="auto"/>
        <w:right w:val="none" w:sz="0" w:space="0" w:color="auto"/>
      </w:divBdr>
    </w:div>
    <w:div w:id="92364076">
      <w:bodyDiv w:val="1"/>
      <w:marLeft w:val="0"/>
      <w:marRight w:val="0"/>
      <w:marTop w:val="0"/>
      <w:marBottom w:val="0"/>
      <w:divBdr>
        <w:top w:val="none" w:sz="0" w:space="0" w:color="auto"/>
        <w:left w:val="none" w:sz="0" w:space="0" w:color="auto"/>
        <w:bottom w:val="none" w:sz="0" w:space="0" w:color="auto"/>
        <w:right w:val="none" w:sz="0" w:space="0" w:color="auto"/>
      </w:divBdr>
    </w:div>
    <w:div w:id="93289705">
      <w:bodyDiv w:val="1"/>
      <w:marLeft w:val="0"/>
      <w:marRight w:val="0"/>
      <w:marTop w:val="0"/>
      <w:marBottom w:val="0"/>
      <w:divBdr>
        <w:top w:val="none" w:sz="0" w:space="0" w:color="auto"/>
        <w:left w:val="none" w:sz="0" w:space="0" w:color="auto"/>
        <w:bottom w:val="none" w:sz="0" w:space="0" w:color="auto"/>
        <w:right w:val="none" w:sz="0" w:space="0" w:color="auto"/>
      </w:divBdr>
    </w:div>
    <w:div w:id="94132565">
      <w:bodyDiv w:val="1"/>
      <w:marLeft w:val="0"/>
      <w:marRight w:val="0"/>
      <w:marTop w:val="0"/>
      <w:marBottom w:val="0"/>
      <w:divBdr>
        <w:top w:val="none" w:sz="0" w:space="0" w:color="auto"/>
        <w:left w:val="none" w:sz="0" w:space="0" w:color="auto"/>
        <w:bottom w:val="none" w:sz="0" w:space="0" w:color="auto"/>
        <w:right w:val="none" w:sz="0" w:space="0" w:color="auto"/>
      </w:divBdr>
    </w:div>
    <w:div w:id="94521104">
      <w:bodyDiv w:val="1"/>
      <w:marLeft w:val="0"/>
      <w:marRight w:val="0"/>
      <w:marTop w:val="0"/>
      <w:marBottom w:val="0"/>
      <w:divBdr>
        <w:top w:val="none" w:sz="0" w:space="0" w:color="auto"/>
        <w:left w:val="none" w:sz="0" w:space="0" w:color="auto"/>
        <w:bottom w:val="none" w:sz="0" w:space="0" w:color="auto"/>
        <w:right w:val="none" w:sz="0" w:space="0" w:color="auto"/>
      </w:divBdr>
    </w:div>
    <w:div w:id="94601044">
      <w:bodyDiv w:val="1"/>
      <w:marLeft w:val="0"/>
      <w:marRight w:val="0"/>
      <w:marTop w:val="0"/>
      <w:marBottom w:val="0"/>
      <w:divBdr>
        <w:top w:val="none" w:sz="0" w:space="0" w:color="auto"/>
        <w:left w:val="none" w:sz="0" w:space="0" w:color="auto"/>
        <w:bottom w:val="none" w:sz="0" w:space="0" w:color="auto"/>
        <w:right w:val="none" w:sz="0" w:space="0" w:color="auto"/>
      </w:divBdr>
    </w:div>
    <w:div w:id="94904830">
      <w:bodyDiv w:val="1"/>
      <w:marLeft w:val="0"/>
      <w:marRight w:val="0"/>
      <w:marTop w:val="0"/>
      <w:marBottom w:val="0"/>
      <w:divBdr>
        <w:top w:val="none" w:sz="0" w:space="0" w:color="auto"/>
        <w:left w:val="none" w:sz="0" w:space="0" w:color="auto"/>
        <w:bottom w:val="none" w:sz="0" w:space="0" w:color="auto"/>
        <w:right w:val="none" w:sz="0" w:space="0" w:color="auto"/>
      </w:divBdr>
    </w:div>
    <w:div w:id="95373449">
      <w:bodyDiv w:val="1"/>
      <w:marLeft w:val="0"/>
      <w:marRight w:val="0"/>
      <w:marTop w:val="0"/>
      <w:marBottom w:val="0"/>
      <w:divBdr>
        <w:top w:val="none" w:sz="0" w:space="0" w:color="auto"/>
        <w:left w:val="none" w:sz="0" w:space="0" w:color="auto"/>
        <w:bottom w:val="none" w:sz="0" w:space="0" w:color="auto"/>
        <w:right w:val="none" w:sz="0" w:space="0" w:color="auto"/>
      </w:divBdr>
    </w:div>
    <w:div w:id="95491428">
      <w:bodyDiv w:val="1"/>
      <w:marLeft w:val="0"/>
      <w:marRight w:val="0"/>
      <w:marTop w:val="0"/>
      <w:marBottom w:val="0"/>
      <w:divBdr>
        <w:top w:val="none" w:sz="0" w:space="0" w:color="auto"/>
        <w:left w:val="none" w:sz="0" w:space="0" w:color="auto"/>
        <w:bottom w:val="none" w:sz="0" w:space="0" w:color="auto"/>
        <w:right w:val="none" w:sz="0" w:space="0" w:color="auto"/>
      </w:divBdr>
    </w:div>
    <w:div w:id="96026349">
      <w:bodyDiv w:val="1"/>
      <w:marLeft w:val="0"/>
      <w:marRight w:val="0"/>
      <w:marTop w:val="0"/>
      <w:marBottom w:val="0"/>
      <w:divBdr>
        <w:top w:val="none" w:sz="0" w:space="0" w:color="auto"/>
        <w:left w:val="none" w:sz="0" w:space="0" w:color="auto"/>
        <w:bottom w:val="none" w:sz="0" w:space="0" w:color="auto"/>
        <w:right w:val="none" w:sz="0" w:space="0" w:color="auto"/>
      </w:divBdr>
    </w:div>
    <w:div w:id="97020481">
      <w:bodyDiv w:val="1"/>
      <w:marLeft w:val="0"/>
      <w:marRight w:val="0"/>
      <w:marTop w:val="0"/>
      <w:marBottom w:val="0"/>
      <w:divBdr>
        <w:top w:val="none" w:sz="0" w:space="0" w:color="auto"/>
        <w:left w:val="none" w:sz="0" w:space="0" w:color="auto"/>
        <w:bottom w:val="none" w:sz="0" w:space="0" w:color="auto"/>
        <w:right w:val="none" w:sz="0" w:space="0" w:color="auto"/>
      </w:divBdr>
    </w:div>
    <w:div w:id="98067965">
      <w:bodyDiv w:val="1"/>
      <w:marLeft w:val="0"/>
      <w:marRight w:val="0"/>
      <w:marTop w:val="0"/>
      <w:marBottom w:val="0"/>
      <w:divBdr>
        <w:top w:val="none" w:sz="0" w:space="0" w:color="auto"/>
        <w:left w:val="none" w:sz="0" w:space="0" w:color="auto"/>
        <w:bottom w:val="none" w:sz="0" w:space="0" w:color="auto"/>
        <w:right w:val="none" w:sz="0" w:space="0" w:color="auto"/>
      </w:divBdr>
    </w:div>
    <w:div w:id="98716756">
      <w:bodyDiv w:val="1"/>
      <w:marLeft w:val="0"/>
      <w:marRight w:val="0"/>
      <w:marTop w:val="0"/>
      <w:marBottom w:val="0"/>
      <w:divBdr>
        <w:top w:val="none" w:sz="0" w:space="0" w:color="auto"/>
        <w:left w:val="none" w:sz="0" w:space="0" w:color="auto"/>
        <w:bottom w:val="none" w:sz="0" w:space="0" w:color="auto"/>
        <w:right w:val="none" w:sz="0" w:space="0" w:color="auto"/>
      </w:divBdr>
    </w:div>
    <w:div w:id="98792197">
      <w:bodyDiv w:val="1"/>
      <w:marLeft w:val="0"/>
      <w:marRight w:val="0"/>
      <w:marTop w:val="0"/>
      <w:marBottom w:val="0"/>
      <w:divBdr>
        <w:top w:val="none" w:sz="0" w:space="0" w:color="auto"/>
        <w:left w:val="none" w:sz="0" w:space="0" w:color="auto"/>
        <w:bottom w:val="none" w:sz="0" w:space="0" w:color="auto"/>
        <w:right w:val="none" w:sz="0" w:space="0" w:color="auto"/>
      </w:divBdr>
    </w:div>
    <w:div w:id="99031902">
      <w:bodyDiv w:val="1"/>
      <w:marLeft w:val="0"/>
      <w:marRight w:val="0"/>
      <w:marTop w:val="0"/>
      <w:marBottom w:val="0"/>
      <w:divBdr>
        <w:top w:val="none" w:sz="0" w:space="0" w:color="auto"/>
        <w:left w:val="none" w:sz="0" w:space="0" w:color="auto"/>
        <w:bottom w:val="none" w:sz="0" w:space="0" w:color="auto"/>
        <w:right w:val="none" w:sz="0" w:space="0" w:color="auto"/>
      </w:divBdr>
    </w:div>
    <w:div w:id="100221948">
      <w:bodyDiv w:val="1"/>
      <w:marLeft w:val="0"/>
      <w:marRight w:val="0"/>
      <w:marTop w:val="0"/>
      <w:marBottom w:val="0"/>
      <w:divBdr>
        <w:top w:val="none" w:sz="0" w:space="0" w:color="auto"/>
        <w:left w:val="none" w:sz="0" w:space="0" w:color="auto"/>
        <w:bottom w:val="none" w:sz="0" w:space="0" w:color="auto"/>
        <w:right w:val="none" w:sz="0" w:space="0" w:color="auto"/>
      </w:divBdr>
    </w:div>
    <w:div w:id="100803926">
      <w:bodyDiv w:val="1"/>
      <w:marLeft w:val="0"/>
      <w:marRight w:val="0"/>
      <w:marTop w:val="0"/>
      <w:marBottom w:val="0"/>
      <w:divBdr>
        <w:top w:val="none" w:sz="0" w:space="0" w:color="auto"/>
        <w:left w:val="none" w:sz="0" w:space="0" w:color="auto"/>
        <w:bottom w:val="none" w:sz="0" w:space="0" w:color="auto"/>
        <w:right w:val="none" w:sz="0" w:space="0" w:color="auto"/>
      </w:divBdr>
    </w:div>
    <w:div w:id="100952060">
      <w:bodyDiv w:val="1"/>
      <w:marLeft w:val="0"/>
      <w:marRight w:val="0"/>
      <w:marTop w:val="0"/>
      <w:marBottom w:val="0"/>
      <w:divBdr>
        <w:top w:val="none" w:sz="0" w:space="0" w:color="auto"/>
        <w:left w:val="none" w:sz="0" w:space="0" w:color="auto"/>
        <w:bottom w:val="none" w:sz="0" w:space="0" w:color="auto"/>
        <w:right w:val="none" w:sz="0" w:space="0" w:color="auto"/>
      </w:divBdr>
    </w:div>
    <w:div w:id="101457593">
      <w:bodyDiv w:val="1"/>
      <w:marLeft w:val="0"/>
      <w:marRight w:val="0"/>
      <w:marTop w:val="0"/>
      <w:marBottom w:val="0"/>
      <w:divBdr>
        <w:top w:val="none" w:sz="0" w:space="0" w:color="auto"/>
        <w:left w:val="none" w:sz="0" w:space="0" w:color="auto"/>
        <w:bottom w:val="none" w:sz="0" w:space="0" w:color="auto"/>
        <w:right w:val="none" w:sz="0" w:space="0" w:color="auto"/>
      </w:divBdr>
    </w:div>
    <w:div w:id="101996428">
      <w:bodyDiv w:val="1"/>
      <w:marLeft w:val="0"/>
      <w:marRight w:val="0"/>
      <w:marTop w:val="0"/>
      <w:marBottom w:val="0"/>
      <w:divBdr>
        <w:top w:val="none" w:sz="0" w:space="0" w:color="auto"/>
        <w:left w:val="none" w:sz="0" w:space="0" w:color="auto"/>
        <w:bottom w:val="none" w:sz="0" w:space="0" w:color="auto"/>
        <w:right w:val="none" w:sz="0" w:space="0" w:color="auto"/>
      </w:divBdr>
    </w:div>
    <w:div w:id="103037890">
      <w:bodyDiv w:val="1"/>
      <w:marLeft w:val="0"/>
      <w:marRight w:val="0"/>
      <w:marTop w:val="0"/>
      <w:marBottom w:val="0"/>
      <w:divBdr>
        <w:top w:val="none" w:sz="0" w:space="0" w:color="auto"/>
        <w:left w:val="none" w:sz="0" w:space="0" w:color="auto"/>
        <w:bottom w:val="none" w:sz="0" w:space="0" w:color="auto"/>
        <w:right w:val="none" w:sz="0" w:space="0" w:color="auto"/>
      </w:divBdr>
    </w:div>
    <w:div w:id="103044622">
      <w:bodyDiv w:val="1"/>
      <w:marLeft w:val="0"/>
      <w:marRight w:val="0"/>
      <w:marTop w:val="0"/>
      <w:marBottom w:val="0"/>
      <w:divBdr>
        <w:top w:val="none" w:sz="0" w:space="0" w:color="auto"/>
        <w:left w:val="none" w:sz="0" w:space="0" w:color="auto"/>
        <w:bottom w:val="none" w:sz="0" w:space="0" w:color="auto"/>
        <w:right w:val="none" w:sz="0" w:space="0" w:color="auto"/>
      </w:divBdr>
    </w:div>
    <w:div w:id="103237344">
      <w:bodyDiv w:val="1"/>
      <w:marLeft w:val="0"/>
      <w:marRight w:val="0"/>
      <w:marTop w:val="0"/>
      <w:marBottom w:val="0"/>
      <w:divBdr>
        <w:top w:val="none" w:sz="0" w:space="0" w:color="auto"/>
        <w:left w:val="none" w:sz="0" w:space="0" w:color="auto"/>
        <w:bottom w:val="none" w:sz="0" w:space="0" w:color="auto"/>
        <w:right w:val="none" w:sz="0" w:space="0" w:color="auto"/>
      </w:divBdr>
    </w:div>
    <w:div w:id="103429784">
      <w:bodyDiv w:val="1"/>
      <w:marLeft w:val="0"/>
      <w:marRight w:val="0"/>
      <w:marTop w:val="0"/>
      <w:marBottom w:val="0"/>
      <w:divBdr>
        <w:top w:val="none" w:sz="0" w:space="0" w:color="auto"/>
        <w:left w:val="none" w:sz="0" w:space="0" w:color="auto"/>
        <w:bottom w:val="none" w:sz="0" w:space="0" w:color="auto"/>
        <w:right w:val="none" w:sz="0" w:space="0" w:color="auto"/>
      </w:divBdr>
    </w:div>
    <w:div w:id="103579094">
      <w:bodyDiv w:val="1"/>
      <w:marLeft w:val="0"/>
      <w:marRight w:val="0"/>
      <w:marTop w:val="0"/>
      <w:marBottom w:val="0"/>
      <w:divBdr>
        <w:top w:val="none" w:sz="0" w:space="0" w:color="auto"/>
        <w:left w:val="none" w:sz="0" w:space="0" w:color="auto"/>
        <w:bottom w:val="none" w:sz="0" w:space="0" w:color="auto"/>
        <w:right w:val="none" w:sz="0" w:space="0" w:color="auto"/>
      </w:divBdr>
    </w:div>
    <w:div w:id="103772924">
      <w:bodyDiv w:val="1"/>
      <w:marLeft w:val="0"/>
      <w:marRight w:val="0"/>
      <w:marTop w:val="0"/>
      <w:marBottom w:val="0"/>
      <w:divBdr>
        <w:top w:val="none" w:sz="0" w:space="0" w:color="auto"/>
        <w:left w:val="none" w:sz="0" w:space="0" w:color="auto"/>
        <w:bottom w:val="none" w:sz="0" w:space="0" w:color="auto"/>
        <w:right w:val="none" w:sz="0" w:space="0" w:color="auto"/>
      </w:divBdr>
    </w:div>
    <w:div w:id="104932465">
      <w:bodyDiv w:val="1"/>
      <w:marLeft w:val="0"/>
      <w:marRight w:val="0"/>
      <w:marTop w:val="0"/>
      <w:marBottom w:val="0"/>
      <w:divBdr>
        <w:top w:val="none" w:sz="0" w:space="0" w:color="auto"/>
        <w:left w:val="none" w:sz="0" w:space="0" w:color="auto"/>
        <w:bottom w:val="none" w:sz="0" w:space="0" w:color="auto"/>
        <w:right w:val="none" w:sz="0" w:space="0" w:color="auto"/>
      </w:divBdr>
    </w:div>
    <w:div w:id="105344854">
      <w:bodyDiv w:val="1"/>
      <w:marLeft w:val="0"/>
      <w:marRight w:val="0"/>
      <w:marTop w:val="0"/>
      <w:marBottom w:val="0"/>
      <w:divBdr>
        <w:top w:val="none" w:sz="0" w:space="0" w:color="auto"/>
        <w:left w:val="none" w:sz="0" w:space="0" w:color="auto"/>
        <w:bottom w:val="none" w:sz="0" w:space="0" w:color="auto"/>
        <w:right w:val="none" w:sz="0" w:space="0" w:color="auto"/>
      </w:divBdr>
    </w:div>
    <w:div w:id="106120964">
      <w:bodyDiv w:val="1"/>
      <w:marLeft w:val="0"/>
      <w:marRight w:val="0"/>
      <w:marTop w:val="0"/>
      <w:marBottom w:val="0"/>
      <w:divBdr>
        <w:top w:val="none" w:sz="0" w:space="0" w:color="auto"/>
        <w:left w:val="none" w:sz="0" w:space="0" w:color="auto"/>
        <w:bottom w:val="none" w:sz="0" w:space="0" w:color="auto"/>
        <w:right w:val="none" w:sz="0" w:space="0" w:color="auto"/>
      </w:divBdr>
    </w:div>
    <w:div w:id="106314220">
      <w:bodyDiv w:val="1"/>
      <w:marLeft w:val="0"/>
      <w:marRight w:val="0"/>
      <w:marTop w:val="0"/>
      <w:marBottom w:val="0"/>
      <w:divBdr>
        <w:top w:val="none" w:sz="0" w:space="0" w:color="auto"/>
        <w:left w:val="none" w:sz="0" w:space="0" w:color="auto"/>
        <w:bottom w:val="none" w:sz="0" w:space="0" w:color="auto"/>
        <w:right w:val="none" w:sz="0" w:space="0" w:color="auto"/>
      </w:divBdr>
    </w:div>
    <w:div w:id="106658864">
      <w:bodyDiv w:val="1"/>
      <w:marLeft w:val="0"/>
      <w:marRight w:val="0"/>
      <w:marTop w:val="0"/>
      <w:marBottom w:val="0"/>
      <w:divBdr>
        <w:top w:val="none" w:sz="0" w:space="0" w:color="auto"/>
        <w:left w:val="none" w:sz="0" w:space="0" w:color="auto"/>
        <w:bottom w:val="none" w:sz="0" w:space="0" w:color="auto"/>
        <w:right w:val="none" w:sz="0" w:space="0" w:color="auto"/>
      </w:divBdr>
    </w:div>
    <w:div w:id="107553439">
      <w:bodyDiv w:val="1"/>
      <w:marLeft w:val="0"/>
      <w:marRight w:val="0"/>
      <w:marTop w:val="0"/>
      <w:marBottom w:val="0"/>
      <w:divBdr>
        <w:top w:val="none" w:sz="0" w:space="0" w:color="auto"/>
        <w:left w:val="none" w:sz="0" w:space="0" w:color="auto"/>
        <w:bottom w:val="none" w:sz="0" w:space="0" w:color="auto"/>
        <w:right w:val="none" w:sz="0" w:space="0" w:color="auto"/>
      </w:divBdr>
    </w:div>
    <w:div w:id="107626756">
      <w:bodyDiv w:val="1"/>
      <w:marLeft w:val="0"/>
      <w:marRight w:val="0"/>
      <w:marTop w:val="0"/>
      <w:marBottom w:val="0"/>
      <w:divBdr>
        <w:top w:val="none" w:sz="0" w:space="0" w:color="auto"/>
        <w:left w:val="none" w:sz="0" w:space="0" w:color="auto"/>
        <w:bottom w:val="none" w:sz="0" w:space="0" w:color="auto"/>
        <w:right w:val="none" w:sz="0" w:space="0" w:color="auto"/>
      </w:divBdr>
    </w:div>
    <w:div w:id="107819873">
      <w:bodyDiv w:val="1"/>
      <w:marLeft w:val="0"/>
      <w:marRight w:val="0"/>
      <w:marTop w:val="0"/>
      <w:marBottom w:val="0"/>
      <w:divBdr>
        <w:top w:val="none" w:sz="0" w:space="0" w:color="auto"/>
        <w:left w:val="none" w:sz="0" w:space="0" w:color="auto"/>
        <w:bottom w:val="none" w:sz="0" w:space="0" w:color="auto"/>
        <w:right w:val="none" w:sz="0" w:space="0" w:color="auto"/>
      </w:divBdr>
    </w:div>
    <w:div w:id="107893792">
      <w:bodyDiv w:val="1"/>
      <w:marLeft w:val="0"/>
      <w:marRight w:val="0"/>
      <w:marTop w:val="0"/>
      <w:marBottom w:val="0"/>
      <w:divBdr>
        <w:top w:val="none" w:sz="0" w:space="0" w:color="auto"/>
        <w:left w:val="none" w:sz="0" w:space="0" w:color="auto"/>
        <w:bottom w:val="none" w:sz="0" w:space="0" w:color="auto"/>
        <w:right w:val="none" w:sz="0" w:space="0" w:color="auto"/>
      </w:divBdr>
    </w:div>
    <w:div w:id="107897844">
      <w:bodyDiv w:val="1"/>
      <w:marLeft w:val="0"/>
      <w:marRight w:val="0"/>
      <w:marTop w:val="0"/>
      <w:marBottom w:val="0"/>
      <w:divBdr>
        <w:top w:val="none" w:sz="0" w:space="0" w:color="auto"/>
        <w:left w:val="none" w:sz="0" w:space="0" w:color="auto"/>
        <w:bottom w:val="none" w:sz="0" w:space="0" w:color="auto"/>
        <w:right w:val="none" w:sz="0" w:space="0" w:color="auto"/>
      </w:divBdr>
    </w:div>
    <w:div w:id="108475237">
      <w:bodyDiv w:val="1"/>
      <w:marLeft w:val="0"/>
      <w:marRight w:val="0"/>
      <w:marTop w:val="0"/>
      <w:marBottom w:val="0"/>
      <w:divBdr>
        <w:top w:val="none" w:sz="0" w:space="0" w:color="auto"/>
        <w:left w:val="none" w:sz="0" w:space="0" w:color="auto"/>
        <w:bottom w:val="none" w:sz="0" w:space="0" w:color="auto"/>
        <w:right w:val="none" w:sz="0" w:space="0" w:color="auto"/>
      </w:divBdr>
    </w:div>
    <w:div w:id="108548879">
      <w:bodyDiv w:val="1"/>
      <w:marLeft w:val="0"/>
      <w:marRight w:val="0"/>
      <w:marTop w:val="0"/>
      <w:marBottom w:val="0"/>
      <w:divBdr>
        <w:top w:val="none" w:sz="0" w:space="0" w:color="auto"/>
        <w:left w:val="none" w:sz="0" w:space="0" w:color="auto"/>
        <w:bottom w:val="none" w:sz="0" w:space="0" w:color="auto"/>
        <w:right w:val="none" w:sz="0" w:space="0" w:color="auto"/>
      </w:divBdr>
    </w:div>
    <w:div w:id="108938385">
      <w:bodyDiv w:val="1"/>
      <w:marLeft w:val="0"/>
      <w:marRight w:val="0"/>
      <w:marTop w:val="0"/>
      <w:marBottom w:val="0"/>
      <w:divBdr>
        <w:top w:val="none" w:sz="0" w:space="0" w:color="auto"/>
        <w:left w:val="none" w:sz="0" w:space="0" w:color="auto"/>
        <w:bottom w:val="none" w:sz="0" w:space="0" w:color="auto"/>
        <w:right w:val="none" w:sz="0" w:space="0" w:color="auto"/>
      </w:divBdr>
    </w:div>
    <w:div w:id="109126814">
      <w:bodyDiv w:val="1"/>
      <w:marLeft w:val="0"/>
      <w:marRight w:val="0"/>
      <w:marTop w:val="0"/>
      <w:marBottom w:val="0"/>
      <w:divBdr>
        <w:top w:val="none" w:sz="0" w:space="0" w:color="auto"/>
        <w:left w:val="none" w:sz="0" w:space="0" w:color="auto"/>
        <w:bottom w:val="none" w:sz="0" w:space="0" w:color="auto"/>
        <w:right w:val="none" w:sz="0" w:space="0" w:color="auto"/>
      </w:divBdr>
    </w:div>
    <w:div w:id="109394942">
      <w:bodyDiv w:val="1"/>
      <w:marLeft w:val="0"/>
      <w:marRight w:val="0"/>
      <w:marTop w:val="0"/>
      <w:marBottom w:val="0"/>
      <w:divBdr>
        <w:top w:val="none" w:sz="0" w:space="0" w:color="auto"/>
        <w:left w:val="none" w:sz="0" w:space="0" w:color="auto"/>
        <w:bottom w:val="none" w:sz="0" w:space="0" w:color="auto"/>
        <w:right w:val="none" w:sz="0" w:space="0" w:color="auto"/>
      </w:divBdr>
    </w:div>
    <w:div w:id="110173247">
      <w:bodyDiv w:val="1"/>
      <w:marLeft w:val="0"/>
      <w:marRight w:val="0"/>
      <w:marTop w:val="0"/>
      <w:marBottom w:val="0"/>
      <w:divBdr>
        <w:top w:val="none" w:sz="0" w:space="0" w:color="auto"/>
        <w:left w:val="none" w:sz="0" w:space="0" w:color="auto"/>
        <w:bottom w:val="none" w:sz="0" w:space="0" w:color="auto"/>
        <w:right w:val="none" w:sz="0" w:space="0" w:color="auto"/>
      </w:divBdr>
    </w:div>
    <w:div w:id="110780682">
      <w:bodyDiv w:val="1"/>
      <w:marLeft w:val="0"/>
      <w:marRight w:val="0"/>
      <w:marTop w:val="0"/>
      <w:marBottom w:val="0"/>
      <w:divBdr>
        <w:top w:val="none" w:sz="0" w:space="0" w:color="auto"/>
        <w:left w:val="none" w:sz="0" w:space="0" w:color="auto"/>
        <w:bottom w:val="none" w:sz="0" w:space="0" w:color="auto"/>
        <w:right w:val="none" w:sz="0" w:space="0" w:color="auto"/>
      </w:divBdr>
    </w:div>
    <w:div w:id="111175707">
      <w:bodyDiv w:val="1"/>
      <w:marLeft w:val="0"/>
      <w:marRight w:val="0"/>
      <w:marTop w:val="0"/>
      <w:marBottom w:val="0"/>
      <w:divBdr>
        <w:top w:val="none" w:sz="0" w:space="0" w:color="auto"/>
        <w:left w:val="none" w:sz="0" w:space="0" w:color="auto"/>
        <w:bottom w:val="none" w:sz="0" w:space="0" w:color="auto"/>
        <w:right w:val="none" w:sz="0" w:space="0" w:color="auto"/>
      </w:divBdr>
    </w:div>
    <w:div w:id="111634693">
      <w:bodyDiv w:val="1"/>
      <w:marLeft w:val="0"/>
      <w:marRight w:val="0"/>
      <w:marTop w:val="0"/>
      <w:marBottom w:val="0"/>
      <w:divBdr>
        <w:top w:val="none" w:sz="0" w:space="0" w:color="auto"/>
        <w:left w:val="none" w:sz="0" w:space="0" w:color="auto"/>
        <w:bottom w:val="none" w:sz="0" w:space="0" w:color="auto"/>
        <w:right w:val="none" w:sz="0" w:space="0" w:color="auto"/>
      </w:divBdr>
    </w:div>
    <w:div w:id="112093205">
      <w:bodyDiv w:val="1"/>
      <w:marLeft w:val="0"/>
      <w:marRight w:val="0"/>
      <w:marTop w:val="0"/>
      <w:marBottom w:val="0"/>
      <w:divBdr>
        <w:top w:val="none" w:sz="0" w:space="0" w:color="auto"/>
        <w:left w:val="none" w:sz="0" w:space="0" w:color="auto"/>
        <w:bottom w:val="none" w:sz="0" w:space="0" w:color="auto"/>
        <w:right w:val="none" w:sz="0" w:space="0" w:color="auto"/>
      </w:divBdr>
    </w:div>
    <w:div w:id="112750379">
      <w:bodyDiv w:val="1"/>
      <w:marLeft w:val="0"/>
      <w:marRight w:val="0"/>
      <w:marTop w:val="0"/>
      <w:marBottom w:val="0"/>
      <w:divBdr>
        <w:top w:val="none" w:sz="0" w:space="0" w:color="auto"/>
        <w:left w:val="none" w:sz="0" w:space="0" w:color="auto"/>
        <w:bottom w:val="none" w:sz="0" w:space="0" w:color="auto"/>
        <w:right w:val="none" w:sz="0" w:space="0" w:color="auto"/>
      </w:divBdr>
    </w:div>
    <w:div w:id="113208109">
      <w:bodyDiv w:val="1"/>
      <w:marLeft w:val="0"/>
      <w:marRight w:val="0"/>
      <w:marTop w:val="0"/>
      <w:marBottom w:val="0"/>
      <w:divBdr>
        <w:top w:val="none" w:sz="0" w:space="0" w:color="auto"/>
        <w:left w:val="none" w:sz="0" w:space="0" w:color="auto"/>
        <w:bottom w:val="none" w:sz="0" w:space="0" w:color="auto"/>
        <w:right w:val="none" w:sz="0" w:space="0" w:color="auto"/>
      </w:divBdr>
    </w:div>
    <w:div w:id="113409405">
      <w:bodyDiv w:val="1"/>
      <w:marLeft w:val="0"/>
      <w:marRight w:val="0"/>
      <w:marTop w:val="0"/>
      <w:marBottom w:val="0"/>
      <w:divBdr>
        <w:top w:val="none" w:sz="0" w:space="0" w:color="auto"/>
        <w:left w:val="none" w:sz="0" w:space="0" w:color="auto"/>
        <w:bottom w:val="none" w:sz="0" w:space="0" w:color="auto"/>
        <w:right w:val="none" w:sz="0" w:space="0" w:color="auto"/>
      </w:divBdr>
    </w:div>
    <w:div w:id="113601051">
      <w:bodyDiv w:val="1"/>
      <w:marLeft w:val="0"/>
      <w:marRight w:val="0"/>
      <w:marTop w:val="0"/>
      <w:marBottom w:val="0"/>
      <w:divBdr>
        <w:top w:val="none" w:sz="0" w:space="0" w:color="auto"/>
        <w:left w:val="none" w:sz="0" w:space="0" w:color="auto"/>
        <w:bottom w:val="none" w:sz="0" w:space="0" w:color="auto"/>
        <w:right w:val="none" w:sz="0" w:space="0" w:color="auto"/>
      </w:divBdr>
    </w:div>
    <w:div w:id="113863252">
      <w:bodyDiv w:val="1"/>
      <w:marLeft w:val="0"/>
      <w:marRight w:val="0"/>
      <w:marTop w:val="0"/>
      <w:marBottom w:val="0"/>
      <w:divBdr>
        <w:top w:val="none" w:sz="0" w:space="0" w:color="auto"/>
        <w:left w:val="none" w:sz="0" w:space="0" w:color="auto"/>
        <w:bottom w:val="none" w:sz="0" w:space="0" w:color="auto"/>
        <w:right w:val="none" w:sz="0" w:space="0" w:color="auto"/>
      </w:divBdr>
    </w:div>
    <w:div w:id="114056729">
      <w:bodyDiv w:val="1"/>
      <w:marLeft w:val="0"/>
      <w:marRight w:val="0"/>
      <w:marTop w:val="0"/>
      <w:marBottom w:val="0"/>
      <w:divBdr>
        <w:top w:val="none" w:sz="0" w:space="0" w:color="auto"/>
        <w:left w:val="none" w:sz="0" w:space="0" w:color="auto"/>
        <w:bottom w:val="none" w:sz="0" w:space="0" w:color="auto"/>
        <w:right w:val="none" w:sz="0" w:space="0" w:color="auto"/>
      </w:divBdr>
    </w:div>
    <w:div w:id="114373610">
      <w:bodyDiv w:val="1"/>
      <w:marLeft w:val="0"/>
      <w:marRight w:val="0"/>
      <w:marTop w:val="0"/>
      <w:marBottom w:val="0"/>
      <w:divBdr>
        <w:top w:val="none" w:sz="0" w:space="0" w:color="auto"/>
        <w:left w:val="none" w:sz="0" w:space="0" w:color="auto"/>
        <w:bottom w:val="none" w:sz="0" w:space="0" w:color="auto"/>
        <w:right w:val="none" w:sz="0" w:space="0" w:color="auto"/>
      </w:divBdr>
    </w:div>
    <w:div w:id="114451518">
      <w:bodyDiv w:val="1"/>
      <w:marLeft w:val="0"/>
      <w:marRight w:val="0"/>
      <w:marTop w:val="0"/>
      <w:marBottom w:val="0"/>
      <w:divBdr>
        <w:top w:val="none" w:sz="0" w:space="0" w:color="auto"/>
        <w:left w:val="none" w:sz="0" w:space="0" w:color="auto"/>
        <w:bottom w:val="none" w:sz="0" w:space="0" w:color="auto"/>
        <w:right w:val="none" w:sz="0" w:space="0" w:color="auto"/>
      </w:divBdr>
    </w:div>
    <w:div w:id="114565747">
      <w:bodyDiv w:val="1"/>
      <w:marLeft w:val="0"/>
      <w:marRight w:val="0"/>
      <w:marTop w:val="0"/>
      <w:marBottom w:val="0"/>
      <w:divBdr>
        <w:top w:val="none" w:sz="0" w:space="0" w:color="auto"/>
        <w:left w:val="none" w:sz="0" w:space="0" w:color="auto"/>
        <w:bottom w:val="none" w:sz="0" w:space="0" w:color="auto"/>
        <w:right w:val="none" w:sz="0" w:space="0" w:color="auto"/>
      </w:divBdr>
    </w:div>
    <w:div w:id="115218484">
      <w:bodyDiv w:val="1"/>
      <w:marLeft w:val="0"/>
      <w:marRight w:val="0"/>
      <w:marTop w:val="0"/>
      <w:marBottom w:val="0"/>
      <w:divBdr>
        <w:top w:val="none" w:sz="0" w:space="0" w:color="auto"/>
        <w:left w:val="none" w:sz="0" w:space="0" w:color="auto"/>
        <w:bottom w:val="none" w:sz="0" w:space="0" w:color="auto"/>
        <w:right w:val="none" w:sz="0" w:space="0" w:color="auto"/>
      </w:divBdr>
    </w:div>
    <w:div w:id="115561820">
      <w:bodyDiv w:val="1"/>
      <w:marLeft w:val="0"/>
      <w:marRight w:val="0"/>
      <w:marTop w:val="0"/>
      <w:marBottom w:val="0"/>
      <w:divBdr>
        <w:top w:val="none" w:sz="0" w:space="0" w:color="auto"/>
        <w:left w:val="none" w:sz="0" w:space="0" w:color="auto"/>
        <w:bottom w:val="none" w:sz="0" w:space="0" w:color="auto"/>
        <w:right w:val="none" w:sz="0" w:space="0" w:color="auto"/>
      </w:divBdr>
    </w:div>
    <w:div w:id="116529341">
      <w:bodyDiv w:val="1"/>
      <w:marLeft w:val="0"/>
      <w:marRight w:val="0"/>
      <w:marTop w:val="0"/>
      <w:marBottom w:val="0"/>
      <w:divBdr>
        <w:top w:val="none" w:sz="0" w:space="0" w:color="auto"/>
        <w:left w:val="none" w:sz="0" w:space="0" w:color="auto"/>
        <w:bottom w:val="none" w:sz="0" w:space="0" w:color="auto"/>
        <w:right w:val="none" w:sz="0" w:space="0" w:color="auto"/>
      </w:divBdr>
    </w:div>
    <w:div w:id="117071179">
      <w:bodyDiv w:val="1"/>
      <w:marLeft w:val="0"/>
      <w:marRight w:val="0"/>
      <w:marTop w:val="0"/>
      <w:marBottom w:val="0"/>
      <w:divBdr>
        <w:top w:val="none" w:sz="0" w:space="0" w:color="auto"/>
        <w:left w:val="none" w:sz="0" w:space="0" w:color="auto"/>
        <w:bottom w:val="none" w:sz="0" w:space="0" w:color="auto"/>
        <w:right w:val="none" w:sz="0" w:space="0" w:color="auto"/>
      </w:divBdr>
    </w:div>
    <w:div w:id="117920561">
      <w:bodyDiv w:val="1"/>
      <w:marLeft w:val="0"/>
      <w:marRight w:val="0"/>
      <w:marTop w:val="0"/>
      <w:marBottom w:val="0"/>
      <w:divBdr>
        <w:top w:val="none" w:sz="0" w:space="0" w:color="auto"/>
        <w:left w:val="none" w:sz="0" w:space="0" w:color="auto"/>
        <w:bottom w:val="none" w:sz="0" w:space="0" w:color="auto"/>
        <w:right w:val="none" w:sz="0" w:space="0" w:color="auto"/>
      </w:divBdr>
    </w:div>
    <w:div w:id="118495531">
      <w:bodyDiv w:val="1"/>
      <w:marLeft w:val="0"/>
      <w:marRight w:val="0"/>
      <w:marTop w:val="0"/>
      <w:marBottom w:val="0"/>
      <w:divBdr>
        <w:top w:val="none" w:sz="0" w:space="0" w:color="auto"/>
        <w:left w:val="none" w:sz="0" w:space="0" w:color="auto"/>
        <w:bottom w:val="none" w:sz="0" w:space="0" w:color="auto"/>
        <w:right w:val="none" w:sz="0" w:space="0" w:color="auto"/>
      </w:divBdr>
    </w:div>
    <w:div w:id="118650906">
      <w:bodyDiv w:val="1"/>
      <w:marLeft w:val="0"/>
      <w:marRight w:val="0"/>
      <w:marTop w:val="0"/>
      <w:marBottom w:val="0"/>
      <w:divBdr>
        <w:top w:val="none" w:sz="0" w:space="0" w:color="auto"/>
        <w:left w:val="none" w:sz="0" w:space="0" w:color="auto"/>
        <w:bottom w:val="none" w:sz="0" w:space="0" w:color="auto"/>
        <w:right w:val="none" w:sz="0" w:space="0" w:color="auto"/>
      </w:divBdr>
    </w:div>
    <w:div w:id="118688379">
      <w:bodyDiv w:val="1"/>
      <w:marLeft w:val="0"/>
      <w:marRight w:val="0"/>
      <w:marTop w:val="0"/>
      <w:marBottom w:val="0"/>
      <w:divBdr>
        <w:top w:val="none" w:sz="0" w:space="0" w:color="auto"/>
        <w:left w:val="none" w:sz="0" w:space="0" w:color="auto"/>
        <w:bottom w:val="none" w:sz="0" w:space="0" w:color="auto"/>
        <w:right w:val="none" w:sz="0" w:space="0" w:color="auto"/>
      </w:divBdr>
    </w:div>
    <w:div w:id="119883379">
      <w:bodyDiv w:val="1"/>
      <w:marLeft w:val="0"/>
      <w:marRight w:val="0"/>
      <w:marTop w:val="0"/>
      <w:marBottom w:val="0"/>
      <w:divBdr>
        <w:top w:val="none" w:sz="0" w:space="0" w:color="auto"/>
        <w:left w:val="none" w:sz="0" w:space="0" w:color="auto"/>
        <w:bottom w:val="none" w:sz="0" w:space="0" w:color="auto"/>
        <w:right w:val="none" w:sz="0" w:space="0" w:color="auto"/>
      </w:divBdr>
    </w:div>
    <w:div w:id="119888273">
      <w:bodyDiv w:val="1"/>
      <w:marLeft w:val="0"/>
      <w:marRight w:val="0"/>
      <w:marTop w:val="0"/>
      <w:marBottom w:val="0"/>
      <w:divBdr>
        <w:top w:val="none" w:sz="0" w:space="0" w:color="auto"/>
        <w:left w:val="none" w:sz="0" w:space="0" w:color="auto"/>
        <w:bottom w:val="none" w:sz="0" w:space="0" w:color="auto"/>
        <w:right w:val="none" w:sz="0" w:space="0" w:color="auto"/>
      </w:divBdr>
    </w:div>
    <w:div w:id="120924682">
      <w:bodyDiv w:val="1"/>
      <w:marLeft w:val="0"/>
      <w:marRight w:val="0"/>
      <w:marTop w:val="0"/>
      <w:marBottom w:val="0"/>
      <w:divBdr>
        <w:top w:val="none" w:sz="0" w:space="0" w:color="auto"/>
        <w:left w:val="none" w:sz="0" w:space="0" w:color="auto"/>
        <w:bottom w:val="none" w:sz="0" w:space="0" w:color="auto"/>
        <w:right w:val="none" w:sz="0" w:space="0" w:color="auto"/>
      </w:divBdr>
    </w:div>
    <w:div w:id="121046825">
      <w:bodyDiv w:val="1"/>
      <w:marLeft w:val="0"/>
      <w:marRight w:val="0"/>
      <w:marTop w:val="0"/>
      <w:marBottom w:val="0"/>
      <w:divBdr>
        <w:top w:val="none" w:sz="0" w:space="0" w:color="auto"/>
        <w:left w:val="none" w:sz="0" w:space="0" w:color="auto"/>
        <w:bottom w:val="none" w:sz="0" w:space="0" w:color="auto"/>
        <w:right w:val="none" w:sz="0" w:space="0" w:color="auto"/>
      </w:divBdr>
    </w:div>
    <w:div w:id="121047288">
      <w:bodyDiv w:val="1"/>
      <w:marLeft w:val="0"/>
      <w:marRight w:val="0"/>
      <w:marTop w:val="0"/>
      <w:marBottom w:val="0"/>
      <w:divBdr>
        <w:top w:val="none" w:sz="0" w:space="0" w:color="auto"/>
        <w:left w:val="none" w:sz="0" w:space="0" w:color="auto"/>
        <w:bottom w:val="none" w:sz="0" w:space="0" w:color="auto"/>
        <w:right w:val="none" w:sz="0" w:space="0" w:color="auto"/>
      </w:divBdr>
    </w:div>
    <w:div w:id="121771561">
      <w:bodyDiv w:val="1"/>
      <w:marLeft w:val="0"/>
      <w:marRight w:val="0"/>
      <w:marTop w:val="0"/>
      <w:marBottom w:val="0"/>
      <w:divBdr>
        <w:top w:val="none" w:sz="0" w:space="0" w:color="auto"/>
        <w:left w:val="none" w:sz="0" w:space="0" w:color="auto"/>
        <w:bottom w:val="none" w:sz="0" w:space="0" w:color="auto"/>
        <w:right w:val="none" w:sz="0" w:space="0" w:color="auto"/>
      </w:divBdr>
    </w:div>
    <w:div w:id="122165339">
      <w:bodyDiv w:val="1"/>
      <w:marLeft w:val="0"/>
      <w:marRight w:val="0"/>
      <w:marTop w:val="0"/>
      <w:marBottom w:val="0"/>
      <w:divBdr>
        <w:top w:val="none" w:sz="0" w:space="0" w:color="auto"/>
        <w:left w:val="none" w:sz="0" w:space="0" w:color="auto"/>
        <w:bottom w:val="none" w:sz="0" w:space="0" w:color="auto"/>
        <w:right w:val="none" w:sz="0" w:space="0" w:color="auto"/>
      </w:divBdr>
    </w:div>
    <w:div w:id="122505716">
      <w:bodyDiv w:val="1"/>
      <w:marLeft w:val="0"/>
      <w:marRight w:val="0"/>
      <w:marTop w:val="0"/>
      <w:marBottom w:val="0"/>
      <w:divBdr>
        <w:top w:val="none" w:sz="0" w:space="0" w:color="auto"/>
        <w:left w:val="none" w:sz="0" w:space="0" w:color="auto"/>
        <w:bottom w:val="none" w:sz="0" w:space="0" w:color="auto"/>
        <w:right w:val="none" w:sz="0" w:space="0" w:color="auto"/>
      </w:divBdr>
    </w:div>
    <w:div w:id="122697257">
      <w:bodyDiv w:val="1"/>
      <w:marLeft w:val="0"/>
      <w:marRight w:val="0"/>
      <w:marTop w:val="0"/>
      <w:marBottom w:val="0"/>
      <w:divBdr>
        <w:top w:val="none" w:sz="0" w:space="0" w:color="auto"/>
        <w:left w:val="none" w:sz="0" w:space="0" w:color="auto"/>
        <w:bottom w:val="none" w:sz="0" w:space="0" w:color="auto"/>
        <w:right w:val="none" w:sz="0" w:space="0" w:color="auto"/>
      </w:divBdr>
    </w:div>
    <w:div w:id="122768644">
      <w:bodyDiv w:val="1"/>
      <w:marLeft w:val="0"/>
      <w:marRight w:val="0"/>
      <w:marTop w:val="0"/>
      <w:marBottom w:val="0"/>
      <w:divBdr>
        <w:top w:val="none" w:sz="0" w:space="0" w:color="auto"/>
        <w:left w:val="none" w:sz="0" w:space="0" w:color="auto"/>
        <w:bottom w:val="none" w:sz="0" w:space="0" w:color="auto"/>
        <w:right w:val="none" w:sz="0" w:space="0" w:color="auto"/>
      </w:divBdr>
    </w:div>
    <w:div w:id="122962716">
      <w:bodyDiv w:val="1"/>
      <w:marLeft w:val="0"/>
      <w:marRight w:val="0"/>
      <w:marTop w:val="0"/>
      <w:marBottom w:val="0"/>
      <w:divBdr>
        <w:top w:val="none" w:sz="0" w:space="0" w:color="auto"/>
        <w:left w:val="none" w:sz="0" w:space="0" w:color="auto"/>
        <w:bottom w:val="none" w:sz="0" w:space="0" w:color="auto"/>
        <w:right w:val="none" w:sz="0" w:space="0" w:color="auto"/>
      </w:divBdr>
    </w:div>
    <w:div w:id="123159045">
      <w:bodyDiv w:val="1"/>
      <w:marLeft w:val="0"/>
      <w:marRight w:val="0"/>
      <w:marTop w:val="0"/>
      <w:marBottom w:val="0"/>
      <w:divBdr>
        <w:top w:val="none" w:sz="0" w:space="0" w:color="auto"/>
        <w:left w:val="none" w:sz="0" w:space="0" w:color="auto"/>
        <w:bottom w:val="none" w:sz="0" w:space="0" w:color="auto"/>
        <w:right w:val="none" w:sz="0" w:space="0" w:color="auto"/>
      </w:divBdr>
    </w:div>
    <w:div w:id="123279520">
      <w:bodyDiv w:val="1"/>
      <w:marLeft w:val="0"/>
      <w:marRight w:val="0"/>
      <w:marTop w:val="0"/>
      <w:marBottom w:val="0"/>
      <w:divBdr>
        <w:top w:val="none" w:sz="0" w:space="0" w:color="auto"/>
        <w:left w:val="none" w:sz="0" w:space="0" w:color="auto"/>
        <w:bottom w:val="none" w:sz="0" w:space="0" w:color="auto"/>
        <w:right w:val="none" w:sz="0" w:space="0" w:color="auto"/>
      </w:divBdr>
    </w:div>
    <w:div w:id="123937140">
      <w:bodyDiv w:val="1"/>
      <w:marLeft w:val="0"/>
      <w:marRight w:val="0"/>
      <w:marTop w:val="0"/>
      <w:marBottom w:val="0"/>
      <w:divBdr>
        <w:top w:val="none" w:sz="0" w:space="0" w:color="auto"/>
        <w:left w:val="none" w:sz="0" w:space="0" w:color="auto"/>
        <w:bottom w:val="none" w:sz="0" w:space="0" w:color="auto"/>
        <w:right w:val="none" w:sz="0" w:space="0" w:color="auto"/>
      </w:divBdr>
    </w:div>
    <w:div w:id="124197397">
      <w:bodyDiv w:val="1"/>
      <w:marLeft w:val="0"/>
      <w:marRight w:val="0"/>
      <w:marTop w:val="0"/>
      <w:marBottom w:val="0"/>
      <w:divBdr>
        <w:top w:val="none" w:sz="0" w:space="0" w:color="auto"/>
        <w:left w:val="none" w:sz="0" w:space="0" w:color="auto"/>
        <w:bottom w:val="none" w:sz="0" w:space="0" w:color="auto"/>
        <w:right w:val="none" w:sz="0" w:space="0" w:color="auto"/>
      </w:divBdr>
    </w:div>
    <w:div w:id="124204009">
      <w:bodyDiv w:val="1"/>
      <w:marLeft w:val="0"/>
      <w:marRight w:val="0"/>
      <w:marTop w:val="0"/>
      <w:marBottom w:val="0"/>
      <w:divBdr>
        <w:top w:val="none" w:sz="0" w:space="0" w:color="auto"/>
        <w:left w:val="none" w:sz="0" w:space="0" w:color="auto"/>
        <w:bottom w:val="none" w:sz="0" w:space="0" w:color="auto"/>
        <w:right w:val="none" w:sz="0" w:space="0" w:color="auto"/>
      </w:divBdr>
    </w:div>
    <w:div w:id="124276387">
      <w:bodyDiv w:val="1"/>
      <w:marLeft w:val="0"/>
      <w:marRight w:val="0"/>
      <w:marTop w:val="0"/>
      <w:marBottom w:val="0"/>
      <w:divBdr>
        <w:top w:val="none" w:sz="0" w:space="0" w:color="auto"/>
        <w:left w:val="none" w:sz="0" w:space="0" w:color="auto"/>
        <w:bottom w:val="none" w:sz="0" w:space="0" w:color="auto"/>
        <w:right w:val="none" w:sz="0" w:space="0" w:color="auto"/>
      </w:divBdr>
    </w:div>
    <w:div w:id="124469232">
      <w:bodyDiv w:val="1"/>
      <w:marLeft w:val="0"/>
      <w:marRight w:val="0"/>
      <w:marTop w:val="0"/>
      <w:marBottom w:val="0"/>
      <w:divBdr>
        <w:top w:val="none" w:sz="0" w:space="0" w:color="auto"/>
        <w:left w:val="none" w:sz="0" w:space="0" w:color="auto"/>
        <w:bottom w:val="none" w:sz="0" w:space="0" w:color="auto"/>
        <w:right w:val="none" w:sz="0" w:space="0" w:color="auto"/>
      </w:divBdr>
    </w:div>
    <w:div w:id="124927871">
      <w:bodyDiv w:val="1"/>
      <w:marLeft w:val="0"/>
      <w:marRight w:val="0"/>
      <w:marTop w:val="0"/>
      <w:marBottom w:val="0"/>
      <w:divBdr>
        <w:top w:val="none" w:sz="0" w:space="0" w:color="auto"/>
        <w:left w:val="none" w:sz="0" w:space="0" w:color="auto"/>
        <w:bottom w:val="none" w:sz="0" w:space="0" w:color="auto"/>
        <w:right w:val="none" w:sz="0" w:space="0" w:color="auto"/>
      </w:divBdr>
    </w:div>
    <w:div w:id="125860602">
      <w:bodyDiv w:val="1"/>
      <w:marLeft w:val="0"/>
      <w:marRight w:val="0"/>
      <w:marTop w:val="0"/>
      <w:marBottom w:val="0"/>
      <w:divBdr>
        <w:top w:val="none" w:sz="0" w:space="0" w:color="auto"/>
        <w:left w:val="none" w:sz="0" w:space="0" w:color="auto"/>
        <w:bottom w:val="none" w:sz="0" w:space="0" w:color="auto"/>
        <w:right w:val="none" w:sz="0" w:space="0" w:color="auto"/>
      </w:divBdr>
    </w:div>
    <w:div w:id="126626738">
      <w:bodyDiv w:val="1"/>
      <w:marLeft w:val="0"/>
      <w:marRight w:val="0"/>
      <w:marTop w:val="0"/>
      <w:marBottom w:val="0"/>
      <w:divBdr>
        <w:top w:val="none" w:sz="0" w:space="0" w:color="auto"/>
        <w:left w:val="none" w:sz="0" w:space="0" w:color="auto"/>
        <w:bottom w:val="none" w:sz="0" w:space="0" w:color="auto"/>
        <w:right w:val="none" w:sz="0" w:space="0" w:color="auto"/>
      </w:divBdr>
    </w:div>
    <w:div w:id="126701518">
      <w:bodyDiv w:val="1"/>
      <w:marLeft w:val="0"/>
      <w:marRight w:val="0"/>
      <w:marTop w:val="0"/>
      <w:marBottom w:val="0"/>
      <w:divBdr>
        <w:top w:val="none" w:sz="0" w:space="0" w:color="auto"/>
        <w:left w:val="none" w:sz="0" w:space="0" w:color="auto"/>
        <w:bottom w:val="none" w:sz="0" w:space="0" w:color="auto"/>
        <w:right w:val="none" w:sz="0" w:space="0" w:color="auto"/>
      </w:divBdr>
    </w:div>
    <w:div w:id="127285192">
      <w:bodyDiv w:val="1"/>
      <w:marLeft w:val="0"/>
      <w:marRight w:val="0"/>
      <w:marTop w:val="0"/>
      <w:marBottom w:val="0"/>
      <w:divBdr>
        <w:top w:val="none" w:sz="0" w:space="0" w:color="auto"/>
        <w:left w:val="none" w:sz="0" w:space="0" w:color="auto"/>
        <w:bottom w:val="none" w:sz="0" w:space="0" w:color="auto"/>
        <w:right w:val="none" w:sz="0" w:space="0" w:color="auto"/>
      </w:divBdr>
    </w:div>
    <w:div w:id="127667097">
      <w:bodyDiv w:val="1"/>
      <w:marLeft w:val="0"/>
      <w:marRight w:val="0"/>
      <w:marTop w:val="0"/>
      <w:marBottom w:val="0"/>
      <w:divBdr>
        <w:top w:val="none" w:sz="0" w:space="0" w:color="auto"/>
        <w:left w:val="none" w:sz="0" w:space="0" w:color="auto"/>
        <w:bottom w:val="none" w:sz="0" w:space="0" w:color="auto"/>
        <w:right w:val="none" w:sz="0" w:space="0" w:color="auto"/>
      </w:divBdr>
    </w:div>
    <w:div w:id="127672964">
      <w:bodyDiv w:val="1"/>
      <w:marLeft w:val="0"/>
      <w:marRight w:val="0"/>
      <w:marTop w:val="0"/>
      <w:marBottom w:val="0"/>
      <w:divBdr>
        <w:top w:val="none" w:sz="0" w:space="0" w:color="auto"/>
        <w:left w:val="none" w:sz="0" w:space="0" w:color="auto"/>
        <w:bottom w:val="none" w:sz="0" w:space="0" w:color="auto"/>
        <w:right w:val="none" w:sz="0" w:space="0" w:color="auto"/>
      </w:divBdr>
    </w:div>
    <w:div w:id="127674304">
      <w:bodyDiv w:val="1"/>
      <w:marLeft w:val="0"/>
      <w:marRight w:val="0"/>
      <w:marTop w:val="0"/>
      <w:marBottom w:val="0"/>
      <w:divBdr>
        <w:top w:val="none" w:sz="0" w:space="0" w:color="auto"/>
        <w:left w:val="none" w:sz="0" w:space="0" w:color="auto"/>
        <w:bottom w:val="none" w:sz="0" w:space="0" w:color="auto"/>
        <w:right w:val="none" w:sz="0" w:space="0" w:color="auto"/>
      </w:divBdr>
    </w:div>
    <w:div w:id="127675268">
      <w:bodyDiv w:val="1"/>
      <w:marLeft w:val="0"/>
      <w:marRight w:val="0"/>
      <w:marTop w:val="0"/>
      <w:marBottom w:val="0"/>
      <w:divBdr>
        <w:top w:val="none" w:sz="0" w:space="0" w:color="auto"/>
        <w:left w:val="none" w:sz="0" w:space="0" w:color="auto"/>
        <w:bottom w:val="none" w:sz="0" w:space="0" w:color="auto"/>
        <w:right w:val="none" w:sz="0" w:space="0" w:color="auto"/>
      </w:divBdr>
    </w:div>
    <w:div w:id="128517920">
      <w:bodyDiv w:val="1"/>
      <w:marLeft w:val="0"/>
      <w:marRight w:val="0"/>
      <w:marTop w:val="0"/>
      <w:marBottom w:val="0"/>
      <w:divBdr>
        <w:top w:val="none" w:sz="0" w:space="0" w:color="auto"/>
        <w:left w:val="none" w:sz="0" w:space="0" w:color="auto"/>
        <w:bottom w:val="none" w:sz="0" w:space="0" w:color="auto"/>
        <w:right w:val="none" w:sz="0" w:space="0" w:color="auto"/>
      </w:divBdr>
    </w:div>
    <w:div w:id="128977077">
      <w:bodyDiv w:val="1"/>
      <w:marLeft w:val="0"/>
      <w:marRight w:val="0"/>
      <w:marTop w:val="0"/>
      <w:marBottom w:val="0"/>
      <w:divBdr>
        <w:top w:val="none" w:sz="0" w:space="0" w:color="auto"/>
        <w:left w:val="none" w:sz="0" w:space="0" w:color="auto"/>
        <w:bottom w:val="none" w:sz="0" w:space="0" w:color="auto"/>
        <w:right w:val="none" w:sz="0" w:space="0" w:color="auto"/>
      </w:divBdr>
    </w:div>
    <w:div w:id="129447074">
      <w:bodyDiv w:val="1"/>
      <w:marLeft w:val="0"/>
      <w:marRight w:val="0"/>
      <w:marTop w:val="0"/>
      <w:marBottom w:val="0"/>
      <w:divBdr>
        <w:top w:val="none" w:sz="0" w:space="0" w:color="auto"/>
        <w:left w:val="none" w:sz="0" w:space="0" w:color="auto"/>
        <w:bottom w:val="none" w:sz="0" w:space="0" w:color="auto"/>
        <w:right w:val="none" w:sz="0" w:space="0" w:color="auto"/>
      </w:divBdr>
    </w:div>
    <w:div w:id="129713610">
      <w:bodyDiv w:val="1"/>
      <w:marLeft w:val="0"/>
      <w:marRight w:val="0"/>
      <w:marTop w:val="0"/>
      <w:marBottom w:val="0"/>
      <w:divBdr>
        <w:top w:val="none" w:sz="0" w:space="0" w:color="auto"/>
        <w:left w:val="none" w:sz="0" w:space="0" w:color="auto"/>
        <w:bottom w:val="none" w:sz="0" w:space="0" w:color="auto"/>
        <w:right w:val="none" w:sz="0" w:space="0" w:color="auto"/>
      </w:divBdr>
    </w:div>
    <w:div w:id="129828855">
      <w:bodyDiv w:val="1"/>
      <w:marLeft w:val="0"/>
      <w:marRight w:val="0"/>
      <w:marTop w:val="0"/>
      <w:marBottom w:val="0"/>
      <w:divBdr>
        <w:top w:val="none" w:sz="0" w:space="0" w:color="auto"/>
        <w:left w:val="none" w:sz="0" w:space="0" w:color="auto"/>
        <w:bottom w:val="none" w:sz="0" w:space="0" w:color="auto"/>
        <w:right w:val="none" w:sz="0" w:space="0" w:color="auto"/>
      </w:divBdr>
    </w:div>
    <w:div w:id="129984321">
      <w:bodyDiv w:val="1"/>
      <w:marLeft w:val="0"/>
      <w:marRight w:val="0"/>
      <w:marTop w:val="0"/>
      <w:marBottom w:val="0"/>
      <w:divBdr>
        <w:top w:val="none" w:sz="0" w:space="0" w:color="auto"/>
        <w:left w:val="none" w:sz="0" w:space="0" w:color="auto"/>
        <w:bottom w:val="none" w:sz="0" w:space="0" w:color="auto"/>
        <w:right w:val="none" w:sz="0" w:space="0" w:color="auto"/>
      </w:divBdr>
    </w:div>
    <w:div w:id="130441588">
      <w:bodyDiv w:val="1"/>
      <w:marLeft w:val="0"/>
      <w:marRight w:val="0"/>
      <w:marTop w:val="0"/>
      <w:marBottom w:val="0"/>
      <w:divBdr>
        <w:top w:val="none" w:sz="0" w:space="0" w:color="auto"/>
        <w:left w:val="none" w:sz="0" w:space="0" w:color="auto"/>
        <w:bottom w:val="none" w:sz="0" w:space="0" w:color="auto"/>
        <w:right w:val="none" w:sz="0" w:space="0" w:color="auto"/>
      </w:divBdr>
    </w:div>
    <w:div w:id="130443198">
      <w:bodyDiv w:val="1"/>
      <w:marLeft w:val="0"/>
      <w:marRight w:val="0"/>
      <w:marTop w:val="0"/>
      <w:marBottom w:val="0"/>
      <w:divBdr>
        <w:top w:val="none" w:sz="0" w:space="0" w:color="auto"/>
        <w:left w:val="none" w:sz="0" w:space="0" w:color="auto"/>
        <w:bottom w:val="none" w:sz="0" w:space="0" w:color="auto"/>
        <w:right w:val="none" w:sz="0" w:space="0" w:color="auto"/>
      </w:divBdr>
    </w:div>
    <w:div w:id="130488018">
      <w:bodyDiv w:val="1"/>
      <w:marLeft w:val="0"/>
      <w:marRight w:val="0"/>
      <w:marTop w:val="0"/>
      <w:marBottom w:val="0"/>
      <w:divBdr>
        <w:top w:val="none" w:sz="0" w:space="0" w:color="auto"/>
        <w:left w:val="none" w:sz="0" w:space="0" w:color="auto"/>
        <w:bottom w:val="none" w:sz="0" w:space="0" w:color="auto"/>
        <w:right w:val="none" w:sz="0" w:space="0" w:color="auto"/>
      </w:divBdr>
    </w:div>
    <w:div w:id="130640082">
      <w:bodyDiv w:val="1"/>
      <w:marLeft w:val="0"/>
      <w:marRight w:val="0"/>
      <w:marTop w:val="0"/>
      <w:marBottom w:val="0"/>
      <w:divBdr>
        <w:top w:val="none" w:sz="0" w:space="0" w:color="auto"/>
        <w:left w:val="none" w:sz="0" w:space="0" w:color="auto"/>
        <w:bottom w:val="none" w:sz="0" w:space="0" w:color="auto"/>
        <w:right w:val="none" w:sz="0" w:space="0" w:color="auto"/>
      </w:divBdr>
    </w:div>
    <w:div w:id="131138531">
      <w:bodyDiv w:val="1"/>
      <w:marLeft w:val="0"/>
      <w:marRight w:val="0"/>
      <w:marTop w:val="0"/>
      <w:marBottom w:val="0"/>
      <w:divBdr>
        <w:top w:val="none" w:sz="0" w:space="0" w:color="auto"/>
        <w:left w:val="none" w:sz="0" w:space="0" w:color="auto"/>
        <w:bottom w:val="none" w:sz="0" w:space="0" w:color="auto"/>
        <w:right w:val="none" w:sz="0" w:space="0" w:color="auto"/>
      </w:divBdr>
    </w:div>
    <w:div w:id="131294584">
      <w:bodyDiv w:val="1"/>
      <w:marLeft w:val="0"/>
      <w:marRight w:val="0"/>
      <w:marTop w:val="0"/>
      <w:marBottom w:val="0"/>
      <w:divBdr>
        <w:top w:val="none" w:sz="0" w:space="0" w:color="auto"/>
        <w:left w:val="none" w:sz="0" w:space="0" w:color="auto"/>
        <w:bottom w:val="none" w:sz="0" w:space="0" w:color="auto"/>
        <w:right w:val="none" w:sz="0" w:space="0" w:color="auto"/>
      </w:divBdr>
    </w:div>
    <w:div w:id="131559039">
      <w:bodyDiv w:val="1"/>
      <w:marLeft w:val="0"/>
      <w:marRight w:val="0"/>
      <w:marTop w:val="0"/>
      <w:marBottom w:val="0"/>
      <w:divBdr>
        <w:top w:val="none" w:sz="0" w:space="0" w:color="auto"/>
        <w:left w:val="none" w:sz="0" w:space="0" w:color="auto"/>
        <w:bottom w:val="none" w:sz="0" w:space="0" w:color="auto"/>
        <w:right w:val="none" w:sz="0" w:space="0" w:color="auto"/>
      </w:divBdr>
    </w:div>
    <w:div w:id="132254218">
      <w:bodyDiv w:val="1"/>
      <w:marLeft w:val="0"/>
      <w:marRight w:val="0"/>
      <w:marTop w:val="0"/>
      <w:marBottom w:val="0"/>
      <w:divBdr>
        <w:top w:val="none" w:sz="0" w:space="0" w:color="auto"/>
        <w:left w:val="none" w:sz="0" w:space="0" w:color="auto"/>
        <w:bottom w:val="none" w:sz="0" w:space="0" w:color="auto"/>
        <w:right w:val="none" w:sz="0" w:space="0" w:color="auto"/>
      </w:divBdr>
    </w:div>
    <w:div w:id="132647674">
      <w:bodyDiv w:val="1"/>
      <w:marLeft w:val="0"/>
      <w:marRight w:val="0"/>
      <w:marTop w:val="0"/>
      <w:marBottom w:val="0"/>
      <w:divBdr>
        <w:top w:val="none" w:sz="0" w:space="0" w:color="auto"/>
        <w:left w:val="none" w:sz="0" w:space="0" w:color="auto"/>
        <w:bottom w:val="none" w:sz="0" w:space="0" w:color="auto"/>
        <w:right w:val="none" w:sz="0" w:space="0" w:color="auto"/>
      </w:divBdr>
    </w:div>
    <w:div w:id="133957308">
      <w:bodyDiv w:val="1"/>
      <w:marLeft w:val="0"/>
      <w:marRight w:val="0"/>
      <w:marTop w:val="0"/>
      <w:marBottom w:val="0"/>
      <w:divBdr>
        <w:top w:val="none" w:sz="0" w:space="0" w:color="auto"/>
        <w:left w:val="none" w:sz="0" w:space="0" w:color="auto"/>
        <w:bottom w:val="none" w:sz="0" w:space="0" w:color="auto"/>
        <w:right w:val="none" w:sz="0" w:space="0" w:color="auto"/>
      </w:divBdr>
    </w:div>
    <w:div w:id="134152281">
      <w:bodyDiv w:val="1"/>
      <w:marLeft w:val="0"/>
      <w:marRight w:val="0"/>
      <w:marTop w:val="0"/>
      <w:marBottom w:val="0"/>
      <w:divBdr>
        <w:top w:val="none" w:sz="0" w:space="0" w:color="auto"/>
        <w:left w:val="none" w:sz="0" w:space="0" w:color="auto"/>
        <w:bottom w:val="none" w:sz="0" w:space="0" w:color="auto"/>
        <w:right w:val="none" w:sz="0" w:space="0" w:color="auto"/>
      </w:divBdr>
    </w:div>
    <w:div w:id="134572189">
      <w:bodyDiv w:val="1"/>
      <w:marLeft w:val="0"/>
      <w:marRight w:val="0"/>
      <w:marTop w:val="0"/>
      <w:marBottom w:val="0"/>
      <w:divBdr>
        <w:top w:val="none" w:sz="0" w:space="0" w:color="auto"/>
        <w:left w:val="none" w:sz="0" w:space="0" w:color="auto"/>
        <w:bottom w:val="none" w:sz="0" w:space="0" w:color="auto"/>
        <w:right w:val="none" w:sz="0" w:space="0" w:color="auto"/>
      </w:divBdr>
    </w:div>
    <w:div w:id="134833224">
      <w:bodyDiv w:val="1"/>
      <w:marLeft w:val="0"/>
      <w:marRight w:val="0"/>
      <w:marTop w:val="0"/>
      <w:marBottom w:val="0"/>
      <w:divBdr>
        <w:top w:val="none" w:sz="0" w:space="0" w:color="auto"/>
        <w:left w:val="none" w:sz="0" w:space="0" w:color="auto"/>
        <w:bottom w:val="none" w:sz="0" w:space="0" w:color="auto"/>
        <w:right w:val="none" w:sz="0" w:space="0" w:color="auto"/>
      </w:divBdr>
    </w:div>
    <w:div w:id="135681535">
      <w:bodyDiv w:val="1"/>
      <w:marLeft w:val="0"/>
      <w:marRight w:val="0"/>
      <w:marTop w:val="0"/>
      <w:marBottom w:val="0"/>
      <w:divBdr>
        <w:top w:val="none" w:sz="0" w:space="0" w:color="auto"/>
        <w:left w:val="none" w:sz="0" w:space="0" w:color="auto"/>
        <w:bottom w:val="none" w:sz="0" w:space="0" w:color="auto"/>
        <w:right w:val="none" w:sz="0" w:space="0" w:color="auto"/>
      </w:divBdr>
    </w:div>
    <w:div w:id="136383748">
      <w:bodyDiv w:val="1"/>
      <w:marLeft w:val="0"/>
      <w:marRight w:val="0"/>
      <w:marTop w:val="0"/>
      <w:marBottom w:val="0"/>
      <w:divBdr>
        <w:top w:val="none" w:sz="0" w:space="0" w:color="auto"/>
        <w:left w:val="none" w:sz="0" w:space="0" w:color="auto"/>
        <w:bottom w:val="none" w:sz="0" w:space="0" w:color="auto"/>
        <w:right w:val="none" w:sz="0" w:space="0" w:color="auto"/>
      </w:divBdr>
    </w:div>
    <w:div w:id="136799559">
      <w:bodyDiv w:val="1"/>
      <w:marLeft w:val="0"/>
      <w:marRight w:val="0"/>
      <w:marTop w:val="0"/>
      <w:marBottom w:val="0"/>
      <w:divBdr>
        <w:top w:val="none" w:sz="0" w:space="0" w:color="auto"/>
        <w:left w:val="none" w:sz="0" w:space="0" w:color="auto"/>
        <w:bottom w:val="none" w:sz="0" w:space="0" w:color="auto"/>
        <w:right w:val="none" w:sz="0" w:space="0" w:color="auto"/>
      </w:divBdr>
    </w:div>
    <w:div w:id="136801224">
      <w:bodyDiv w:val="1"/>
      <w:marLeft w:val="0"/>
      <w:marRight w:val="0"/>
      <w:marTop w:val="0"/>
      <w:marBottom w:val="0"/>
      <w:divBdr>
        <w:top w:val="none" w:sz="0" w:space="0" w:color="auto"/>
        <w:left w:val="none" w:sz="0" w:space="0" w:color="auto"/>
        <w:bottom w:val="none" w:sz="0" w:space="0" w:color="auto"/>
        <w:right w:val="none" w:sz="0" w:space="0" w:color="auto"/>
      </w:divBdr>
    </w:div>
    <w:div w:id="137185911">
      <w:bodyDiv w:val="1"/>
      <w:marLeft w:val="0"/>
      <w:marRight w:val="0"/>
      <w:marTop w:val="0"/>
      <w:marBottom w:val="0"/>
      <w:divBdr>
        <w:top w:val="none" w:sz="0" w:space="0" w:color="auto"/>
        <w:left w:val="none" w:sz="0" w:space="0" w:color="auto"/>
        <w:bottom w:val="none" w:sz="0" w:space="0" w:color="auto"/>
        <w:right w:val="none" w:sz="0" w:space="0" w:color="auto"/>
      </w:divBdr>
    </w:div>
    <w:div w:id="137190332">
      <w:bodyDiv w:val="1"/>
      <w:marLeft w:val="0"/>
      <w:marRight w:val="0"/>
      <w:marTop w:val="0"/>
      <w:marBottom w:val="0"/>
      <w:divBdr>
        <w:top w:val="none" w:sz="0" w:space="0" w:color="auto"/>
        <w:left w:val="none" w:sz="0" w:space="0" w:color="auto"/>
        <w:bottom w:val="none" w:sz="0" w:space="0" w:color="auto"/>
        <w:right w:val="none" w:sz="0" w:space="0" w:color="auto"/>
      </w:divBdr>
    </w:div>
    <w:div w:id="137456777">
      <w:bodyDiv w:val="1"/>
      <w:marLeft w:val="0"/>
      <w:marRight w:val="0"/>
      <w:marTop w:val="0"/>
      <w:marBottom w:val="0"/>
      <w:divBdr>
        <w:top w:val="none" w:sz="0" w:space="0" w:color="auto"/>
        <w:left w:val="none" w:sz="0" w:space="0" w:color="auto"/>
        <w:bottom w:val="none" w:sz="0" w:space="0" w:color="auto"/>
        <w:right w:val="none" w:sz="0" w:space="0" w:color="auto"/>
      </w:divBdr>
    </w:div>
    <w:div w:id="137572367">
      <w:bodyDiv w:val="1"/>
      <w:marLeft w:val="0"/>
      <w:marRight w:val="0"/>
      <w:marTop w:val="0"/>
      <w:marBottom w:val="0"/>
      <w:divBdr>
        <w:top w:val="none" w:sz="0" w:space="0" w:color="auto"/>
        <w:left w:val="none" w:sz="0" w:space="0" w:color="auto"/>
        <w:bottom w:val="none" w:sz="0" w:space="0" w:color="auto"/>
        <w:right w:val="none" w:sz="0" w:space="0" w:color="auto"/>
      </w:divBdr>
    </w:div>
    <w:div w:id="137574676">
      <w:bodyDiv w:val="1"/>
      <w:marLeft w:val="0"/>
      <w:marRight w:val="0"/>
      <w:marTop w:val="0"/>
      <w:marBottom w:val="0"/>
      <w:divBdr>
        <w:top w:val="none" w:sz="0" w:space="0" w:color="auto"/>
        <w:left w:val="none" w:sz="0" w:space="0" w:color="auto"/>
        <w:bottom w:val="none" w:sz="0" w:space="0" w:color="auto"/>
        <w:right w:val="none" w:sz="0" w:space="0" w:color="auto"/>
      </w:divBdr>
    </w:div>
    <w:div w:id="137918121">
      <w:bodyDiv w:val="1"/>
      <w:marLeft w:val="0"/>
      <w:marRight w:val="0"/>
      <w:marTop w:val="0"/>
      <w:marBottom w:val="0"/>
      <w:divBdr>
        <w:top w:val="none" w:sz="0" w:space="0" w:color="auto"/>
        <w:left w:val="none" w:sz="0" w:space="0" w:color="auto"/>
        <w:bottom w:val="none" w:sz="0" w:space="0" w:color="auto"/>
        <w:right w:val="none" w:sz="0" w:space="0" w:color="auto"/>
      </w:divBdr>
    </w:div>
    <w:div w:id="137961006">
      <w:bodyDiv w:val="1"/>
      <w:marLeft w:val="0"/>
      <w:marRight w:val="0"/>
      <w:marTop w:val="0"/>
      <w:marBottom w:val="0"/>
      <w:divBdr>
        <w:top w:val="none" w:sz="0" w:space="0" w:color="auto"/>
        <w:left w:val="none" w:sz="0" w:space="0" w:color="auto"/>
        <w:bottom w:val="none" w:sz="0" w:space="0" w:color="auto"/>
        <w:right w:val="none" w:sz="0" w:space="0" w:color="auto"/>
      </w:divBdr>
    </w:div>
    <w:div w:id="138152336">
      <w:bodyDiv w:val="1"/>
      <w:marLeft w:val="0"/>
      <w:marRight w:val="0"/>
      <w:marTop w:val="0"/>
      <w:marBottom w:val="0"/>
      <w:divBdr>
        <w:top w:val="none" w:sz="0" w:space="0" w:color="auto"/>
        <w:left w:val="none" w:sz="0" w:space="0" w:color="auto"/>
        <w:bottom w:val="none" w:sz="0" w:space="0" w:color="auto"/>
        <w:right w:val="none" w:sz="0" w:space="0" w:color="auto"/>
      </w:divBdr>
    </w:div>
    <w:div w:id="138616947">
      <w:bodyDiv w:val="1"/>
      <w:marLeft w:val="0"/>
      <w:marRight w:val="0"/>
      <w:marTop w:val="0"/>
      <w:marBottom w:val="0"/>
      <w:divBdr>
        <w:top w:val="none" w:sz="0" w:space="0" w:color="auto"/>
        <w:left w:val="none" w:sz="0" w:space="0" w:color="auto"/>
        <w:bottom w:val="none" w:sz="0" w:space="0" w:color="auto"/>
        <w:right w:val="none" w:sz="0" w:space="0" w:color="auto"/>
      </w:divBdr>
    </w:div>
    <w:div w:id="139422275">
      <w:bodyDiv w:val="1"/>
      <w:marLeft w:val="0"/>
      <w:marRight w:val="0"/>
      <w:marTop w:val="0"/>
      <w:marBottom w:val="0"/>
      <w:divBdr>
        <w:top w:val="none" w:sz="0" w:space="0" w:color="auto"/>
        <w:left w:val="none" w:sz="0" w:space="0" w:color="auto"/>
        <w:bottom w:val="none" w:sz="0" w:space="0" w:color="auto"/>
        <w:right w:val="none" w:sz="0" w:space="0" w:color="auto"/>
      </w:divBdr>
    </w:div>
    <w:div w:id="139880909">
      <w:bodyDiv w:val="1"/>
      <w:marLeft w:val="0"/>
      <w:marRight w:val="0"/>
      <w:marTop w:val="0"/>
      <w:marBottom w:val="0"/>
      <w:divBdr>
        <w:top w:val="none" w:sz="0" w:space="0" w:color="auto"/>
        <w:left w:val="none" w:sz="0" w:space="0" w:color="auto"/>
        <w:bottom w:val="none" w:sz="0" w:space="0" w:color="auto"/>
        <w:right w:val="none" w:sz="0" w:space="0" w:color="auto"/>
      </w:divBdr>
    </w:div>
    <w:div w:id="139882751">
      <w:bodyDiv w:val="1"/>
      <w:marLeft w:val="0"/>
      <w:marRight w:val="0"/>
      <w:marTop w:val="0"/>
      <w:marBottom w:val="0"/>
      <w:divBdr>
        <w:top w:val="none" w:sz="0" w:space="0" w:color="auto"/>
        <w:left w:val="none" w:sz="0" w:space="0" w:color="auto"/>
        <w:bottom w:val="none" w:sz="0" w:space="0" w:color="auto"/>
        <w:right w:val="none" w:sz="0" w:space="0" w:color="auto"/>
      </w:divBdr>
    </w:div>
    <w:div w:id="140124103">
      <w:bodyDiv w:val="1"/>
      <w:marLeft w:val="0"/>
      <w:marRight w:val="0"/>
      <w:marTop w:val="0"/>
      <w:marBottom w:val="0"/>
      <w:divBdr>
        <w:top w:val="none" w:sz="0" w:space="0" w:color="auto"/>
        <w:left w:val="none" w:sz="0" w:space="0" w:color="auto"/>
        <w:bottom w:val="none" w:sz="0" w:space="0" w:color="auto"/>
        <w:right w:val="none" w:sz="0" w:space="0" w:color="auto"/>
      </w:divBdr>
    </w:div>
    <w:div w:id="140268788">
      <w:bodyDiv w:val="1"/>
      <w:marLeft w:val="0"/>
      <w:marRight w:val="0"/>
      <w:marTop w:val="0"/>
      <w:marBottom w:val="0"/>
      <w:divBdr>
        <w:top w:val="none" w:sz="0" w:space="0" w:color="auto"/>
        <w:left w:val="none" w:sz="0" w:space="0" w:color="auto"/>
        <w:bottom w:val="none" w:sz="0" w:space="0" w:color="auto"/>
        <w:right w:val="none" w:sz="0" w:space="0" w:color="auto"/>
      </w:divBdr>
    </w:div>
    <w:div w:id="141703512">
      <w:bodyDiv w:val="1"/>
      <w:marLeft w:val="0"/>
      <w:marRight w:val="0"/>
      <w:marTop w:val="0"/>
      <w:marBottom w:val="0"/>
      <w:divBdr>
        <w:top w:val="none" w:sz="0" w:space="0" w:color="auto"/>
        <w:left w:val="none" w:sz="0" w:space="0" w:color="auto"/>
        <w:bottom w:val="none" w:sz="0" w:space="0" w:color="auto"/>
        <w:right w:val="none" w:sz="0" w:space="0" w:color="auto"/>
      </w:divBdr>
    </w:div>
    <w:div w:id="141896214">
      <w:bodyDiv w:val="1"/>
      <w:marLeft w:val="0"/>
      <w:marRight w:val="0"/>
      <w:marTop w:val="0"/>
      <w:marBottom w:val="0"/>
      <w:divBdr>
        <w:top w:val="none" w:sz="0" w:space="0" w:color="auto"/>
        <w:left w:val="none" w:sz="0" w:space="0" w:color="auto"/>
        <w:bottom w:val="none" w:sz="0" w:space="0" w:color="auto"/>
        <w:right w:val="none" w:sz="0" w:space="0" w:color="auto"/>
      </w:divBdr>
    </w:div>
    <w:div w:id="142353446">
      <w:bodyDiv w:val="1"/>
      <w:marLeft w:val="0"/>
      <w:marRight w:val="0"/>
      <w:marTop w:val="0"/>
      <w:marBottom w:val="0"/>
      <w:divBdr>
        <w:top w:val="none" w:sz="0" w:space="0" w:color="auto"/>
        <w:left w:val="none" w:sz="0" w:space="0" w:color="auto"/>
        <w:bottom w:val="none" w:sz="0" w:space="0" w:color="auto"/>
        <w:right w:val="none" w:sz="0" w:space="0" w:color="auto"/>
      </w:divBdr>
    </w:div>
    <w:div w:id="142626959">
      <w:bodyDiv w:val="1"/>
      <w:marLeft w:val="0"/>
      <w:marRight w:val="0"/>
      <w:marTop w:val="0"/>
      <w:marBottom w:val="0"/>
      <w:divBdr>
        <w:top w:val="none" w:sz="0" w:space="0" w:color="auto"/>
        <w:left w:val="none" w:sz="0" w:space="0" w:color="auto"/>
        <w:bottom w:val="none" w:sz="0" w:space="0" w:color="auto"/>
        <w:right w:val="none" w:sz="0" w:space="0" w:color="auto"/>
      </w:divBdr>
    </w:div>
    <w:div w:id="142891747">
      <w:bodyDiv w:val="1"/>
      <w:marLeft w:val="0"/>
      <w:marRight w:val="0"/>
      <w:marTop w:val="0"/>
      <w:marBottom w:val="0"/>
      <w:divBdr>
        <w:top w:val="none" w:sz="0" w:space="0" w:color="auto"/>
        <w:left w:val="none" w:sz="0" w:space="0" w:color="auto"/>
        <w:bottom w:val="none" w:sz="0" w:space="0" w:color="auto"/>
        <w:right w:val="none" w:sz="0" w:space="0" w:color="auto"/>
      </w:divBdr>
    </w:div>
    <w:div w:id="143160291">
      <w:bodyDiv w:val="1"/>
      <w:marLeft w:val="0"/>
      <w:marRight w:val="0"/>
      <w:marTop w:val="0"/>
      <w:marBottom w:val="0"/>
      <w:divBdr>
        <w:top w:val="none" w:sz="0" w:space="0" w:color="auto"/>
        <w:left w:val="none" w:sz="0" w:space="0" w:color="auto"/>
        <w:bottom w:val="none" w:sz="0" w:space="0" w:color="auto"/>
        <w:right w:val="none" w:sz="0" w:space="0" w:color="auto"/>
      </w:divBdr>
    </w:div>
    <w:div w:id="144275198">
      <w:bodyDiv w:val="1"/>
      <w:marLeft w:val="0"/>
      <w:marRight w:val="0"/>
      <w:marTop w:val="0"/>
      <w:marBottom w:val="0"/>
      <w:divBdr>
        <w:top w:val="none" w:sz="0" w:space="0" w:color="auto"/>
        <w:left w:val="none" w:sz="0" w:space="0" w:color="auto"/>
        <w:bottom w:val="none" w:sz="0" w:space="0" w:color="auto"/>
        <w:right w:val="none" w:sz="0" w:space="0" w:color="auto"/>
      </w:divBdr>
    </w:div>
    <w:div w:id="144400300">
      <w:bodyDiv w:val="1"/>
      <w:marLeft w:val="0"/>
      <w:marRight w:val="0"/>
      <w:marTop w:val="0"/>
      <w:marBottom w:val="0"/>
      <w:divBdr>
        <w:top w:val="none" w:sz="0" w:space="0" w:color="auto"/>
        <w:left w:val="none" w:sz="0" w:space="0" w:color="auto"/>
        <w:bottom w:val="none" w:sz="0" w:space="0" w:color="auto"/>
        <w:right w:val="none" w:sz="0" w:space="0" w:color="auto"/>
      </w:divBdr>
    </w:div>
    <w:div w:id="144510913">
      <w:bodyDiv w:val="1"/>
      <w:marLeft w:val="0"/>
      <w:marRight w:val="0"/>
      <w:marTop w:val="0"/>
      <w:marBottom w:val="0"/>
      <w:divBdr>
        <w:top w:val="none" w:sz="0" w:space="0" w:color="auto"/>
        <w:left w:val="none" w:sz="0" w:space="0" w:color="auto"/>
        <w:bottom w:val="none" w:sz="0" w:space="0" w:color="auto"/>
        <w:right w:val="none" w:sz="0" w:space="0" w:color="auto"/>
      </w:divBdr>
    </w:div>
    <w:div w:id="145126918">
      <w:bodyDiv w:val="1"/>
      <w:marLeft w:val="0"/>
      <w:marRight w:val="0"/>
      <w:marTop w:val="0"/>
      <w:marBottom w:val="0"/>
      <w:divBdr>
        <w:top w:val="none" w:sz="0" w:space="0" w:color="auto"/>
        <w:left w:val="none" w:sz="0" w:space="0" w:color="auto"/>
        <w:bottom w:val="none" w:sz="0" w:space="0" w:color="auto"/>
        <w:right w:val="none" w:sz="0" w:space="0" w:color="auto"/>
      </w:divBdr>
    </w:div>
    <w:div w:id="146363285">
      <w:bodyDiv w:val="1"/>
      <w:marLeft w:val="0"/>
      <w:marRight w:val="0"/>
      <w:marTop w:val="0"/>
      <w:marBottom w:val="0"/>
      <w:divBdr>
        <w:top w:val="none" w:sz="0" w:space="0" w:color="auto"/>
        <w:left w:val="none" w:sz="0" w:space="0" w:color="auto"/>
        <w:bottom w:val="none" w:sz="0" w:space="0" w:color="auto"/>
        <w:right w:val="none" w:sz="0" w:space="0" w:color="auto"/>
      </w:divBdr>
    </w:div>
    <w:div w:id="146939260">
      <w:bodyDiv w:val="1"/>
      <w:marLeft w:val="0"/>
      <w:marRight w:val="0"/>
      <w:marTop w:val="0"/>
      <w:marBottom w:val="0"/>
      <w:divBdr>
        <w:top w:val="none" w:sz="0" w:space="0" w:color="auto"/>
        <w:left w:val="none" w:sz="0" w:space="0" w:color="auto"/>
        <w:bottom w:val="none" w:sz="0" w:space="0" w:color="auto"/>
        <w:right w:val="none" w:sz="0" w:space="0" w:color="auto"/>
      </w:divBdr>
    </w:div>
    <w:div w:id="147092176">
      <w:bodyDiv w:val="1"/>
      <w:marLeft w:val="0"/>
      <w:marRight w:val="0"/>
      <w:marTop w:val="0"/>
      <w:marBottom w:val="0"/>
      <w:divBdr>
        <w:top w:val="none" w:sz="0" w:space="0" w:color="auto"/>
        <w:left w:val="none" w:sz="0" w:space="0" w:color="auto"/>
        <w:bottom w:val="none" w:sz="0" w:space="0" w:color="auto"/>
        <w:right w:val="none" w:sz="0" w:space="0" w:color="auto"/>
      </w:divBdr>
    </w:div>
    <w:div w:id="147131493">
      <w:bodyDiv w:val="1"/>
      <w:marLeft w:val="0"/>
      <w:marRight w:val="0"/>
      <w:marTop w:val="0"/>
      <w:marBottom w:val="0"/>
      <w:divBdr>
        <w:top w:val="none" w:sz="0" w:space="0" w:color="auto"/>
        <w:left w:val="none" w:sz="0" w:space="0" w:color="auto"/>
        <w:bottom w:val="none" w:sz="0" w:space="0" w:color="auto"/>
        <w:right w:val="none" w:sz="0" w:space="0" w:color="auto"/>
      </w:divBdr>
    </w:div>
    <w:div w:id="147333989">
      <w:bodyDiv w:val="1"/>
      <w:marLeft w:val="0"/>
      <w:marRight w:val="0"/>
      <w:marTop w:val="0"/>
      <w:marBottom w:val="0"/>
      <w:divBdr>
        <w:top w:val="none" w:sz="0" w:space="0" w:color="auto"/>
        <w:left w:val="none" w:sz="0" w:space="0" w:color="auto"/>
        <w:bottom w:val="none" w:sz="0" w:space="0" w:color="auto"/>
        <w:right w:val="none" w:sz="0" w:space="0" w:color="auto"/>
      </w:divBdr>
    </w:div>
    <w:div w:id="147671589">
      <w:bodyDiv w:val="1"/>
      <w:marLeft w:val="0"/>
      <w:marRight w:val="0"/>
      <w:marTop w:val="0"/>
      <w:marBottom w:val="0"/>
      <w:divBdr>
        <w:top w:val="none" w:sz="0" w:space="0" w:color="auto"/>
        <w:left w:val="none" w:sz="0" w:space="0" w:color="auto"/>
        <w:bottom w:val="none" w:sz="0" w:space="0" w:color="auto"/>
        <w:right w:val="none" w:sz="0" w:space="0" w:color="auto"/>
      </w:divBdr>
    </w:div>
    <w:div w:id="147865552">
      <w:bodyDiv w:val="1"/>
      <w:marLeft w:val="0"/>
      <w:marRight w:val="0"/>
      <w:marTop w:val="0"/>
      <w:marBottom w:val="0"/>
      <w:divBdr>
        <w:top w:val="none" w:sz="0" w:space="0" w:color="auto"/>
        <w:left w:val="none" w:sz="0" w:space="0" w:color="auto"/>
        <w:bottom w:val="none" w:sz="0" w:space="0" w:color="auto"/>
        <w:right w:val="none" w:sz="0" w:space="0" w:color="auto"/>
      </w:divBdr>
    </w:div>
    <w:div w:id="148400554">
      <w:bodyDiv w:val="1"/>
      <w:marLeft w:val="0"/>
      <w:marRight w:val="0"/>
      <w:marTop w:val="0"/>
      <w:marBottom w:val="0"/>
      <w:divBdr>
        <w:top w:val="none" w:sz="0" w:space="0" w:color="auto"/>
        <w:left w:val="none" w:sz="0" w:space="0" w:color="auto"/>
        <w:bottom w:val="none" w:sz="0" w:space="0" w:color="auto"/>
        <w:right w:val="none" w:sz="0" w:space="0" w:color="auto"/>
      </w:divBdr>
    </w:div>
    <w:div w:id="148713093">
      <w:bodyDiv w:val="1"/>
      <w:marLeft w:val="0"/>
      <w:marRight w:val="0"/>
      <w:marTop w:val="0"/>
      <w:marBottom w:val="0"/>
      <w:divBdr>
        <w:top w:val="none" w:sz="0" w:space="0" w:color="auto"/>
        <w:left w:val="none" w:sz="0" w:space="0" w:color="auto"/>
        <w:bottom w:val="none" w:sz="0" w:space="0" w:color="auto"/>
        <w:right w:val="none" w:sz="0" w:space="0" w:color="auto"/>
      </w:divBdr>
    </w:div>
    <w:div w:id="149249066">
      <w:bodyDiv w:val="1"/>
      <w:marLeft w:val="0"/>
      <w:marRight w:val="0"/>
      <w:marTop w:val="0"/>
      <w:marBottom w:val="0"/>
      <w:divBdr>
        <w:top w:val="none" w:sz="0" w:space="0" w:color="auto"/>
        <w:left w:val="none" w:sz="0" w:space="0" w:color="auto"/>
        <w:bottom w:val="none" w:sz="0" w:space="0" w:color="auto"/>
        <w:right w:val="none" w:sz="0" w:space="0" w:color="auto"/>
      </w:divBdr>
    </w:div>
    <w:div w:id="149374592">
      <w:bodyDiv w:val="1"/>
      <w:marLeft w:val="0"/>
      <w:marRight w:val="0"/>
      <w:marTop w:val="0"/>
      <w:marBottom w:val="0"/>
      <w:divBdr>
        <w:top w:val="none" w:sz="0" w:space="0" w:color="auto"/>
        <w:left w:val="none" w:sz="0" w:space="0" w:color="auto"/>
        <w:bottom w:val="none" w:sz="0" w:space="0" w:color="auto"/>
        <w:right w:val="none" w:sz="0" w:space="0" w:color="auto"/>
      </w:divBdr>
    </w:div>
    <w:div w:id="149449866">
      <w:bodyDiv w:val="1"/>
      <w:marLeft w:val="0"/>
      <w:marRight w:val="0"/>
      <w:marTop w:val="0"/>
      <w:marBottom w:val="0"/>
      <w:divBdr>
        <w:top w:val="none" w:sz="0" w:space="0" w:color="auto"/>
        <w:left w:val="none" w:sz="0" w:space="0" w:color="auto"/>
        <w:bottom w:val="none" w:sz="0" w:space="0" w:color="auto"/>
        <w:right w:val="none" w:sz="0" w:space="0" w:color="auto"/>
      </w:divBdr>
    </w:div>
    <w:div w:id="149488482">
      <w:bodyDiv w:val="1"/>
      <w:marLeft w:val="0"/>
      <w:marRight w:val="0"/>
      <w:marTop w:val="0"/>
      <w:marBottom w:val="0"/>
      <w:divBdr>
        <w:top w:val="none" w:sz="0" w:space="0" w:color="auto"/>
        <w:left w:val="none" w:sz="0" w:space="0" w:color="auto"/>
        <w:bottom w:val="none" w:sz="0" w:space="0" w:color="auto"/>
        <w:right w:val="none" w:sz="0" w:space="0" w:color="auto"/>
      </w:divBdr>
    </w:div>
    <w:div w:id="149908984">
      <w:bodyDiv w:val="1"/>
      <w:marLeft w:val="0"/>
      <w:marRight w:val="0"/>
      <w:marTop w:val="0"/>
      <w:marBottom w:val="0"/>
      <w:divBdr>
        <w:top w:val="none" w:sz="0" w:space="0" w:color="auto"/>
        <w:left w:val="none" w:sz="0" w:space="0" w:color="auto"/>
        <w:bottom w:val="none" w:sz="0" w:space="0" w:color="auto"/>
        <w:right w:val="none" w:sz="0" w:space="0" w:color="auto"/>
      </w:divBdr>
    </w:div>
    <w:div w:id="149909372">
      <w:bodyDiv w:val="1"/>
      <w:marLeft w:val="0"/>
      <w:marRight w:val="0"/>
      <w:marTop w:val="0"/>
      <w:marBottom w:val="0"/>
      <w:divBdr>
        <w:top w:val="none" w:sz="0" w:space="0" w:color="auto"/>
        <w:left w:val="none" w:sz="0" w:space="0" w:color="auto"/>
        <w:bottom w:val="none" w:sz="0" w:space="0" w:color="auto"/>
        <w:right w:val="none" w:sz="0" w:space="0" w:color="auto"/>
      </w:divBdr>
    </w:div>
    <w:div w:id="150366969">
      <w:bodyDiv w:val="1"/>
      <w:marLeft w:val="0"/>
      <w:marRight w:val="0"/>
      <w:marTop w:val="0"/>
      <w:marBottom w:val="0"/>
      <w:divBdr>
        <w:top w:val="none" w:sz="0" w:space="0" w:color="auto"/>
        <w:left w:val="none" w:sz="0" w:space="0" w:color="auto"/>
        <w:bottom w:val="none" w:sz="0" w:space="0" w:color="auto"/>
        <w:right w:val="none" w:sz="0" w:space="0" w:color="auto"/>
      </w:divBdr>
    </w:div>
    <w:div w:id="152183264">
      <w:bodyDiv w:val="1"/>
      <w:marLeft w:val="0"/>
      <w:marRight w:val="0"/>
      <w:marTop w:val="0"/>
      <w:marBottom w:val="0"/>
      <w:divBdr>
        <w:top w:val="none" w:sz="0" w:space="0" w:color="auto"/>
        <w:left w:val="none" w:sz="0" w:space="0" w:color="auto"/>
        <w:bottom w:val="none" w:sz="0" w:space="0" w:color="auto"/>
        <w:right w:val="none" w:sz="0" w:space="0" w:color="auto"/>
      </w:divBdr>
    </w:div>
    <w:div w:id="152575322">
      <w:bodyDiv w:val="1"/>
      <w:marLeft w:val="0"/>
      <w:marRight w:val="0"/>
      <w:marTop w:val="0"/>
      <w:marBottom w:val="0"/>
      <w:divBdr>
        <w:top w:val="none" w:sz="0" w:space="0" w:color="auto"/>
        <w:left w:val="none" w:sz="0" w:space="0" w:color="auto"/>
        <w:bottom w:val="none" w:sz="0" w:space="0" w:color="auto"/>
        <w:right w:val="none" w:sz="0" w:space="0" w:color="auto"/>
      </w:divBdr>
    </w:div>
    <w:div w:id="152915563">
      <w:bodyDiv w:val="1"/>
      <w:marLeft w:val="0"/>
      <w:marRight w:val="0"/>
      <w:marTop w:val="0"/>
      <w:marBottom w:val="0"/>
      <w:divBdr>
        <w:top w:val="none" w:sz="0" w:space="0" w:color="auto"/>
        <w:left w:val="none" w:sz="0" w:space="0" w:color="auto"/>
        <w:bottom w:val="none" w:sz="0" w:space="0" w:color="auto"/>
        <w:right w:val="none" w:sz="0" w:space="0" w:color="auto"/>
      </w:divBdr>
    </w:div>
    <w:div w:id="153029548">
      <w:bodyDiv w:val="1"/>
      <w:marLeft w:val="0"/>
      <w:marRight w:val="0"/>
      <w:marTop w:val="0"/>
      <w:marBottom w:val="0"/>
      <w:divBdr>
        <w:top w:val="none" w:sz="0" w:space="0" w:color="auto"/>
        <w:left w:val="none" w:sz="0" w:space="0" w:color="auto"/>
        <w:bottom w:val="none" w:sz="0" w:space="0" w:color="auto"/>
        <w:right w:val="none" w:sz="0" w:space="0" w:color="auto"/>
      </w:divBdr>
    </w:div>
    <w:div w:id="153374603">
      <w:bodyDiv w:val="1"/>
      <w:marLeft w:val="0"/>
      <w:marRight w:val="0"/>
      <w:marTop w:val="0"/>
      <w:marBottom w:val="0"/>
      <w:divBdr>
        <w:top w:val="none" w:sz="0" w:space="0" w:color="auto"/>
        <w:left w:val="none" w:sz="0" w:space="0" w:color="auto"/>
        <w:bottom w:val="none" w:sz="0" w:space="0" w:color="auto"/>
        <w:right w:val="none" w:sz="0" w:space="0" w:color="auto"/>
      </w:divBdr>
    </w:div>
    <w:div w:id="154034438">
      <w:bodyDiv w:val="1"/>
      <w:marLeft w:val="0"/>
      <w:marRight w:val="0"/>
      <w:marTop w:val="0"/>
      <w:marBottom w:val="0"/>
      <w:divBdr>
        <w:top w:val="none" w:sz="0" w:space="0" w:color="auto"/>
        <w:left w:val="none" w:sz="0" w:space="0" w:color="auto"/>
        <w:bottom w:val="none" w:sz="0" w:space="0" w:color="auto"/>
        <w:right w:val="none" w:sz="0" w:space="0" w:color="auto"/>
      </w:divBdr>
    </w:div>
    <w:div w:id="154761683">
      <w:bodyDiv w:val="1"/>
      <w:marLeft w:val="0"/>
      <w:marRight w:val="0"/>
      <w:marTop w:val="0"/>
      <w:marBottom w:val="0"/>
      <w:divBdr>
        <w:top w:val="none" w:sz="0" w:space="0" w:color="auto"/>
        <w:left w:val="none" w:sz="0" w:space="0" w:color="auto"/>
        <w:bottom w:val="none" w:sz="0" w:space="0" w:color="auto"/>
        <w:right w:val="none" w:sz="0" w:space="0" w:color="auto"/>
      </w:divBdr>
    </w:div>
    <w:div w:id="154807093">
      <w:bodyDiv w:val="1"/>
      <w:marLeft w:val="0"/>
      <w:marRight w:val="0"/>
      <w:marTop w:val="0"/>
      <w:marBottom w:val="0"/>
      <w:divBdr>
        <w:top w:val="none" w:sz="0" w:space="0" w:color="auto"/>
        <w:left w:val="none" w:sz="0" w:space="0" w:color="auto"/>
        <w:bottom w:val="none" w:sz="0" w:space="0" w:color="auto"/>
        <w:right w:val="none" w:sz="0" w:space="0" w:color="auto"/>
      </w:divBdr>
    </w:div>
    <w:div w:id="154886264">
      <w:bodyDiv w:val="1"/>
      <w:marLeft w:val="0"/>
      <w:marRight w:val="0"/>
      <w:marTop w:val="0"/>
      <w:marBottom w:val="0"/>
      <w:divBdr>
        <w:top w:val="none" w:sz="0" w:space="0" w:color="auto"/>
        <w:left w:val="none" w:sz="0" w:space="0" w:color="auto"/>
        <w:bottom w:val="none" w:sz="0" w:space="0" w:color="auto"/>
        <w:right w:val="none" w:sz="0" w:space="0" w:color="auto"/>
      </w:divBdr>
    </w:div>
    <w:div w:id="155267586">
      <w:bodyDiv w:val="1"/>
      <w:marLeft w:val="0"/>
      <w:marRight w:val="0"/>
      <w:marTop w:val="0"/>
      <w:marBottom w:val="0"/>
      <w:divBdr>
        <w:top w:val="none" w:sz="0" w:space="0" w:color="auto"/>
        <w:left w:val="none" w:sz="0" w:space="0" w:color="auto"/>
        <w:bottom w:val="none" w:sz="0" w:space="0" w:color="auto"/>
        <w:right w:val="none" w:sz="0" w:space="0" w:color="auto"/>
      </w:divBdr>
    </w:div>
    <w:div w:id="155651208">
      <w:bodyDiv w:val="1"/>
      <w:marLeft w:val="0"/>
      <w:marRight w:val="0"/>
      <w:marTop w:val="0"/>
      <w:marBottom w:val="0"/>
      <w:divBdr>
        <w:top w:val="none" w:sz="0" w:space="0" w:color="auto"/>
        <w:left w:val="none" w:sz="0" w:space="0" w:color="auto"/>
        <w:bottom w:val="none" w:sz="0" w:space="0" w:color="auto"/>
        <w:right w:val="none" w:sz="0" w:space="0" w:color="auto"/>
      </w:divBdr>
    </w:div>
    <w:div w:id="157159796">
      <w:bodyDiv w:val="1"/>
      <w:marLeft w:val="0"/>
      <w:marRight w:val="0"/>
      <w:marTop w:val="0"/>
      <w:marBottom w:val="0"/>
      <w:divBdr>
        <w:top w:val="none" w:sz="0" w:space="0" w:color="auto"/>
        <w:left w:val="none" w:sz="0" w:space="0" w:color="auto"/>
        <w:bottom w:val="none" w:sz="0" w:space="0" w:color="auto"/>
        <w:right w:val="none" w:sz="0" w:space="0" w:color="auto"/>
      </w:divBdr>
    </w:div>
    <w:div w:id="157228948">
      <w:bodyDiv w:val="1"/>
      <w:marLeft w:val="0"/>
      <w:marRight w:val="0"/>
      <w:marTop w:val="0"/>
      <w:marBottom w:val="0"/>
      <w:divBdr>
        <w:top w:val="none" w:sz="0" w:space="0" w:color="auto"/>
        <w:left w:val="none" w:sz="0" w:space="0" w:color="auto"/>
        <w:bottom w:val="none" w:sz="0" w:space="0" w:color="auto"/>
        <w:right w:val="none" w:sz="0" w:space="0" w:color="auto"/>
      </w:divBdr>
    </w:div>
    <w:div w:id="157575707">
      <w:bodyDiv w:val="1"/>
      <w:marLeft w:val="0"/>
      <w:marRight w:val="0"/>
      <w:marTop w:val="0"/>
      <w:marBottom w:val="0"/>
      <w:divBdr>
        <w:top w:val="none" w:sz="0" w:space="0" w:color="auto"/>
        <w:left w:val="none" w:sz="0" w:space="0" w:color="auto"/>
        <w:bottom w:val="none" w:sz="0" w:space="0" w:color="auto"/>
        <w:right w:val="none" w:sz="0" w:space="0" w:color="auto"/>
      </w:divBdr>
    </w:div>
    <w:div w:id="157842270">
      <w:bodyDiv w:val="1"/>
      <w:marLeft w:val="0"/>
      <w:marRight w:val="0"/>
      <w:marTop w:val="0"/>
      <w:marBottom w:val="0"/>
      <w:divBdr>
        <w:top w:val="none" w:sz="0" w:space="0" w:color="auto"/>
        <w:left w:val="none" w:sz="0" w:space="0" w:color="auto"/>
        <w:bottom w:val="none" w:sz="0" w:space="0" w:color="auto"/>
        <w:right w:val="none" w:sz="0" w:space="0" w:color="auto"/>
      </w:divBdr>
    </w:div>
    <w:div w:id="158541780">
      <w:bodyDiv w:val="1"/>
      <w:marLeft w:val="0"/>
      <w:marRight w:val="0"/>
      <w:marTop w:val="0"/>
      <w:marBottom w:val="0"/>
      <w:divBdr>
        <w:top w:val="none" w:sz="0" w:space="0" w:color="auto"/>
        <w:left w:val="none" w:sz="0" w:space="0" w:color="auto"/>
        <w:bottom w:val="none" w:sz="0" w:space="0" w:color="auto"/>
        <w:right w:val="none" w:sz="0" w:space="0" w:color="auto"/>
      </w:divBdr>
    </w:div>
    <w:div w:id="159467923">
      <w:bodyDiv w:val="1"/>
      <w:marLeft w:val="0"/>
      <w:marRight w:val="0"/>
      <w:marTop w:val="0"/>
      <w:marBottom w:val="0"/>
      <w:divBdr>
        <w:top w:val="none" w:sz="0" w:space="0" w:color="auto"/>
        <w:left w:val="none" w:sz="0" w:space="0" w:color="auto"/>
        <w:bottom w:val="none" w:sz="0" w:space="0" w:color="auto"/>
        <w:right w:val="none" w:sz="0" w:space="0" w:color="auto"/>
      </w:divBdr>
    </w:div>
    <w:div w:id="159539375">
      <w:bodyDiv w:val="1"/>
      <w:marLeft w:val="0"/>
      <w:marRight w:val="0"/>
      <w:marTop w:val="0"/>
      <w:marBottom w:val="0"/>
      <w:divBdr>
        <w:top w:val="none" w:sz="0" w:space="0" w:color="auto"/>
        <w:left w:val="none" w:sz="0" w:space="0" w:color="auto"/>
        <w:bottom w:val="none" w:sz="0" w:space="0" w:color="auto"/>
        <w:right w:val="none" w:sz="0" w:space="0" w:color="auto"/>
      </w:divBdr>
    </w:div>
    <w:div w:id="159853793">
      <w:bodyDiv w:val="1"/>
      <w:marLeft w:val="0"/>
      <w:marRight w:val="0"/>
      <w:marTop w:val="0"/>
      <w:marBottom w:val="0"/>
      <w:divBdr>
        <w:top w:val="none" w:sz="0" w:space="0" w:color="auto"/>
        <w:left w:val="none" w:sz="0" w:space="0" w:color="auto"/>
        <w:bottom w:val="none" w:sz="0" w:space="0" w:color="auto"/>
        <w:right w:val="none" w:sz="0" w:space="0" w:color="auto"/>
      </w:divBdr>
    </w:div>
    <w:div w:id="159926828">
      <w:bodyDiv w:val="1"/>
      <w:marLeft w:val="0"/>
      <w:marRight w:val="0"/>
      <w:marTop w:val="0"/>
      <w:marBottom w:val="0"/>
      <w:divBdr>
        <w:top w:val="none" w:sz="0" w:space="0" w:color="auto"/>
        <w:left w:val="none" w:sz="0" w:space="0" w:color="auto"/>
        <w:bottom w:val="none" w:sz="0" w:space="0" w:color="auto"/>
        <w:right w:val="none" w:sz="0" w:space="0" w:color="auto"/>
      </w:divBdr>
    </w:div>
    <w:div w:id="160050957">
      <w:bodyDiv w:val="1"/>
      <w:marLeft w:val="0"/>
      <w:marRight w:val="0"/>
      <w:marTop w:val="0"/>
      <w:marBottom w:val="0"/>
      <w:divBdr>
        <w:top w:val="none" w:sz="0" w:space="0" w:color="auto"/>
        <w:left w:val="none" w:sz="0" w:space="0" w:color="auto"/>
        <w:bottom w:val="none" w:sz="0" w:space="0" w:color="auto"/>
        <w:right w:val="none" w:sz="0" w:space="0" w:color="auto"/>
      </w:divBdr>
    </w:div>
    <w:div w:id="160899507">
      <w:bodyDiv w:val="1"/>
      <w:marLeft w:val="0"/>
      <w:marRight w:val="0"/>
      <w:marTop w:val="0"/>
      <w:marBottom w:val="0"/>
      <w:divBdr>
        <w:top w:val="none" w:sz="0" w:space="0" w:color="auto"/>
        <w:left w:val="none" w:sz="0" w:space="0" w:color="auto"/>
        <w:bottom w:val="none" w:sz="0" w:space="0" w:color="auto"/>
        <w:right w:val="none" w:sz="0" w:space="0" w:color="auto"/>
      </w:divBdr>
    </w:div>
    <w:div w:id="161238774">
      <w:bodyDiv w:val="1"/>
      <w:marLeft w:val="0"/>
      <w:marRight w:val="0"/>
      <w:marTop w:val="0"/>
      <w:marBottom w:val="0"/>
      <w:divBdr>
        <w:top w:val="none" w:sz="0" w:space="0" w:color="auto"/>
        <w:left w:val="none" w:sz="0" w:space="0" w:color="auto"/>
        <w:bottom w:val="none" w:sz="0" w:space="0" w:color="auto"/>
        <w:right w:val="none" w:sz="0" w:space="0" w:color="auto"/>
      </w:divBdr>
    </w:div>
    <w:div w:id="161361586">
      <w:bodyDiv w:val="1"/>
      <w:marLeft w:val="0"/>
      <w:marRight w:val="0"/>
      <w:marTop w:val="0"/>
      <w:marBottom w:val="0"/>
      <w:divBdr>
        <w:top w:val="none" w:sz="0" w:space="0" w:color="auto"/>
        <w:left w:val="none" w:sz="0" w:space="0" w:color="auto"/>
        <w:bottom w:val="none" w:sz="0" w:space="0" w:color="auto"/>
        <w:right w:val="none" w:sz="0" w:space="0" w:color="auto"/>
      </w:divBdr>
    </w:div>
    <w:div w:id="161434641">
      <w:bodyDiv w:val="1"/>
      <w:marLeft w:val="0"/>
      <w:marRight w:val="0"/>
      <w:marTop w:val="0"/>
      <w:marBottom w:val="0"/>
      <w:divBdr>
        <w:top w:val="none" w:sz="0" w:space="0" w:color="auto"/>
        <w:left w:val="none" w:sz="0" w:space="0" w:color="auto"/>
        <w:bottom w:val="none" w:sz="0" w:space="0" w:color="auto"/>
        <w:right w:val="none" w:sz="0" w:space="0" w:color="auto"/>
      </w:divBdr>
    </w:div>
    <w:div w:id="161774822">
      <w:bodyDiv w:val="1"/>
      <w:marLeft w:val="0"/>
      <w:marRight w:val="0"/>
      <w:marTop w:val="0"/>
      <w:marBottom w:val="0"/>
      <w:divBdr>
        <w:top w:val="none" w:sz="0" w:space="0" w:color="auto"/>
        <w:left w:val="none" w:sz="0" w:space="0" w:color="auto"/>
        <w:bottom w:val="none" w:sz="0" w:space="0" w:color="auto"/>
        <w:right w:val="none" w:sz="0" w:space="0" w:color="auto"/>
      </w:divBdr>
    </w:div>
    <w:div w:id="161822094">
      <w:bodyDiv w:val="1"/>
      <w:marLeft w:val="0"/>
      <w:marRight w:val="0"/>
      <w:marTop w:val="0"/>
      <w:marBottom w:val="0"/>
      <w:divBdr>
        <w:top w:val="none" w:sz="0" w:space="0" w:color="auto"/>
        <w:left w:val="none" w:sz="0" w:space="0" w:color="auto"/>
        <w:bottom w:val="none" w:sz="0" w:space="0" w:color="auto"/>
        <w:right w:val="none" w:sz="0" w:space="0" w:color="auto"/>
      </w:divBdr>
    </w:div>
    <w:div w:id="162817952">
      <w:bodyDiv w:val="1"/>
      <w:marLeft w:val="0"/>
      <w:marRight w:val="0"/>
      <w:marTop w:val="0"/>
      <w:marBottom w:val="0"/>
      <w:divBdr>
        <w:top w:val="none" w:sz="0" w:space="0" w:color="auto"/>
        <w:left w:val="none" w:sz="0" w:space="0" w:color="auto"/>
        <w:bottom w:val="none" w:sz="0" w:space="0" w:color="auto"/>
        <w:right w:val="none" w:sz="0" w:space="0" w:color="auto"/>
      </w:divBdr>
    </w:div>
    <w:div w:id="163129528">
      <w:bodyDiv w:val="1"/>
      <w:marLeft w:val="0"/>
      <w:marRight w:val="0"/>
      <w:marTop w:val="0"/>
      <w:marBottom w:val="0"/>
      <w:divBdr>
        <w:top w:val="none" w:sz="0" w:space="0" w:color="auto"/>
        <w:left w:val="none" w:sz="0" w:space="0" w:color="auto"/>
        <w:bottom w:val="none" w:sz="0" w:space="0" w:color="auto"/>
        <w:right w:val="none" w:sz="0" w:space="0" w:color="auto"/>
      </w:divBdr>
    </w:div>
    <w:div w:id="163203586">
      <w:bodyDiv w:val="1"/>
      <w:marLeft w:val="0"/>
      <w:marRight w:val="0"/>
      <w:marTop w:val="0"/>
      <w:marBottom w:val="0"/>
      <w:divBdr>
        <w:top w:val="none" w:sz="0" w:space="0" w:color="auto"/>
        <w:left w:val="none" w:sz="0" w:space="0" w:color="auto"/>
        <w:bottom w:val="none" w:sz="0" w:space="0" w:color="auto"/>
        <w:right w:val="none" w:sz="0" w:space="0" w:color="auto"/>
      </w:divBdr>
    </w:div>
    <w:div w:id="163324490">
      <w:bodyDiv w:val="1"/>
      <w:marLeft w:val="0"/>
      <w:marRight w:val="0"/>
      <w:marTop w:val="0"/>
      <w:marBottom w:val="0"/>
      <w:divBdr>
        <w:top w:val="none" w:sz="0" w:space="0" w:color="auto"/>
        <w:left w:val="none" w:sz="0" w:space="0" w:color="auto"/>
        <w:bottom w:val="none" w:sz="0" w:space="0" w:color="auto"/>
        <w:right w:val="none" w:sz="0" w:space="0" w:color="auto"/>
      </w:divBdr>
    </w:div>
    <w:div w:id="163710017">
      <w:bodyDiv w:val="1"/>
      <w:marLeft w:val="0"/>
      <w:marRight w:val="0"/>
      <w:marTop w:val="0"/>
      <w:marBottom w:val="0"/>
      <w:divBdr>
        <w:top w:val="none" w:sz="0" w:space="0" w:color="auto"/>
        <w:left w:val="none" w:sz="0" w:space="0" w:color="auto"/>
        <w:bottom w:val="none" w:sz="0" w:space="0" w:color="auto"/>
        <w:right w:val="none" w:sz="0" w:space="0" w:color="auto"/>
      </w:divBdr>
    </w:div>
    <w:div w:id="163741134">
      <w:bodyDiv w:val="1"/>
      <w:marLeft w:val="0"/>
      <w:marRight w:val="0"/>
      <w:marTop w:val="0"/>
      <w:marBottom w:val="0"/>
      <w:divBdr>
        <w:top w:val="none" w:sz="0" w:space="0" w:color="auto"/>
        <w:left w:val="none" w:sz="0" w:space="0" w:color="auto"/>
        <w:bottom w:val="none" w:sz="0" w:space="0" w:color="auto"/>
        <w:right w:val="none" w:sz="0" w:space="0" w:color="auto"/>
      </w:divBdr>
    </w:div>
    <w:div w:id="163862106">
      <w:bodyDiv w:val="1"/>
      <w:marLeft w:val="0"/>
      <w:marRight w:val="0"/>
      <w:marTop w:val="0"/>
      <w:marBottom w:val="0"/>
      <w:divBdr>
        <w:top w:val="none" w:sz="0" w:space="0" w:color="auto"/>
        <w:left w:val="none" w:sz="0" w:space="0" w:color="auto"/>
        <w:bottom w:val="none" w:sz="0" w:space="0" w:color="auto"/>
        <w:right w:val="none" w:sz="0" w:space="0" w:color="auto"/>
      </w:divBdr>
    </w:div>
    <w:div w:id="163937691">
      <w:bodyDiv w:val="1"/>
      <w:marLeft w:val="0"/>
      <w:marRight w:val="0"/>
      <w:marTop w:val="0"/>
      <w:marBottom w:val="0"/>
      <w:divBdr>
        <w:top w:val="none" w:sz="0" w:space="0" w:color="auto"/>
        <w:left w:val="none" w:sz="0" w:space="0" w:color="auto"/>
        <w:bottom w:val="none" w:sz="0" w:space="0" w:color="auto"/>
        <w:right w:val="none" w:sz="0" w:space="0" w:color="auto"/>
      </w:divBdr>
    </w:div>
    <w:div w:id="163981508">
      <w:bodyDiv w:val="1"/>
      <w:marLeft w:val="0"/>
      <w:marRight w:val="0"/>
      <w:marTop w:val="0"/>
      <w:marBottom w:val="0"/>
      <w:divBdr>
        <w:top w:val="none" w:sz="0" w:space="0" w:color="auto"/>
        <w:left w:val="none" w:sz="0" w:space="0" w:color="auto"/>
        <w:bottom w:val="none" w:sz="0" w:space="0" w:color="auto"/>
        <w:right w:val="none" w:sz="0" w:space="0" w:color="auto"/>
      </w:divBdr>
    </w:div>
    <w:div w:id="165557713">
      <w:bodyDiv w:val="1"/>
      <w:marLeft w:val="0"/>
      <w:marRight w:val="0"/>
      <w:marTop w:val="0"/>
      <w:marBottom w:val="0"/>
      <w:divBdr>
        <w:top w:val="none" w:sz="0" w:space="0" w:color="auto"/>
        <w:left w:val="none" w:sz="0" w:space="0" w:color="auto"/>
        <w:bottom w:val="none" w:sz="0" w:space="0" w:color="auto"/>
        <w:right w:val="none" w:sz="0" w:space="0" w:color="auto"/>
      </w:divBdr>
    </w:div>
    <w:div w:id="165633209">
      <w:bodyDiv w:val="1"/>
      <w:marLeft w:val="0"/>
      <w:marRight w:val="0"/>
      <w:marTop w:val="0"/>
      <w:marBottom w:val="0"/>
      <w:divBdr>
        <w:top w:val="none" w:sz="0" w:space="0" w:color="auto"/>
        <w:left w:val="none" w:sz="0" w:space="0" w:color="auto"/>
        <w:bottom w:val="none" w:sz="0" w:space="0" w:color="auto"/>
        <w:right w:val="none" w:sz="0" w:space="0" w:color="auto"/>
      </w:divBdr>
    </w:div>
    <w:div w:id="166213730">
      <w:bodyDiv w:val="1"/>
      <w:marLeft w:val="0"/>
      <w:marRight w:val="0"/>
      <w:marTop w:val="0"/>
      <w:marBottom w:val="0"/>
      <w:divBdr>
        <w:top w:val="none" w:sz="0" w:space="0" w:color="auto"/>
        <w:left w:val="none" w:sz="0" w:space="0" w:color="auto"/>
        <w:bottom w:val="none" w:sz="0" w:space="0" w:color="auto"/>
        <w:right w:val="none" w:sz="0" w:space="0" w:color="auto"/>
      </w:divBdr>
    </w:div>
    <w:div w:id="167448843">
      <w:bodyDiv w:val="1"/>
      <w:marLeft w:val="0"/>
      <w:marRight w:val="0"/>
      <w:marTop w:val="0"/>
      <w:marBottom w:val="0"/>
      <w:divBdr>
        <w:top w:val="none" w:sz="0" w:space="0" w:color="auto"/>
        <w:left w:val="none" w:sz="0" w:space="0" w:color="auto"/>
        <w:bottom w:val="none" w:sz="0" w:space="0" w:color="auto"/>
        <w:right w:val="none" w:sz="0" w:space="0" w:color="auto"/>
      </w:divBdr>
    </w:div>
    <w:div w:id="167524458">
      <w:bodyDiv w:val="1"/>
      <w:marLeft w:val="0"/>
      <w:marRight w:val="0"/>
      <w:marTop w:val="0"/>
      <w:marBottom w:val="0"/>
      <w:divBdr>
        <w:top w:val="none" w:sz="0" w:space="0" w:color="auto"/>
        <w:left w:val="none" w:sz="0" w:space="0" w:color="auto"/>
        <w:bottom w:val="none" w:sz="0" w:space="0" w:color="auto"/>
        <w:right w:val="none" w:sz="0" w:space="0" w:color="auto"/>
      </w:divBdr>
    </w:div>
    <w:div w:id="167838356">
      <w:bodyDiv w:val="1"/>
      <w:marLeft w:val="0"/>
      <w:marRight w:val="0"/>
      <w:marTop w:val="0"/>
      <w:marBottom w:val="0"/>
      <w:divBdr>
        <w:top w:val="none" w:sz="0" w:space="0" w:color="auto"/>
        <w:left w:val="none" w:sz="0" w:space="0" w:color="auto"/>
        <w:bottom w:val="none" w:sz="0" w:space="0" w:color="auto"/>
        <w:right w:val="none" w:sz="0" w:space="0" w:color="auto"/>
      </w:divBdr>
    </w:div>
    <w:div w:id="168372980">
      <w:bodyDiv w:val="1"/>
      <w:marLeft w:val="0"/>
      <w:marRight w:val="0"/>
      <w:marTop w:val="0"/>
      <w:marBottom w:val="0"/>
      <w:divBdr>
        <w:top w:val="none" w:sz="0" w:space="0" w:color="auto"/>
        <w:left w:val="none" w:sz="0" w:space="0" w:color="auto"/>
        <w:bottom w:val="none" w:sz="0" w:space="0" w:color="auto"/>
        <w:right w:val="none" w:sz="0" w:space="0" w:color="auto"/>
      </w:divBdr>
    </w:div>
    <w:div w:id="168831818">
      <w:bodyDiv w:val="1"/>
      <w:marLeft w:val="0"/>
      <w:marRight w:val="0"/>
      <w:marTop w:val="0"/>
      <w:marBottom w:val="0"/>
      <w:divBdr>
        <w:top w:val="none" w:sz="0" w:space="0" w:color="auto"/>
        <w:left w:val="none" w:sz="0" w:space="0" w:color="auto"/>
        <w:bottom w:val="none" w:sz="0" w:space="0" w:color="auto"/>
        <w:right w:val="none" w:sz="0" w:space="0" w:color="auto"/>
      </w:divBdr>
    </w:div>
    <w:div w:id="169224636">
      <w:bodyDiv w:val="1"/>
      <w:marLeft w:val="0"/>
      <w:marRight w:val="0"/>
      <w:marTop w:val="0"/>
      <w:marBottom w:val="0"/>
      <w:divBdr>
        <w:top w:val="none" w:sz="0" w:space="0" w:color="auto"/>
        <w:left w:val="none" w:sz="0" w:space="0" w:color="auto"/>
        <w:bottom w:val="none" w:sz="0" w:space="0" w:color="auto"/>
        <w:right w:val="none" w:sz="0" w:space="0" w:color="auto"/>
      </w:divBdr>
    </w:div>
    <w:div w:id="169293808">
      <w:bodyDiv w:val="1"/>
      <w:marLeft w:val="0"/>
      <w:marRight w:val="0"/>
      <w:marTop w:val="0"/>
      <w:marBottom w:val="0"/>
      <w:divBdr>
        <w:top w:val="none" w:sz="0" w:space="0" w:color="auto"/>
        <w:left w:val="none" w:sz="0" w:space="0" w:color="auto"/>
        <w:bottom w:val="none" w:sz="0" w:space="0" w:color="auto"/>
        <w:right w:val="none" w:sz="0" w:space="0" w:color="auto"/>
      </w:divBdr>
    </w:div>
    <w:div w:id="170417359">
      <w:bodyDiv w:val="1"/>
      <w:marLeft w:val="0"/>
      <w:marRight w:val="0"/>
      <w:marTop w:val="0"/>
      <w:marBottom w:val="0"/>
      <w:divBdr>
        <w:top w:val="none" w:sz="0" w:space="0" w:color="auto"/>
        <w:left w:val="none" w:sz="0" w:space="0" w:color="auto"/>
        <w:bottom w:val="none" w:sz="0" w:space="0" w:color="auto"/>
        <w:right w:val="none" w:sz="0" w:space="0" w:color="auto"/>
      </w:divBdr>
    </w:div>
    <w:div w:id="170922491">
      <w:bodyDiv w:val="1"/>
      <w:marLeft w:val="0"/>
      <w:marRight w:val="0"/>
      <w:marTop w:val="0"/>
      <w:marBottom w:val="0"/>
      <w:divBdr>
        <w:top w:val="none" w:sz="0" w:space="0" w:color="auto"/>
        <w:left w:val="none" w:sz="0" w:space="0" w:color="auto"/>
        <w:bottom w:val="none" w:sz="0" w:space="0" w:color="auto"/>
        <w:right w:val="none" w:sz="0" w:space="0" w:color="auto"/>
      </w:divBdr>
    </w:div>
    <w:div w:id="171147252">
      <w:bodyDiv w:val="1"/>
      <w:marLeft w:val="0"/>
      <w:marRight w:val="0"/>
      <w:marTop w:val="0"/>
      <w:marBottom w:val="0"/>
      <w:divBdr>
        <w:top w:val="none" w:sz="0" w:space="0" w:color="auto"/>
        <w:left w:val="none" w:sz="0" w:space="0" w:color="auto"/>
        <w:bottom w:val="none" w:sz="0" w:space="0" w:color="auto"/>
        <w:right w:val="none" w:sz="0" w:space="0" w:color="auto"/>
      </w:divBdr>
    </w:div>
    <w:div w:id="171535518">
      <w:bodyDiv w:val="1"/>
      <w:marLeft w:val="0"/>
      <w:marRight w:val="0"/>
      <w:marTop w:val="0"/>
      <w:marBottom w:val="0"/>
      <w:divBdr>
        <w:top w:val="none" w:sz="0" w:space="0" w:color="auto"/>
        <w:left w:val="none" w:sz="0" w:space="0" w:color="auto"/>
        <w:bottom w:val="none" w:sz="0" w:space="0" w:color="auto"/>
        <w:right w:val="none" w:sz="0" w:space="0" w:color="auto"/>
      </w:divBdr>
    </w:div>
    <w:div w:id="171602282">
      <w:bodyDiv w:val="1"/>
      <w:marLeft w:val="0"/>
      <w:marRight w:val="0"/>
      <w:marTop w:val="0"/>
      <w:marBottom w:val="0"/>
      <w:divBdr>
        <w:top w:val="none" w:sz="0" w:space="0" w:color="auto"/>
        <w:left w:val="none" w:sz="0" w:space="0" w:color="auto"/>
        <w:bottom w:val="none" w:sz="0" w:space="0" w:color="auto"/>
        <w:right w:val="none" w:sz="0" w:space="0" w:color="auto"/>
      </w:divBdr>
    </w:div>
    <w:div w:id="171921756">
      <w:bodyDiv w:val="1"/>
      <w:marLeft w:val="0"/>
      <w:marRight w:val="0"/>
      <w:marTop w:val="0"/>
      <w:marBottom w:val="0"/>
      <w:divBdr>
        <w:top w:val="none" w:sz="0" w:space="0" w:color="auto"/>
        <w:left w:val="none" w:sz="0" w:space="0" w:color="auto"/>
        <w:bottom w:val="none" w:sz="0" w:space="0" w:color="auto"/>
        <w:right w:val="none" w:sz="0" w:space="0" w:color="auto"/>
      </w:divBdr>
    </w:div>
    <w:div w:id="171989021">
      <w:bodyDiv w:val="1"/>
      <w:marLeft w:val="0"/>
      <w:marRight w:val="0"/>
      <w:marTop w:val="0"/>
      <w:marBottom w:val="0"/>
      <w:divBdr>
        <w:top w:val="none" w:sz="0" w:space="0" w:color="auto"/>
        <w:left w:val="none" w:sz="0" w:space="0" w:color="auto"/>
        <w:bottom w:val="none" w:sz="0" w:space="0" w:color="auto"/>
        <w:right w:val="none" w:sz="0" w:space="0" w:color="auto"/>
      </w:divBdr>
    </w:div>
    <w:div w:id="172300709">
      <w:bodyDiv w:val="1"/>
      <w:marLeft w:val="0"/>
      <w:marRight w:val="0"/>
      <w:marTop w:val="0"/>
      <w:marBottom w:val="0"/>
      <w:divBdr>
        <w:top w:val="none" w:sz="0" w:space="0" w:color="auto"/>
        <w:left w:val="none" w:sz="0" w:space="0" w:color="auto"/>
        <w:bottom w:val="none" w:sz="0" w:space="0" w:color="auto"/>
        <w:right w:val="none" w:sz="0" w:space="0" w:color="auto"/>
      </w:divBdr>
    </w:div>
    <w:div w:id="172426046">
      <w:bodyDiv w:val="1"/>
      <w:marLeft w:val="0"/>
      <w:marRight w:val="0"/>
      <w:marTop w:val="0"/>
      <w:marBottom w:val="0"/>
      <w:divBdr>
        <w:top w:val="none" w:sz="0" w:space="0" w:color="auto"/>
        <w:left w:val="none" w:sz="0" w:space="0" w:color="auto"/>
        <w:bottom w:val="none" w:sz="0" w:space="0" w:color="auto"/>
        <w:right w:val="none" w:sz="0" w:space="0" w:color="auto"/>
      </w:divBdr>
    </w:div>
    <w:div w:id="172838513">
      <w:bodyDiv w:val="1"/>
      <w:marLeft w:val="0"/>
      <w:marRight w:val="0"/>
      <w:marTop w:val="0"/>
      <w:marBottom w:val="0"/>
      <w:divBdr>
        <w:top w:val="none" w:sz="0" w:space="0" w:color="auto"/>
        <w:left w:val="none" w:sz="0" w:space="0" w:color="auto"/>
        <w:bottom w:val="none" w:sz="0" w:space="0" w:color="auto"/>
        <w:right w:val="none" w:sz="0" w:space="0" w:color="auto"/>
      </w:divBdr>
    </w:div>
    <w:div w:id="173610701">
      <w:bodyDiv w:val="1"/>
      <w:marLeft w:val="0"/>
      <w:marRight w:val="0"/>
      <w:marTop w:val="0"/>
      <w:marBottom w:val="0"/>
      <w:divBdr>
        <w:top w:val="none" w:sz="0" w:space="0" w:color="auto"/>
        <w:left w:val="none" w:sz="0" w:space="0" w:color="auto"/>
        <w:bottom w:val="none" w:sz="0" w:space="0" w:color="auto"/>
        <w:right w:val="none" w:sz="0" w:space="0" w:color="auto"/>
      </w:divBdr>
    </w:div>
    <w:div w:id="173612601">
      <w:bodyDiv w:val="1"/>
      <w:marLeft w:val="0"/>
      <w:marRight w:val="0"/>
      <w:marTop w:val="0"/>
      <w:marBottom w:val="0"/>
      <w:divBdr>
        <w:top w:val="none" w:sz="0" w:space="0" w:color="auto"/>
        <w:left w:val="none" w:sz="0" w:space="0" w:color="auto"/>
        <w:bottom w:val="none" w:sz="0" w:space="0" w:color="auto"/>
        <w:right w:val="none" w:sz="0" w:space="0" w:color="auto"/>
      </w:divBdr>
    </w:div>
    <w:div w:id="173998415">
      <w:bodyDiv w:val="1"/>
      <w:marLeft w:val="0"/>
      <w:marRight w:val="0"/>
      <w:marTop w:val="0"/>
      <w:marBottom w:val="0"/>
      <w:divBdr>
        <w:top w:val="none" w:sz="0" w:space="0" w:color="auto"/>
        <w:left w:val="none" w:sz="0" w:space="0" w:color="auto"/>
        <w:bottom w:val="none" w:sz="0" w:space="0" w:color="auto"/>
        <w:right w:val="none" w:sz="0" w:space="0" w:color="auto"/>
      </w:divBdr>
    </w:div>
    <w:div w:id="174003478">
      <w:bodyDiv w:val="1"/>
      <w:marLeft w:val="0"/>
      <w:marRight w:val="0"/>
      <w:marTop w:val="0"/>
      <w:marBottom w:val="0"/>
      <w:divBdr>
        <w:top w:val="none" w:sz="0" w:space="0" w:color="auto"/>
        <w:left w:val="none" w:sz="0" w:space="0" w:color="auto"/>
        <w:bottom w:val="none" w:sz="0" w:space="0" w:color="auto"/>
        <w:right w:val="none" w:sz="0" w:space="0" w:color="auto"/>
      </w:divBdr>
    </w:div>
    <w:div w:id="174076106">
      <w:bodyDiv w:val="1"/>
      <w:marLeft w:val="0"/>
      <w:marRight w:val="0"/>
      <w:marTop w:val="0"/>
      <w:marBottom w:val="0"/>
      <w:divBdr>
        <w:top w:val="none" w:sz="0" w:space="0" w:color="auto"/>
        <w:left w:val="none" w:sz="0" w:space="0" w:color="auto"/>
        <w:bottom w:val="none" w:sz="0" w:space="0" w:color="auto"/>
        <w:right w:val="none" w:sz="0" w:space="0" w:color="auto"/>
      </w:divBdr>
    </w:div>
    <w:div w:id="175190918">
      <w:bodyDiv w:val="1"/>
      <w:marLeft w:val="0"/>
      <w:marRight w:val="0"/>
      <w:marTop w:val="0"/>
      <w:marBottom w:val="0"/>
      <w:divBdr>
        <w:top w:val="none" w:sz="0" w:space="0" w:color="auto"/>
        <w:left w:val="none" w:sz="0" w:space="0" w:color="auto"/>
        <w:bottom w:val="none" w:sz="0" w:space="0" w:color="auto"/>
        <w:right w:val="none" w:sz="0" w:space="0" w:color="auto"/>
      </w:divBdr>
    </w:div>
    <w:div w:id="175383266">
      <w:bodyDiv w:val="1"/>
      <w:marLeft w:val="0"/>
      <w:marRight w:val="0"/>
      <w:marTop w:val="0"/>
      <w:marBottom w:val="0"/>
      <w:divBdr>
        <w:top w:val="none" w:sz="0" w:space="0" w:color="auto"/>
        <w:left w:val="none" w:sz="0" w:space="0" w:color="auto"/>
        <w:bottom w:val="none" w:sz="0" w:space="0" w:color="auto"/>
        <w:right w:val="none" w:sz="0" w:space="0" w:color="auto"/>
      </w:divBdr>
    </w:div>
    <w:div w:id="175534973">
      <w:bodyDiv w:val="1"/>
      <w:marLeft w:val="0"/>
      <w:marRight w:val="0"/>
      <w:marTop w:val="0"/>
      <w:marBottom w:val="0"/>
      <w:divBdr>
        <w:top w:val="none" w:sz="0" w:space="0" w:color="auto"/>
        <w:left w:val="none" w:sz="0" w:space="0" w:color="auto"/>
        <w:bottom w:val="none" w:sz="0" w:space="0" w:color="auto"/>
        <w:right w:val="none" w:sz="0" w:space="0" w:color="auto"/>
      </w:divBdr>
    </w:div>
    <w:div w:id="175850842">
      <w:bodyDiv w:val="1"/>
      <w:marLeft w:val="0"/>
      <w:marRight w:val="0"/>
      <w:marTop w:val="0"/>
      <w:marBottom w:val="0"/>
      <w:divBdr>
        <w:top w:val="none" w:sz="0" w:space="0" w:color="auto"/>
        <w:left w:val="none" w:sz="0" w:space="0" w:color="auto"/>
        <w:bottom w:val="none" w:sz="0" w:space="0" w:color="auto"/>
        <w:right w:val="none" w:sz="0" w:space="0" w:color="auto"/>
      </w:divBdr>
    </w:div>
    <w:div w:id="176120180">
      <w:bodyDiv w:val="1"/>
      <w:marLeft w:val="0"/>
      <w:marRight w:val="0"/>
      <w:marTop w:val="0"/>
      <w:marBottom w:val="0"/>
      <w:divBdr>
        <w:top w:val="none" w:sz="0" w:space="0" w:color="auto"/>
        <w:left w:val="none" w:sz="0" w:space="0" w:color="auto"/>
        <w:bottom w:val="none" w:sz="0" w:space="0" w:color="auto"/>
        <w:right w:val="none" w:sz="0" w:space="0" w:color="auto"/>
      </w:divBdr>
    </w:div>
    <w:div w:id="177427294">
      <w:bodyDiv w:val="1"/>
      <w:marLeft w:val="0"/>
      <w:marRight w:val="0"/>
      <w:marTop w:val="0"/>
      <w:marBottom w:val="0"/>
      <w:divBdr>
        <w:top w:val="none" w:sz="0" w:space="0" w:color="auto"/>
        <w:left w:val="none" w:sz="0" w:space="0" w:color="auto"/>
        <w:bottom w:val="none" w:sz="0" w:space="0" w:color="auto"/>
        <w:right w:val="none" w:sz="0" w:space="0" w:color="auto"/>
      </w:divBdr>
    </w:div>
    <w:div w:id="177815560">
      <w:bodyDiv w:val="1"/>
      <w:marLeft w:val="0"/>
      <w:marRight w:val="0"/>
      <w:marTop w:val="0"/>
      <w:marBottom w:val="0"/>
      <w:divBdr>
        <w:top w:val="none" w:sz="0" w:space="0" w:color="auto"/>
        <w:left w:val="none" w:sz="0" w:space="0" w:color="auto"/>
        <w:bottom w:val="none" w:sz="0" w:space="0" w:color="auto"/>
        <w:right w:val="none" w:sz="0" w:space="0" w:color="auto"/>
      </w:divBdr>
    </w:div>
    <w:div w:id="179440672">
      <w:bodyDiv w:val="1"/>
      <w:marLeft w:val="0"/>
      <w:marRight w:val="0"/>
      <w:marTop w:val="0"/>
      <w:marBottom w:val="0"/>
      <w:divBdr>
        <w:top w:val="none" w:sz="0" w:space="0" w:color="auto"/>
        <w:left w:val="none" w:sz="0" w:space="0" w:color="auto"/>
        <w:bottom w:val="none" w:sz="0" w:space="0" w:color="auto"/>
        <w:right w:val="none" w:sz="0" w:space="0" w:color="auto"/>
      </w:divBdr>
    </w:div>
    <w:div w:id="180125351">
      <w:bodyDiv w:val="1"/>
      <w:marLeft w:val="0"/>
      <w:marRight w:val="0"/>
      <w:marTop w:val="0"/>
      <w:marBottom w:val="0"/>
      <w:divBdr>
        <w:top w:val="none" w:sz="0" w:space="0" w:color="auto"/>
        <w:left w:val="none" w:sz="0" w:space="0" w:color="auto"/>
        <w:bottom w:val="none" w:sz="0" w:space="0" w:color="auto"/>
        <w:right w:val="none" w:sz="0" w:space="0" w:color="auto"/>
      </w:divBdr>
    </w:div>
    <w:div w:id="181938748">
      <w:bodyDiv w:val="1"/>
      <w:marLeft w:val="0"/>
      <w:marRight w:val="0"/>
      <w:marTop w:val="0"/>
      <w:marBottom w:val="0"/>
      <w:divBdr>
        <w:top w:val="none" w:sz="0" w:space="0" w:color="auto"/>
        <w:left w:val="none" w:sz="0" w:space="0" w:color="auto"/>
        <w:bottom w:val="none" w:sz="0" w:space="0" w:color="auto"/>
        <w:right w:val="none" w:sz="0" w:space="0" w:color="auto"/>
      </w:divBdr>
    </w:div>
    <w:div w:id="182061843">
      <w:bodyDiv w:val="1"/>
      <w:marLeft w:val="0"/>
      <w:marRight w:val="0"/>
      <w:marTop w:val="0"/>
      <w:marBottom w:val="0"/>
      <w:divBdr>
        <w:top w:val="none" w:sz="0" w:space="0" w:color="auto"/>
        <w:left w:val="none" w:sz="0" w:space="0" w:color="auto"/>
        <w:bottom w:val="none" w:sz="0" w:space="0" w:color="auto"/>
        <w:right w:val="none" w:sz="0" w:space="0" w:color="auto"/>
      </w:divBdr>
    </w:div>
    <w:div w:id="182211674">
      <w:bodyDiv w:val="1"/>
      <w:marLeft w:val="0"/>
      <w:marRight w:val="0"/>
      <w:marTop w:val="0"/>
      <w:marBottom w:val="0"/>
      <w:divBdr>
        <w:top w:val="none" w:sz="0" w:space="0" w:color="auto"/>
        <w:left w:val="none" w:sz="0" w:space="0" w:color="auto"/>
        <w:bottom w:val="none" w:sz="0" w:space="0" w:color="auto"/>
        <w:right w:val="none" w:sz="0" w:space="0" w:color="auto"/>
      </w:divBdr>
    </w:div>
    <w:div w:id="182480411">
      <w:bodyDiv w:val="1"/>
      <w:marLeft w:val="0"/>
      <w:marRight w:val="0"/>
      <w:marTop w:val="0"/>
      <w:marBottom w:val="0"/>
      <w:divBdr>
        <w:top w:val="none" w:sz="0" w:space="0" w:color="auto"/>
        <w:left w:val="none" w:sz="0" w:space="0" w:color="auto"/>
        <w:bottom w:val="none" w:sz="0" w:space="0" w:color="auto"/>
        <w:right w:val="none" w:sz="0" w:space="0" w:color="auto"/>
      </w:divBdr>
    </w:div>
    <w:div w:id="183444611">
      <w:bodyDiv w:val="1"/>
      <w:marLeft w:val="0"/>
      <w:marRight w:val="0"/>
      <w:marTop w:val="0"/>
      <w:marBottom w:val="0"/>
      <w:divBdr>
        <w:top w:val="none" w:sz="0" w:space="0" w:color="auto"/>
        <w:left w:val="none" w:sz="0" w:space="0" w:color="auto"/>
        <w:bottom w:val="none" w:sz="0" w:space="0" w:color="auto"/>
        <w:right w:val="none" w:sz="0" w:space="0" w:color="auto"/>
      </w:divBdr>
    </w:div>
    <w:div w:id="183640494">
      <w:bodyDiv w:val="1"/>
      <w:marLeft w:val="0"/>
      <w:marRight w:val="0"/>
      <w:marTop w:val="0"/>
      <w:marBottom w:val="0"/>
      <w:divBdr>
        <w:top w:val="none" w:sz="0" w:space="0" w:color="auto"/>
        <w:left w:val="none" w:sz="0" w:space="0" w:color="auto"/>
        <w:bottom w:val="none" w:sz="0" w:space="0" w:color="auto"/>
        <w:right w:val="none" w:sz="0" w:space="0" w:color="auto"/>
      </w:divBdr>
    </w:div>
    <w:div w:id="183906207">
      <w:bodyDiv w:val="1"/>
      <w:marLeft w:val="0"/>
      <w:marRight w:val="0"/>
      <w:marTop w:val="0"/>
      <w:marBottom w:val="0"/>
      <w:divBdr>
        <w:top w:val="none" w:sz="0" w:space="0" w:color="auto"/>
        <w:left w:val="none" w:sz="0" w:space="0" w:color="auto"/>
        <w:bottom w:val="none" w:sz="0" w:space="0" w:color="auto"/>
        <w:right w:val="none" w:sz="0" w:space="0" w:color="auto"/>
      </w:divBdr>
    </w:div>
    <w:div w:id="184446855">
      <w:bodyDiv w:val="1"/>
      <w:marLeft w:val="0"/>
      <w:marRight w:val="0"/>
      <w:marTop w:val="0"/>
      <w:marBottom w:val="0"/>
      <w:divBdr>
        <w:top w:val="none" w:sz="0" w:space="0" w:color="auto"/>
        <w:left w:val="none" w:sz="0" w:space="0" w:color="auto"/>
        <w:bottom w:val="none" w:sz="0" w:space="0" w:color="auto"/>
        <w:right w:val="none" w:sz="0" w:space="0" w:color="auto"/>
      </w:divBdr>
    </w:div>
    <w:div w:id="184565779">
      <w:bodyDiv w:val="1"/>
      <w:marLeft w:val="0"/>
      <w:marRight w:val="0"/>
      <w:marTop w:val="0"/>
      <w:marBottom w:val="0"/>
      <w:divBdr>
        <w:top w:val="none" w:sz="0" w:space="0" w:color="auto"/>
        <w:left w:val="none" w:sz="0" w:space="0" w:color="auto"/>
        <w:bottom w:val="none" w:sz="0" w:space="0" w:color="auto"/>
        <w:right w:val="none" w:sz="0" w:space="0" w:color="auto"/>
      </w:divBdr>
    </w:div>
    <w:div w:id="184635527">
      <w:bodyDiv w:val="1"/>
      <w:marLeft w:val="0"/>
      <w:marRight w:val="0"/>
      <w:marTop w:val="0"/>
      <w:marBottom w:val="0"/>
      <w:divBdr>
        <w:top w:val="none" w:sz="0" w:space="0" w:color="auto"/>
        <w:left w:val="none" w:sz="0" w:space="0" w:color="auto"/>
        <w:bottom w:val="none" w:sz="0" w:space="0" w:color="auto"/>
        <w:right w:val="none" w:sz="0" w:space="0" w:color="auto"/>
      </w:divBdr>
    </w:div>
    <w:div w:id="184949787">
      <w:bodyDiv w:val="1"/>
      <w:marLeft w:val="0"/>
      <w:marRight w:val="0"/>
      <w:marTop w:val="0"/>
      <w:marBottom w:val="0"/>
      <w:divBdr>
        <w:top w:val="none" w:sz="0" w:space="0" w:color="auto"/>
        <w:left w:val="none" w:sz="0" w:space="0" w:color="auto"/>
        <w:bottom w:val="none" w:sz="0" w:space="0" w:color="auto"/>
        <w:right w:val="none" w:sz="0" w:space="0" w:color="auto"/>
      </w:divBdr>
    </w:div>
    <w:div w:id="185560344">
      <w:bodyDiv w:val="1"/>
      <w:marLeft w:val="0"/>
      <w:marRight w:val="0"/>
      <w:marTop w:val="0"/>
      <w:marBottom w:val="0"/>
      <w:divBdr>
        <w:top w:val="none" w:sz="0" w:space="0" w:color="auto"/>
        <w:left w:val="none" w:sz="0" w:space="0" w:color="auto"/>
        <w:bottom w:val="none" w:sz="0" w:space="0" w:color="auto"/>
        <w:right w:val="none" w:sz="0" w:space="0" w:color="auto"/>
      </w:divBdr>
    </w:div>
    <w:div w:id="186254076">
      <w:bodyDiv w:val="1"/>
      <w:marLeft w:val="0"/>
      <w:marRight w:val="0"/>
      <w:marTop w:val="0"/>
      <w:marBottom w:val="0"/>
      <w:divBdr>
        <w:top w:val="none" w:sz="0" w:space="0" w:color="auto"/>
        <w:left w:val="none" w:sz="0" w:space="0" w:color="auto"/>
        <w:bottom w:val="none" w:sz="0" w:space="0" w:color="auto"/>
        <w:right w:val="none" w:sz="0" w:space="0" w:color="auto"/>
      </w:divBdr>
    </w:div>
    <w:div w:id="186991830">
      <w:bodyDiv w:val="1"/>
      <w:marLeft w:val="0"/>
      <w:marRight w:val="0"/>
      <w:marTop w:val="0"/>
      <w:marBottom w:val="0"/>
      <w:divBdr>
        <w:top w:val="none" w:sz="0" w:space="0" w:color="auto"/>
        <w:left w:val="none" w:sz="0" w:space="0" w:color="auto"/>
        <w:bottom w:val="none" w:sz="0" w:space="0" w:color="auto"/>
        <w:right w:val="none" w:sz="0" w:space="0" w:color="auto"/>
      </w:divBdr>
    </w:div>
    <w:div w:id="187063185">
      <w:bodyDiv w:val="1"/>
      <w:marLeft w:val="0"/>
      <w:marRight w:val="0"/>
      <w:marTop w:val="0"/>
      <w:marBottom w:val="0"/>
      <w:divBdr>
        <w:top w:val="none" w:sz="0" w:space="0" w:color="auto"/>
        <w:left w:val="none" w:sz="0" w:space="0" w:color="auto"/>
        <w:bottom w:val="none" w:sz="0" w:space="0" w:color="auto"/>
        <w:right w:val="none" w:sz="0" w:space="0" w:color="auto"/>
      </w:divBdr>
    </w:div>
    <w:div w:id="187760659">
      <w:bodyDiv w:val="1"/>
      <w:marLeft w:val="0"/>
      <w:marRight w:val="0"/>
      <w:marTop w:val="0"/>
      <w:marBottom w:val="0"/>
      <w:divBdr>
        <w:top w:val="none" w:sz="0" w:space="0" w:color="auto"/>
        <w:left w:val="none" w:sz="0" w:space="0" w:color="auto"/>
        <w:bottom w:val="none" w:sz="0" w:space="0" w:color="auto"/>
        <w:right w:val="none" w:sz="0" w:space="0" w:color="auto"/>
      </w:divBdr>
    </w:div>
    <w:div w:id="189029013">
      <w:bodyDiv w:val="1"/>
      <w:marLeft w:val="0"/>
      <w:marRight w:val="0"/>
      <w:marTop w:val="0"/>
      <w:marBottom w:val="0"/>
      <w:divBdr>
        <w:top w:val="none" w:sz="0" w:space="0" w:color="auto"/>
        <w:left w:val="none" w:sz="0" w:space="0" w:color="auto"/>
        <w:bottom w:val="none" w:sz="0" w:space="0" w:color="auto"/>
        <w:right w:val="none" w:sz="0" w:space="0" w:color="auto"/>
      </w:divBdr>
    </w:div>
    <w:div w:id="189339262">
      <w:bodyDiv w:val="1"/>
      <w:marLeft w:val="0"/>
      <w:marRight w:val="0"/>
      <w:marTop w:val="0"/>
      <w:marBottom w:val="0"/>
      <w:divBdr>
        <w:top w:val="none" w:sz="0" w:space="0" w:color="auto"/>
        <w:left w:val="none" w:sz="0" w:space="0" w:color="auto"/>
        <w:bottom w:val="none" w:sz="0" w:space="0" w:color="auto"/>
        <w:right w:val="none" w:sz="0" w:space="0" w:color="auto"/>
      </w:divBdr>
    </w:div>
    <w:div w:id="189495051">
      <w:bodyDiv w:val="1"/>
      <w:marLeft w:val="0"/>
      <w:marRight w:val="0"/>
      <w:marTop w:val="0"/>
      <w:marBottom w:val="0"/>
      <w:divBdr>
        <w:top w:val="none" w:sz="0" w:space="0" w:color="auto"/>
        <w:left w:val="none" w:sz="0" w:space="0" w:color="auto"/>
        <w:bottom w:val="none" w:sz="0" w:space="0" w:color="auto"/>
        <w:right w:val="none" w:sz="0" w:space="0" w:color="auto"/>
      </w:divBdr>
    </w:div>
    <w:div w:id="189606419">
      <w:bodyDiv w:val="1"/>
      <w:marLeft w:val="0"/>
      <w:marRight w:val="0"/>
      <w:marTop w:val="0"/>
      <w:marBottom w:val="0"/>
      <w:divBdr>
        <w:top w:val="none" w:sz="0" w:space="0" w:color="auto"/>
        <w:left w:val="none" w:sz="0" w:space="0" w:color="auto"/>
        <w:bottom w:val="none" w:sz="0" w:space="0" w:color="auto"/>
        <w:right w:val="none" w:sz="0" w:space="0" w:color="auto"/>
      </w:divBdr>
    </w:div>
    <w:div w:id="191649681">
      <w:bodyDiv w:val="1"/>
      <w:marLeft w:val="0"/>
      <w:marRight w:val="0"/>
      <w:marTop w:val="0"/>
      <w:marBottom w:val="0"/>
      <w:divBdr>
        <w:top w:val="none" w:sz="0" w:space="0" w:color="auto"/>
        <w:left w:val="none" w:sz="0" w:space="0" w:color="auto"/>
        <w:bottom w:val="none" w:sz="0" w:space="0" w:color="auto"/>
        <w:right w:val="none" w:sz="0" w:space="0" w:color="auto"/>
      </w:divBdr>
    </w:div>
    <w:div w:id="192160075">
      <w:bodyDiv w:val="1"/>
      <w:marLeft w:val="0"/>
      <w:marRight w:val="0"/>
      <w:marTop w:val="0"/>
      <w:marBottom w:val="0"/>
      <w:divBdr>
        <w:top w:val="none" w:sz="0" w:space="0" w:color="auto"/>
        <w:left w:val="none" w:sz="0" w:space="0" w:color="auto"/>
        <w:bottom w:val="none" w:sz="0" w:space="0" w:color="auto"/>
        <w:right w:val="none" w:sz="0" w:space="0" w:color="auto"/>
      </w:divBdr>
    </w:div>
    <w:div w:id="192545193">
      <w:bodyDiv w:val="1"/>
      <w:marLeft w:val="0"/>
      <w:marRight w:val="0"/>
      <w:marTop w:val="0"/>
      <w:marBottom w:val="0"/>
      <w:divBdr>
        <w:top w:val="none" w:sz="0" w:space="0" w:color="auto"/>
        <w:left w:val="none" w:sz="0" w:space="0" w:color="auto"/>
        <w:bottom w:val="none" w:sz="0" w:space="0" w:color="auto"/>
        <w:right w:val="none" w:sz="0" w:space="0" w:color="auto"/>
      </w:divBdr>
    </w:div>
    <w:div w:id="193351626">
      <w:bodyDiv w:val="1"/>
      <w:marLeft w:val="0"/>
      <w:marRight w:val="0"/>
      <w:marTop w:val="0"/>
      <w:marBottom w:val="0"/>
      <w:divBdr>
        <w:top w:val="none" w:sz="0" w:space="0" w:color="auto"/>
        <w:left w:val="none" w:sz="0" w:space="0" w:color="auto"/>
        <w:bottom w:val="none" w:sz="0" w:space="0" w:color="auto"/>
        <w:right w:val="none" w:sz="0" w:space="0" w:color="auto"/>
      </w:divBdr>
    </w:div>
    <w:div w:id="193543805">
      <w:bodyDiv w:val="1"/>
      <w:marLeft w:val="0"/>
      <w:marRight w:val="0"/>
      <w:marTop w:val="0"/>
      <w:marBottom w:val="0"/>
      <w:divBdr>
        <w:top w:val="none" w:sz="0" w:space="0" w:color="auto"/>
        <w:left w:val="none" w:sz="0" w:space="0" w:color="auto"/>
        <w:bottom w:val="none" w:sz="0" w:space="0" w:color="auto"/>
        <w:right w:val="none" w:sz="0" w:space="0" w:color="auto"/>
      </w:divBdr>
    </w:div>
    <w:div w:id="193662822">
      <w:bodyDiv w:val="1"/>
      <w:marLeft w:val="0"/>
      <w:marRight w:val="0"/>
      <w:marTop w:val="0"/>
      <w:marBottom w:val="0"/>
      <w:divBdr>
        <w:top w:val="none" w:sz="0" w:space="0" w:color="auto"/>
        <w:left w:val="none" w:sz="0" w:space="0" w:color="auto"/>
        <w:bottom w:val="none" w:sz="0" w:space="0" w:color="auto"/>
        <w:right w:val="none" w:sz="0" w:space="0" w:color="auto"/>
      </w:divBdr>
    </w:div>
    <w:div w:id="193733359">
      <w:bodyDiv w:val="1"/>
      <w:marLeft w:val="0"/>
      <w:marRight w:val="0"/>
      <w:marTop w:val="0"/>
      <w:marBottom w:val="0"/>
      <w:divBdr>
        <w:top w:val="none" w:sz="0" w:space="0" w:color="auto"/>
        <w:left w:val="none" w:sz="0" w:space="0" w:color="auto"/>
        <w:bottom w:val="none" w:sz="0" w:space="0" w:color="auto"/>
        <w:right w:val="none" w:sz="0" w:space="0" w:color="auto"/>
      </w:divBdr>
    </w:div>
    <w:div w:id="193739906">
      <w:bodyDiv w:val="1"/>
      <w:marLeft w:val="0"/>
      <w:marRight w:val="0"/>
      <w:marTop w:val="0"/>
      <w:marBottom w:val="0"/>
      <w:divBdr>
        <w:top w:val="none" w:sz="0" w:space="0" w:color="auto"/>
        <w:left w:val="none" w:sz="0" w:space="0" w:color="auto"/>
        <w:bottom w:val="none" w:sz="0" w:space="0" w:color="auto"/>
        <w:right w:val="none" w:sz="0" w:space="0" w:color="auto"/>
      </w:divBdr>
    </w:div>
    <w:div w:id="194119117">
      <w:bodyDiv w:val="1"/>
      <w:marLeft w:val="0"/>
      <w:marRight w:val="0"/>
      <w:marTop w:val="0"/>
      <w:marBottom w:val="0"/>
      <w:divBdr>
        <w:top w:val="none" w:sz="0" w:space="0" w:color="auto"/>
        <w:left w:val="none" w:sz="0" w:space="0" w:color="auto"/>
        <w:bottom w:val="none" w:sz="0" w:space="0" w:color="auto"/>
        <w:right w:val="none" w:sz="0" w:space="0" w:color="auto"/>
      </w:divBdr>
    </w:div>
    <w:div w:id="194274643">
      <w:bodyDiv w:val="1"/>
      <w:marLeft w:val="0"/>
      <w:marRight w:val="0"/>
      <w:marTop w:val="0"/>
      <w:marBottom w:val="0"/>
      <w:divBdr>
        <w:top w:val="none" w:sz="0" w:space="0" w:color="auto"/>
        <w:left w:val="none" w:sz="0" w:space="0" w:color="auto"/>
        <w:bottom w:val="none" w:sz="0" w:space="0" w:color="auto"/>
        <w:right w:val="none" w:sz="0" w:space="0" w:color="auto"/>
      </w:divBdr>
    </w:div>
    <w:div w:id="195197349">
      <w:bodyDiv w:val="1"/>
      <w:marLeft w:val="0"/>
      <w:marRight w:val="0"/>
      <w:marTop w:val="0"/>
      <w:marBottom w:val="0"/>
      <w:divBdr>
        <w:top w:val="none" w:sz="0" w:space="0" w:color="auto"/>
        <w:left w:val="none" w:sz="0" w:space="0" w:color="auto"/>
        <w:bottom w:val="none" w:sz="0" w:space="0" w:color="auto"/>
        <w:right w:val="none" w:sz="0" w:space="0" w:color="auto"/>
      </w:divBdr>
    </w:div>
    <w:div w:id="195428375">
      <w:bodyDiv w:val="1"/>
      <w:marLeft w:val="0"/>
      <w:marRight w:val="0"/>
      <w:marTop w:val="0"/>
      <w:marBottom w:val="0"/>
      <w:divBdr>
        <w:top w:val="none" w:sz="0" w:space="0" w:color="auto"/>
        <w:left w:val="none" w:sz="0" w:space="0" w:color="auto"/>
        <w:bottom w:val="none" w:sz="0" w:space="0" w:color="auto"/>
        <w:right w:val="none" w:sz="0" w:space="0" w:color="auto"/>
      </w:divBdr>
    </w:div>
    <w:div w:id="195780611">
      <w:bodyDiv w:val="1"/>
      <w:marLeft w:val="0"/>
      <w:marRight w:val="0"/>
      <w:marTop w:val="0"/>
      <w:marBottom w:val="0"/>
      <w:divBdr>
        <w:top w:val="none" w:sz="0" w:space="0" w:color="auto"/>
        <w:left w:val="none" w:sz="0" w:space="0" w:color="auto"/>
        <w:bottom w:val="none" w:sz="0" w:space="0" w:color="auto"/>
        <w:right w:val="none" w:sz="0" w:space="0" w:color="auto"/>
      </w:divBdr>
    </w:div>
    <w:div w:id="196359985">
      <w:bodyDiv w:val="1"/>
      <w:marLeft w:val="0"/>
      <w:marRight w:val="0"/>
      <w:marTop w:val="0"/>
      <w:marBottom w:val="0"/>
      <w:divBdr>
        <w:top w:val="none" w:sz="0" w:space="0" w:color="auto"/>
        <w:left w:val="none" w:sz="0" w:space="0" w:color="auto"/>
        <w:bottom w:val="none" w:sz="0" w:space="0" w:color="auto"/>
        <w:right w:val="none" w:sz="0" w:space="0" w:color="auto"/>
      </w:divBdr>
    </w:div>
    <w:div w:id="196433278">
      <w:bodyDiv w:val="1"/>
      <w:marLeft w:val="0"/>
      <w:marRight w:val="0"/>
      <w:marTop w:val="0"/>
      <w:marBottom w:val="0"/>
      <w:divBdr>
        <w:top w:val="none" w:sz="0" w:space="0" w:color="auto"/>
        <w:left w:val="none" w:sz="0" w:space="0" w:color="auto"/>
        <w:bottom w:val="none" w:sz="0" w:space="0" w:color="auto"/>
        <w:right w:val="none" w:sz="0" w:space="0" w:color="auto"/>
      </w:divBdr>
    </w:div>
    <w:div w:id="196505960">
      <w:bodyDiv w:val="1"/>
      <w:marLeft w:val="0"/>
      <w:marRight w:val="0"/>
      <w:marTop w:val="0"/>
      <w:marBottom w:val="0"/>
      <w:divBdr>
        <w:top w:val="none" w:sz="0" w:space="0" w:color="auto"/>
        <w:left w:val="none" w:sz="0" w:space="0" w:color="auto"/>
        <w:bottom w:val="none" w:sz="0" w:space="0" w:color="auto"/>
        <w:right w:val="none" w:sz="0" w:space="0" w:color="auto"/>
      </w:divBdr>
    </w:div>
    <w:div w:id="196745980">
      <w:bodyDiv w:val="1"/>
      <w:marLeft w:val="0"/>
      <w:marRight w:val="0"/>
      <w:marTop w:val="0"/>
      <w:marBottom w:val="0"/>
      <w:divBdr>
        <w:top w:val="none" w:sz="0" w:space="0" w:color="auto"/>
        <w:left w:val="none" w:sz="0" w:space="0" w:color="auto"/>
        <w:bottom w:val="none" w:sz="0" w:space="0" w:color="auto"/>
        <w:right w:val="none" w:sz="0" w:space="0" w:color="auto"/>
      </w:divBdr>
    </w:div>
    <w:div w:id="197085530">
      <w:bodyDiv w:val="1"/>
      <w:marLeft w:val="0"/>
      <w:marRight w:val="0"/>
      <w:marTop w:val="0"/>
      <w:marBottom w:val="0"/>
      <w:divBdr>
        <w:top w:val="none" w:sz="0" w:space="0" w:color="auto"/>
        <w:left w:val="none" w:sz="0" w:space="0" w:color="auto"/>
        <w:bottom w:val="none" w:sz="0" w:space="0" w:color="auto"/>
        <w:right w:val="none" w:sz="0" w:space="0" w:color="auto"/>
      </w:divBdr>
    </w:div>
    <w:div w:id="197279910">
      <w:bodyDiv w:val="1"/>
      <w:marLeft w:val="0"/>
      <w:marRight w:val="0"/>
      <w:marTop w:val="0"/>
      <w:marBottom w:val="0"/>
      <w:divBdr>
        <w:top w:val="none" w:sz="0" w:space="0" w:color="auto"/>
        <w:left w:val="none" w:sz="0" w:space="0" w:color="auto"/>
        <w:bottom w:val="none" w:sz="0" w:space="0" w:color="auto"/>
        <w:right w:val="none" w:sz="0" w:space="0" w:color="auto"/>
      </w:divBdr>
    </w:div>
    <w:div w:id="199711396">
      <w:bodyDiv w:val="1"/>
      <w:marLeft w:val="0"/>
      <w:marRight w:val="0"/>
      <w:marTop w:val="0"/>
      <w:marBottom w:val="0"/>
      <w:divBdr>
        <w:top w:val="none" w:sz="0" w:space="0" w:color="auto"/>
        <w:left w:val="none" w:sz="0" w:space="0" w:color="auto"/>
        <w:bottom w:val="none" w:sz="0" w:space="0" w:color="auto"/>
        <w:right w:val="none" w:sz="0" w:space="0" w:color="auto"/>
      </w:divBdr>
    </w:div>
    <w:div w:id="199896873">
      <w:bodyDiv w:val="1"/>
      <w:marLeft w:val="0"/>
      <w:marRight w:val="0"/>
      <w:marTop w:val="0"/>
      <w:marBottom w:val="0"/>
      <w:divBdr>
        <w:top w:val="none" w:sz="0" w:space="0" w:color="auto"/>
        <w:left w:val="none" w:sz="0" w:space="0" w:color="auto"/>
        <w:bottom w:val="none" w:sz="0" w:space="0" w:color="auto"/>
        <w:right w:val="none" w:sz="0" w:space="0" w:color="auto"/>
      </w:divBdr>
    </w:div>
    <w:div w:id="200216766">
      <w:bodyDiv w:val="1"/>
      <w:marLeft w:val="0"/>
      <w:marRight w:val="0"/>
      <w:marTop w:val="0"/>
      <w:marBottom w:val="0"/>
      <w:divBdr>
        <w:top w:val="none" w:sz="0" w:space="0" w:color="auto"/>
        <w:left w:val="none" w:sz="0" w:space="0" w:color="auto"/>
        <w:bottom w:val="none" w:sz="0" w:space="0" w:color="auto"/>
        <w:right w:val="none" w:sz="0" w:space="0" w:color="auto"/>
      </w:divBdr>
    </w:div>
    <w:div w:id="200486428">
      <w:bodyDiv w:val="1"/>
      <w:marLeft w:val="0"/>
      <w:marRight w:val="0"/>
      <w:marTop w:val="0"/>
      <w:marBottom w:val="0"/>
      <w:divBdr>
        <w:top w:val="none" w:sz="0" w:space="0" w:color="auto"/>
        <w:left w:val="none" w:sz="0" w:space="0" w:color="auto"/>
        <w:bottom w:val="none" w:sz="0" w:space="0" w:color="auto"/>
        <w:right w:val="none" w:sz="0" w:space="0" w:color="auto"/>
      </w:divBdr>
    </w:div>
    <w:div w:id="201402821">
      <w:bodyDiv w:val="1"/>
      <w:marLeft w:val="0"/>
      <w:marRight w:val="0"/>
      <w:marTop w:val="0"/>
      <w:marBottom w:val="0"/>
      <w:divBdr>
        <w:top w:val="none" w:sz="0" w:space="0" w:color="auto"/>
        <w:left w:val="none" w:sz="0" w:space="0" w:color="auto"/>
        <w:bottom w:val="none" w:sz="0" w:space="0" w:color="auto"/>
        <w:right w:val="none" w:sz="0" w:space="0" w:color="auto"/>
      </w:divBdr>
    </w:div>
    <w:div w:id="202181845">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2403054">
      <w:bodyDiv w:val="1"/>
      <w:marLeft w:val="0"/>
      <w:marRight w:val="0"/>
      <w:marTop w:val="0"/>
      <w:marBottom w:val="0"/>
      <w:divBdr>
        <w:top w:val="none" w:sz="0" w:space="0" w:color="auto"/>
        <w:left w:val="none" w:sz="0" w:space="0" w:color="auto"/>
        <w:bottom w:val="none" w:sz="0" w:space="0" w:color="auto"/>
        <w:right w:val="none" w:sz="0" w:space="0" w:color="auto"/>
      </w:divBdr>
    </w:div>
    <w:div w:id="203296330">
      <w:bodyDiv w:val="1"/>
      <w:marLeft w:val="0"/>
      <w:marRight w:val="0"/>
      <w:marTop w:val="0"/>
      <w:marBottom w:val="0"/>
      <w:divBdr>
        <w:top w:val="none" w:sz="0" w:space="0" w:color="auto"/>
        <w:left w:val="none" w:sz="0" w:space="0" w:color="auto"/>
        <w:bottom w:val="none" w:sz="0" w:space="0" w:color="auto"/>
        <w:right w:val="none" w:sz="0" w:space="0" w:color="auto"/>
      </w:divBdr>
    </w:div>
    <w:div w:id="203298355">
      <w:bodyDiv w:val="1"/>
      <w:marLeft w:val="0"/>
      <w:marRight w:val="0"/>
      <w:marTop w:val="0"/>
      <w:marBottom w:val="0"/>
      <w:divBdr>
        <w:top w:val="none" w:sz="0" w:space="0" w:color="auto"/>
        <w:left w:val="none" w:sz="0" w:space="0" w:color="auto"/>
        <w:bottom w:val="none" w:sz="0" w:space="0" w:color="auto"/>
        <w:right w:val="none" w:sz="0" w:space="0" w:color="auto"/>
      </w:divBdr>
    </w:div>
    <w:div w:id="204222942">
      <w:bodyDiv w:val="1"/>
      <w:marLeft w:val="0"/>
      <w:marRight w:val="0"/>
      <w:marTop w:val="0"/>
      <w:marBottom w:val="0"/>
      <w:divBdr>
        <w:top w:val="none" w:sz="0" w:space="0" w:color="auto"/>
        <w:left w:val="none" w:sz="0" w:space="0" w:color="auto"/>
        <w:bottom w:val="none" w:sz="0" w:space="0" w:color="auto"/>
        <w:right w:val="none" w:sz="0" w:space="0" w:color="auto"/>
      </w:divBdr>
    </w:div>
    <w:div w:id="204682998">
      <w:bodyDiv w:val="1"/>
      <w:marLeft w:val="0"/>
      <w:marRight w:val="0"/>
      <w:marTop w:val="0"/>
      <w:marBottom w:val="0"/>
      <w:divBdr>
        <w:top w:val="none" w:sz="0" w:space="0" w:color="auto"/>
        <w:left w:val="none" w:sz="0" w:space="0" w:color="auto"/>
        <w:bottom w:val="none" w:sz="0" w:space="0" w:color="auto"/>
        <w:right w:val="none" w:sz="0" w:space="0" w:color="auto"/>
      </w:divBdr>
    </w:div>
    <w:div w:id="204803421">
      <w:bodyDiv w:val="1"/>
      <w:marLeft w:val="0"/>
      <w:marRight w:val="0"/>
      <w:marTop w:val="0"/>
      <w:marBottom w:val="0"/>
      <w:divBdr>
        <w:top w:val="none" w:sz="0" w:space="0" w:color="auto"/>
        <w:left w:val="none" w:sz="0" w:space="0" w:color="auto"/>
        <w:bottom w:val="none" w:sz="0" w:space="0" w:color="auto"/>
        <w:right w:val="none" w:sz="0" w:space="0" w:color="auto"/>
      </w:divBdr>
    </w:div>
    <w:div w:id="206063706">
      <w:bodyDiv w:val="1"/>
      <w:marLeft w:val="0"/>
      <w:marRight w:val="0"/>
      <w:marTop w:val="0"/>
      <w:marBottom w:val="0"/>
      <w:divBdr>
        <w:top w:val="none" w:sz="0" w:space="0" w:color="auto"/>
        <w:left w:val="none" w:sz="0" w:space="0" w:color="auto"/>
        <w:bottom w:val="none" w:sz="0" w:space="0" w:color="auto"/>
        <w:right w:val="none" w:sz="0" w:space="0" w:color="auto"/>
      </w:divBdr>
    </w:div>
    <w:div w:id="206308138">
      <w:bodyDiv w:val="1"/>
      <w:marLeft w:val="0"/>
      <w:marRight w:val="0"/>
      <w:marTop w:val="0"/>
      <w:marBottom w:val="0"/>
      <w:divBdr>
        <w:top w:val="none" w:sz="0" w:space="0" w:color="auto"/>
        <w:left w:val="none" w:sz="0" w:space="0" w:color="auto"/>
        <w:bottom w:val="none" w:sz="0" w:space="0" w:color="auto"/>
        <w:right w:val="none" w:sz="0" w:space="0" w:color="auto"/>
      </w:divBdr>
    </w:div>
    <w:div w:id="206338753">
      <w:bodyDiv w:val="1"/>
      <w:marLeft w:val="0"/>
      <w:marRight w:val="0"/>
      <w:marTop w:val="0"/>
      <w:marBottom w:val="0"/>
      <w:divBdr>
        <w:top w:val="none" w:sz="0" w:space="0" w:color="auto"/>
        <w:left w:val="none" w:sz="0" w:space="0" w:color="auto"/>
        <w:bottom w:val="none" w:sz="0" w:space="0" w:color="auto"/>
        <w:right w:val="none" w:sz="0" w:space="0" w:color="auto"/>
      </w:divBdr>
    </w:div>
    <w:div w:id="206920821">
      <w:bodyDiv w:val="1"/>
      <w:marLeft w:val="0"/>
      <w:marRight w:val="0"/>
      <w:marTop w:val="0"/>
      <w:marBottom w:val="0"/>
      <w:divBdr>
        <w:top w:val="none" w:sz="0" w:space="0" w:color="auto"/>
        <w:left w:val="none" w:sz="0" w:space="0" w:color="auto"/>
        <w:bottom w:val="none" w:sz="0" w:space="0" w:color="auto"/>
        <w:right w:val="none" w:sz="0" w:space="0" w:color="auto"/>
      </w:divBdr>
    </w:div>
    <w:div w:id="208077314">
      <w:bodyDiv w:val="1"/>
      <w:marLeft w:val="0"/>
      <w:marRight w:val="0"/>
      <w:marTop w:val="0"/>
      <w:marBottom w:val="0"/>
      <w:divBdr>
        <w:top w:val="none" w:sz="0" w:space="0" w:color="auto"/>
        <w:left w:val="none" w:sz="0" w:space="0" w:color="auto"/>
        <w:bottom w:val="none" w:sz="0" w:space="0" w:color="auto"/>
        <w:right w:val="none" w:sz="0" w:space="0" w:color="auto"/>
      </w:divBdr>
    </w:div>
    <w:div w:id="208881950">
      <w:bodyDiv w:val="1"/>
      <w:marLeft w:val="0"/>
      <w:marRight w:val="0"/>
      <w:marTop w:val="0"/>
      <w:marBottom w:val="0"/>
      <w:divBdr>
        <w:top w:val="none" w:sz="0" w:space="0" w:color="auto"/>
        <w:left w:val="none" w:sz="0" w:space="0" w:color="auto"/>
        <w:bottom w:val="none" w:sz="0" w:space="0" w:color="auto"/>
        <w:right w:val="none" w:sz="0" w:space="0" w:color="auto"/>
      </w:divBdr>
    </w:div>
    <w:div w:id="208886362">
      <w:bodyDiv w:val="1"/>
      <w:marLeft w:val="0"/>
      <w:marRight w:val="0"/>
      <w:marTop w:val="0"/>
      <w:marBottom w:val="0"/>
      <w:divBdr>
        <w:top w:val="none" w:sz="0" w:space="0" w:color="auto"/>
        <w:left w:val="none" w:sz="0" w:space="0" w:color="auto"/>
        <w:bottom w:val="none" w:sz="0" w:space="0" w:color="auto"/>
        <w:right w:val="none" w:sz="0" w:space="0" w:color="auto"/>
      </w:divBdr>
    </w:div>
    <w:div w:id="209148903">
      <w:bodyDiv w:val="1"/>
      <w:marLeft w:val="0"/>
      <w:marRight w:val="0"/>
      <w:marTop w:val="0"/>
      <w:marBottom w:val="0"/>
      <w:divBdr>
        <w:top w:val="none" w:sz="0" w:space="0" w:color="auto"/>
        <w:left w:val="none" w:sz="0" w:space="0" w:color="auto"/>
        <w:bottom w:val="none" w:sz="0" w:space="0" w:color="auto"/>
        <w:right w:val="none" w:sz="0" w:space="0" w:color="auto"/>
      </w:divBdr>
    </w:div>
    <w:div w:id="209462299">
      <w:bodyDiv w:val="1"/>
      <w:marLeft w:val="0"/>
      <w:marRight w:val="0"/>
      <w:marTop w:val="0"/>
      <w:marBottom w:val="0"/>
      <w:divBdr>
        <w:top w:val="none" w:sz="0" w:space="0" w:color="auto"/>
        <w:left w:val="none" w:sz="0" w:space="0" w:color="auto"/>
        <w:bottom w:val="none" w:sz="0" w:space="0" w:color="auto"/>
        <w:right w:val="none" w:sz="0" w:space="0" w:color="auto"/>
      </w:divBdr>
    </w:div>
    <w:div w:id="209465808">
      <w:bodyDiv w:val="1"/>
      <w:marLeft w:val="0"/>
      <w:marRight w:val="0"/>
      <w:marTop w:val="0"/>
      <w:marBottom w:val="0"/>
      <w:divBdr>
        <w:top w:val="none" w:sz="0" w:space="0" w:color="auto"/>
        <w:left w:val="none" w:sz="0" w:space="0" w:color="auto"/>
        <w:bottom w:val="none" w:sz="0" w:space="0" w:color="auto"/>
        <w:right w:val="none" w:sz="0" w:space="0" w:color="auto"/>
      </w:divBdr>
    </w:div>
    <w:div w:id="210309226">
      <w:bodyDiv w:val="1"/>
      <w:marLeft w:val="0"/>
      <w:marRight w:val="0"/>
      <w:marTop w:val="0"/>
      <w:marBottom w:val="0"/>
      <w:divBdr>
        <w:top w:val="none" w:sz="0" w:space="0" w:color="auto"/>
        <w:left w:val="none" w:sz="0" w:space="0" w:color="auto"/>
        <w:bottom w:val="none" w:sz="0" w:space="0" w:color="auto"/>
        <w:right w:val="none" w:sz="0" w:space="0" w:color="auto"/>
      </w:divBdr>
    </w:div>
    <w:div w:id="213006088">
      <w:bodyDiv w:val="1"/>
      <w:marLeft w:val="0"/>
      <w:marRight w:val="0"/>
      <w:marTop w:val="0"/>
      <w:marBottom w:val="0"/>
      <w:divBdr>
        <w:top w:val="none" w:sz="0" w:space="0" w:color="auto"/>
        <w:left w:val="none" w:sz="0" w:space="0" w:color="auto"/>
        <w:bottom w:val="none" w:sz="0" w:space="0" w:color="auto"/>
        <w:right w:val="none" w:sz="0" w:space="0" w:color="auto"/>
      </w:divBdr>
    </w:div>
    <w:div w:id="213198324">
      <w:bodyDiv w:val="1"/>
      <w:marLeft w:val="0"/>
      <w:marRight w:val="0"/>
      <w:marTop w:val="0"/>
      <w:marBottom w:val="0"/>
      <w:divBdr>
        <w:top w:val="none" w:sz="0" w:space="0" w:color="auto"/>
        <w:left w:val="none" w:sz="0" w:space="0" w:color="auto"/>
        <w:bottom w:val="none" w:sz="0" w:space="0" w:color="auto"/>
        <w:right w:val="none" w:sz="0" w:space="0" w:color="auto"/>
      </w:divBdr>
    </w:div>
    <w:div w:id="213201919">
      <w:bodyDiv w:val="1"/>
      <w:marLeft w:val="0"/>
      <w:marRight w:val="0"/>
      <w:marTop w:val="0"/>
      <w:marBottom w:val="0"/>
      <w:divBdr>
        <w:top w:val="none" w:sz="0" w:space="0" w:color="auto"/>
        <w:left w:val="none" w:sz="0" w:space="0" w:color="auto"/>
        <w:bottom w:val="none" w:sz="0" w:space="0" w:color="auto"/>
        <w:right w:val="none" w:sz="0" w:space="0" w:color="auto"/>
      </w:divBdr>
    </w:div>
    <w:div w:id="213665927">
      <w:bodyDiv w:val="1"/>
      <w:marLeft w:val="0"/>
      <w:marRight w:val="0"/>
      <w:marTop w:val="0"/>
      <w:marBottom w:val="0"/>
      <w:divBdr>
        <w:top w:val="none" w:sz="0" w:space="0" w:color="auto"/>
        <w:left w:val="none" w:sz="0" w:space="0" w:color="auto"/>
        <w:bottom w:val="none" w:sz="0" w:space="0" w:color="auto"/>
        <w:right w:val="none" w:sz="0" w:space="0" w:color="auto"/>
      </w:divBdr>
    </w:div>
    <w:div w:id="213928687">
      <w:bodyDiv w:val="1"/>
      <w:marLeft w:val="0"/>
      <w:marRight w:val="0"/>
      <w:marTop w:val="0"/>
      <w:marBottom w:val="0"/>
      <w:divBdr>
        <w:top w:val="none" w:sz="0" w:space="0" w:color="auto"/>
        <w:left w:val="none" w:sz="0" w:space="0" w:color="auto"/>
        <w:bottom w:val="none" w:sz="0" w:space="0" w:color="auto"/>
        <w:right w:val="none" w:sz="0" w:space="0" w:color="auto"/>
      </w:divBdr>
    </w:div>
    <w:div w:id="214633372">
      <w:bodyDiv w:val="1"/>
      <w:marLeft w:val="0"/>
      <w:marRight w:val="0"/>
      <w:marTop w:val="0"/>
      <w:marBottom w:val="0"/>
      <w:divBdr>
        <w:top w:val="none" w:sz="0" w:space="0" w:color="auto"/>
        <w:left w:val="none" w:sz="0" w:space="0" w:color="auto"/>
        <w:bottom w:val="none" w:sz="0" w:space="0" w:color="auto"/>
        <w:right w:val="none" w:sz="0" w:space="0" w:color="auto"/>
      </w:divBdr>
    </w:div>
    <w:div w:id="215317652">
      <w:bodyDiv w:val="1"/>
      <w:marLeft w:val="0"/>
      <w:marRight w:val="0"/>
      <w:marTop w:val="0"/>
      <w:marBottom w:val="0"/>
      <w:divBdr>
        <w:top w:val="none" w:sz="0" w:space="0" w:color="auto"/>
        <w:left w:val="none" w:sz="0" w:space="0" w:color="auto"/>
        <w:bottom w:val="none" w:sz="0" w:space="0" w:color="auto"/>
        <w:right w:val="none" w:sz="0" w:space="0" w:color="auto"/>
      </w:divBdr>
    </w:div>
    <w:div w:id="215359673">
      <w:bodyDiv w:val="1"/>
      <w:marLeft w:val="0"/>
      <w:marRight w:val="0"/>
      <w:marTop w:val="0"/>
      <w:marBottom w:val="0"/>
      <w:divBdr>
        <w:top w:val="none" w:sz="0" w:space="0" w:color="auto"/>
        <w:left w:val="none" w:sz="0" w:space="0" w:color="auto"/>
        <w:bottom w:val="none" w:sz="0" w:space="0" w:color="auto"/>
        <w:right w:val="none" w:sz="0" w:space="0" w:color="auto"/>
      </w:divBdr>
    </w:div>
    <w:div w:id="215512006">
      <w:bodyDiv w:val="1"/>
      <w:marLeft w:val="0"/>
      <w:marRight w:val="0"/>
      <w:marTop w:val="0"/>
      <w:marBottom w:val="0"/>
      <w:divBdr>
        <w:top w:val="none" w:sz="0" w:space="0" w:color="auto"/>
        <w:left w:val="none" w:sz="0" w:space="0" w:color="auto"/>
        <w:bottom w:val="none" w:sz="0" w:space="0" w:color="auto"/>
        <w:right w:val="none" w:sz="0" w:space="0" w:color="auto"/>
      </w:divBdr>
    </w:div>
    <w:div w:id="216169152">
      <w:bodyDiv w:val="1"/>
      <w:marLeft w:val="0"/>
      <w:marRight w:val="0"/>
      <w:marTop w:val="0"/>
      <w:marBottom w:val="0"/>
      <w:divBdr>
        <w:top w:val="none" w:sz="0" w:space="0" w:color="auto"/>
        <w:left w:val="none" w:sz="0" w:space="0" w:color="auto"/>
        <w:bottom w:val="none" w:sz="0" w:space="0" w:color="auto"/>
        <w:right w:val="none" w:sz="0" w:space="0" w:color="auto"/>
      </w:divBdr>
    </w:div>
    <w:div w:id="217210504">
      <w:bodyDiv w:val="1"/>
      <w:marLeft w:val="0"/>
      <w:marRight w:val="0"/>
      <w:marTop w:val="0"/>
      <w:marBottom w:val="0"/>
      <w:divBdr>
        <w:top w:val="none" w:sz="0" w:space="0" w:color="auto"/>
        <w:left w:val="none" w:sz="0" w:space="0" w:color="auto"/>
        <w:bottom w:val="none" w:sz="0" w:space="0" w:color="auto"/>
        <w:right w:val="none" w:sz="0" w:space="0" w:color="auto"/>
      </w:divBdr>
    </w:div>
    <w:div w:id="217935127">
      <w:bodyDiv w:val="1"/>
      <w:marLeft w:val="0"/>
      <w:marRight w:val="0"/>
      <w:marTop w:val="0"/>
      <w:marBottom w:val="0"/>
      <w:divBdr>
        <w:top w:val="none" w:sz="0" w:space="0" w:color="auto"/>
        <w:left w:val="none" w:sz="0" w:space="0" w:color="auto"/>
        <w:bottom w:val="none" w:sz="0" w:space="0" w:color="auto"/>
        <w:right w:val="none" w:sz="0" w:space="0" w:color="auto"/>
      </w:divBdr>
    </w:div>
    <w:div w:id="218438653">
      <w:bodyDiv w:val="1"/>
      <w:marLeft w:val="0"/>
      <w:marRight w:val="0"/>
      <w:marTop w:val="0"/>
      <w:marBottom w:val="0"/>
      <w:divBdr>
        <w:top w:val="none" w:sz="0" w:space="0" w:color="auto"/>
        <w:left w:val="none" w:sz="0" w:space="0" w:color="auto"/>
        <w:bottom w:val="none" w:sz="0" w:space="0" w:color="auto"/>
        <w:right w:val="none" w:sz="0" w:space="0" w:color="auto"/>
      </w:divBdr>
    </w:div>
    <w:div w:id="218900402">
      <w:bodyDiv w:val="1"/>
      <w:marLeft w:val="0"/>
      <w:marRight w:val="0"/>
      <w:marTop w:val="0"/>
      <w:marBottom w:val="0"/>
      <w:divBdr>
        <w:top w:val="none" w:sz="0" w:space="0" w:color="auto"/>
        <w:left w:val="none" w:sz="0" w:space="0" w:color="auto"/>
        <w:bottom w:val="none" w:sz="0" w:space="0" w:color="auto"/>
        <w:right w:val="none" w:sz="0" w:space="0" w:color="auto"/>
      </w:divBdr>
    </w:div>
    <w:div w:id="219903767">
      <w:bodyDiv w:val="1"/>
      <w:marLeft w:val="0"/>
      <w:marRight w:val="0"/>
      <w:marTop w:val="0"/>
      <w:marBottom w:val="0"/>
      <w:divBdr>
        <w:top w:val="none" w:sz="0" w:space="0" w:color="auto"/>
        <w:left w:val="none" w:sz="0" w:space="0" w:color="auto"/>
        <w:bottom w:val="none" w:sz="0" w:space="0" w:color="auto"/>
        <w:right w:val="none" w:sz="0" w:space="0" w:color="auto"/>
      </w:divBdr>
    </w:div>
    <w:div w:id="221140256">
      <w:bodyDiv w:val="1"/>
      <w:marLeft w:val="0"/>
      <w:marRight w:val="0"/>
      <w:marTop w:val="0"/>
      <w:marBottom w:val="0"/>
      <w:divBdr>
        <w:top w:val="none" w:sz="0" w:space="0" w:color="auto"/>
        <w:left w:val="none" w:sz="0" w:space="0" w:color="auto"/>
        <w:bottom w:val="none" w:sz="0" w:space="0" w:color="auto"/>
        <w:right w:val="none" w:sz="0" w:space="0" w:color="auto"/>
      </w:divBdr>
    </w:div>
    <w:div w:id="221450065">
      <w:bodyDiv w:val="1"/>
      <w:marLeft w:val="0"/>
      <w:marRight w:val="0"/>
      <w:marTop w:val="0"/>
      <w:marBottom w:val="0"/>
      <w:divBdr>
        <w:top w:val="none" w:sz="0" w:space="0" w:color="auto"/>
        <w:left w:val="none" w:sz="0" w:space="0" w:color="auto"/>
        <w:bottom w:val="none" w:sz="0" w:space="0" w:color="auto"/>
        <w:right w:val="none" w:sz="0" w:space="0" w:color="auto"/>
      </w:divBdr>
    </w:div>
    <w:div w:id="221524685">
      <w:bodyDiv w:val="1"/>
      <w:marLeft w:val="0"/>
      <w:marRight w:val="0"/>
      <w:marTop w:val="0"/>
      <w:marBottom w:val="0"/>
      <w:divBdr>
        <w:top w:val="none" w:sz="0" w:space="0" w:color="auto"/>
        <w:left w:val="none" w:sz="0" w:space="0" w:color="auto"/>
        <w:bottom w:val="none" w:sz="0" w:space="0" w:color="auto"/>
        <w:right w:val="none" w:sz="0" w:space="0" w:color="auto"/>
      </w:divBdr>
    </w:div>
    <w:div w:id="221674031">
      <w:bodyDiv w:val="1"/>
      <w:marLeft w:val="0"/>
      <w:marRight w:val="0"/>
      <w:marTop w:val="0"/>
      <w:marBottom w:val="0"/>
      <w:divBdr>
        <w:top w:val="none" w:sz="0" w:space="0" w:color="auto"/>
        <w:left w:val="none" w:sz="0" w:space="0" w:color="auto"/>
        <w:bottom w:val="none" w:sz="0" w:space="0" w:color="auto"/>
        <w:right w:val="none" w:sz="0" w:space="0" w:color="auto"/>
      </w:divBdr>
    </w:div>
    <w:div w:id="221798959">
      <w:bodyDiv w:val="1"/>
      <w:marLeft w:val="0"/>
      <w:marRight w:val="0"/>
      <w:marTop w:val="0"/>
      <w:marBottom w:val="0"/>
      <w:divBdr>
        <w:top w:val="none" w:sz="0" w:space="0" w:color="auto"/>
        <w:left w:val="none" w:sz="0" w:space="0" w:color="auto"/>
        <w:bottom w:val="none" w:sz="0" w:space="0" w:color="auto"/>
        <w:right w:val="none" w:sz="0" w:space="0" w:color="auto"/>
      </w:divBdr>
    </w:div>
    <w:div w:id="222524526">
      <w:bodyDiv w:val="1"/>
      <w:marLeft w:val="0"/>
      <w:marRight w:val="0"/>
      <w:marTop w:val="0"/>
      <w:marBottom w:val="0"/>
      <w:divBdr>
        <w:top w:val="none" w:sz="0" w:space="0" w:color="auto"/>
        <w:left w:val="none" w:sz="0" w:space="0" w:color="auto"/>
        <w:bottom w:val="none" w:sz="0" w:space="0" w:color="auto"/>
        <w:right w:val="none" w:sz="0" w:space="0" w:color="auto"/>
      </w:divBdr>
    </w:div>
    <w:div w:id="222570872">
      <w:bodyDiv w:val="1"/>
      <w:marLeft w:val="0"/>
      <w:marRight w:val="0"/>
      <w:marTop w:val="0"/>
      <w:marBottom w:val="0"/>
      <w:divBdr>
        <w:top w:val="none" w:sz="0" w:space="0" w:color="auto"/>
        <w:left w:val="none" w:sz="0" w:space="0" w:color="auto"/>
        <w:bottom w:val="none" w:sz="0" w:space="0" w:color="auto"/>
        <w:right w:val="none" w:sz="0" w:space="0" w:color="auto"/>
      </w:divBdr>
    </w:div>
    <w:div w:id="223683811">
      <w:bodyDiv w:val="1"/>
      <w:marLeft w:val="0"/>
      <w:marRight w:val="0"/>
      <w:marTop w:val="0"/>
      <w:marBottom w:val="0"/>
      <w:divBdr>
        <w:top w:val="none" w:sz="0" w:space="0" w:color="auto"/>
        <w:left w:val="none" w:sz="0" w:space="0" w:color="auto"/>
        <w:bottom w:val="none" w:sz="0" w:space="0" w:color="auto"/>
        <w:right w:val="none" w:sz="0" w:space="0" w:color="auto"/>
      </w:divBdr>
    </w:div>
    <w:div w:id="223755270">
      <w:bodyDiv w:val="1"/>
      <w:marLeft w:val="0"/>
      <w:marRight w:val="0"/>
      <w:marTop w:val="0"/>
      <w:marBottom w:val="0"/>
      <w:divBdr>
        <w:top w:val="none" w:sz="0" w:space="0" w:color="auto"/>
        <w:left w:val="none" w:sz="0" w:space="0" w:color="auto"/>
        <w:bottom w:val="none" w:sz="0" w:space="0" w:color="auto"/>
        <w:right w:val="none" w:sz="0" w:space="0" w:color="auto"/>
      </w:divBdr>
    </w:div>
    <w:div w:id="224032402">
      <w:bodyDiv w:val="1"/>
      <w:marLeft w:val="0"/>
      <w:marRight w:val="0"/>
      <w:marTop w:val="0"/>
      <w:marBottom w:val="0"/>
      <w:divBdr>
        <w:top w:val="none" w:sz="0" w:space="0" w:color="auto"/>
        <w:left w:val="none" w:sz="0" w:space="0" w:color="auto"/>
        <w:bottom w:val="none" w:sz="0" w:space="0" w:color="auto"/>
        <w:right w:val="none" w:sz="0" w:space="0" w:color="auto"/>
      </w:divBdr>
    </w:div>
    <w:div w:id="224067980">
      <w:bodyDiv w:val="1"/>
      <w:marLeft w:val="0"/>
      <w:marRight w:val="0"/>
      <w:marTop w:val="0"/>
      <w:marBottom w:val="0"/>
      <w:divBdr>
        <w:top w:val="none" w:sz="0" w:space="0" w:color="auto"/>
        <w:left w:val="none" w:sz="0" w:space="0" w:color="auto"/>
        <w:bottom w:val="none" w:sz="0" w:space="0" w:color="auto"/>
        <w:right w:val="none" w:sz="0" w:space="0" w:color="auto"/>
      </w:divBdr>
    </w:div>
    <w:div w:id="224146989">
      <w:bodyDiv w:val="1"/>
      <w:marLeft w:val="0"/>
      <w:marRight w:val="0"/>
      <w:marTop w:val="0"/>
      <w:marBottom w:val="0"/>
      <w:divBdr>
        <w:top w:val="none" w:sz="0" w:space="0" w:color="auto"/>
        <w:left w:val="none" w:sz="0" w:space="0" w:color="auto"/>
        <w:bottom w:val="none" w:sz="0" w:space="0" w:color="auto"/>
        <w:right w:val="none" w:sz="0" w:space="0" w:color="auto"/>
      </w:divBdr>
    </w:div>
    <w:div w:id="224803449">
      <w:bodyDiv w:val="1"/>
      <w:marLeft w:val="0"/>
      <w:marRight w:val="0"/>
      <w:marTop w:val="0"/>
      <w:marBottom w:val="0"/>
      <w:divBdr>
        <w:top w:val="none" w:sz="0" w:space="0" w:color="auto"/>
        <w:left w:val="none" w:sz="0" w:space="0" w:color="auto"/>
        <w:bottom w:val="none" w:sz="0" w:space="0" w:color="auto"/>
        <w:right w:val="none" w:sz="0" w:space="0" w:color="auto"/>
      </w:divBdr>
    </w:div>
    <w:div w:id="225148117">
      <w:bodyDiv w:val="1"/>
      <w:marLeft w:val="0"/>
      <w:marRight w:val="0"/>
      <w:marTop w:val="0"/>
      <w:marBottom w:val="0"/>
      <w:divBdr>
        <w:top w:val="none" w:sz="0" w:space="0" w:color="auto"/>
        <w:left w:val="none" w:sz="0" w:space="0" w:color="auto"/>
        <w:bottom w:val="none" w:sz="0" w:space="0" w:color="auto"/>
        <w:right w:val="none" w:sz="0" w:space="0" w:color="auto"/>
      </w:divBdr>
    </w:div>
    <w:div w:id="225343219">
      <w:bodyDiv w:val="1"/>
      <w:marLeft w:val="0"/>
      <w:marRight w:val="0"/>
      <w:marTop w:val="0"/>
      <w:marBottom w:val="0"/>
      <w:divBdr>
        <w:top w:val="none" w:sz="0" w:space="0" w:color="auto"/>
        <w:left w:val="none" w:sz="0" w:space="0" w:color="auto"/>
        <w:bottom w:val="none" w:sz="0" w:space="0" w:color="auto"/>
        <w:right w:val="none" w:sz="0" w:space="0" w:color="auto"/>
      </w:divBdr>
    </w:div>
    <w:div w:id="225459296">
      <w:bodyDiv w:val="1"/>
      <w:marLeft w:val="0"/>
      <w:marRight w:val="0"/>
      <w:marTop w:val="0"/>
      <w:marBottom w:val="0"/>
      <w:divBdr>
        <w:top w:val="none" w:sz="0" w:space="0" w:color="auto"/>
        <w:left w:val="none" w:sz="0" w:space="0" w:color="auto"/>
        <w:bottom w:val="none" w:sz="0" w:space="0" w:color="auto"/>
        <w:right w:val="none" w:sz="0" w:space="0" w:color="auto"/>
      </w:divBdr>
    </w:div>
    <w:div w:id="225603599">
      <w:bodyDiv w:val="1"/>
      <w:marLeft w:val="0"/>
      <w:marRight w:val="0"/>
      <w:marTop w:val="0"/>
      <w:marBottom w:val="0"/>
      <w:divBdr>
        <w:top w:val="none" w:sz="0" w:space="0" w:color="auto"/>
        <w:left w:val="none" w:sz="0" w:space="0" w:color="auto"/>
        <w:bottom w:val="none" w:sz="0" w:space="0" w:color="auto"/>
        <w:right w:val="none" w:sz="0" w:space="0" w:color="auto"/>
      </w:divBdr>
    </w:div>
    <w:div w:id="225799906">
      <w:bodyDiv w:val="1"/>
      <w:marLeft w:val="0"/>
      <w:marRight w:val="0"/>
      <w:marTop w:val="0"/>
      <w:marBottom w:val="0"/>
      <w:divBdr>
        <w:top w:val="none" w:sz="0" w:space="0" w:color="auto"/>
        <w:left w:val="none" w:sz="0" w:space="0" w:color="auto"/>
        <w:bottom w:val="none" w:sz="0" w:space="0" w:color="auto"/>
        <w:right w:val="none" w:sz="0" w:space="0" w:color="auto"/>
      </w:divBdr>
    </w:div>
    <w:div w:id="226183354">
      <w:bodyDiv w:val="1"/>
      <w:marLeft w:val="0"/>
      <w:marRight w:val="0"/>
      <w:marTop w:val="0"/>
      <w:marBottom w:val="0"/>
      <w:divBdr>
        <w:top w:val="none" w:sz="0" w:space="0" w:color="auto"/>
        <w:left w:val="none" w:sz="0" w:space="0" w:color="auto"/>
        <w:bottom w:val="none" w:sz="0" w:space="0" w:color="auto"/>
        <w:right w:val="none" w:sz="0" w:space="0" w:color="auto"/>
      </w:divBdr>
    </w:div>
    <w:div w:id="226574552">
      <w:bodyDiv w:val="1"/>
      <w:marLeft w:val="0"/>
      <w:marRight w:val="0"/>
      <w:marTop w:val="0"/>
      <w:marBottom w:val="0"/>
      <w:divBdr>
        <w:top w:val="none" w:sz="0" w:space="0" w:color="auto"/>
        <w:left w:val="none" w:sz="0" w:space="0" w:color="auto"/>
        <w:bottom w:val="none" w:sz="0" w:space="0" w:color="auto"/>
        <w:right w:val="none" w:sz="0" w:space="0" w:color="auto"/>
      </w:divBdr>
    </w:div>
    <w:div w:id="227040577">
      <w:bodyDiv w:val="1"/>
      <w:marLeft w:val="0"/>
      <w:marRight w:val="0"/>
      <w:marTop w:val="0"/>
      <w:marBottom w:val="0"/>
      <w:divBdr>
        <w:top w:val="none" w:sz="0" w:space="0" w:color="auto"/>
        <w:left w:val="none" w:sz="0" w:space="0" w:color="auto"/>
        <w:bottom w:val="none" w:sz="0" w:space="0" w:color="auto"/>
        <w:right w:val="none" w:sz="0" w:space="0" w:color="auto"/>
      </w:divBdr>
    </w:div>
    <w:div w:id="227418757">
      <w:bodyDiv w:val="1"/>
      <w:marLeft w:val="0"/>
      <w:marRight w:val="0"/>
      <w:marTop w:val="0"/>
      <w:marBottom w:val="0"/>
      <w:divBdr>
        <w:top w:val="none" w:sz="0" w:space="0" w:color="auto"/>
        <w:left w:val="none" w:sz="0" w:space="0" w:color="auto"/>
        <w:bottom w:val="none" w:sz="0" w:space="0" w:color="auto"/>
        <w:right w:val="none" w:sz="0" w:space="0" w:color="auto"/>
      </w:divBdr>
    </w:div>
    <w:div w:id="227805834">
      <w:bodyDiv w:val="1"/>
      <w:marLeft w:val="0"/>
      <w:marRight w:val="0"/>
      <w:marTop w:val="0"/>
      <w:marBottom w:val="0"/>
      <w:divBdr>
        <w:top w:val="none" w:sz="0" w:space="0" w:color="auto"/>
        <w:left w:val="none" w:sz="0" w:space="0" w:color="auto"/>
        <w:bottom w:val="none" w:sz="0" w:space="0" w:color="auto"/>
        <w:right w:val="none" w:sz="0" w:space="0" w:color="auto"/>
      </w:divBdr>
    </w:div>
    <w:div w:id="227882431">
      <w:bodyDiv w:val="1"/>
      <w:marLeft w:val="0"/>
      <w:marRight w:val="0"/>
      <w:marTop w:val="0"/>
      <w:marBottom w:val="0"/>
      <w:divBdr>
        <w:top w:val="none" w:sz="0" w:space="0" w:color="auto"/>
        <w:left w:val="none" w:sz="0" w:space="0" w:color="auto"/>
        <w:bottom w:val="none" w:sz="0" w:space="0" w:color="auto"/>
        <w:right w:val="none" w:sz="0" w:space="0" w:color="auto"/>
      </w:divBdr>
    </w:div>
    <w:div w:id="227883176">
      <w:bodyDiv w:val="1"/>
      <w:marLeft w:val="0"/>
      <w:marRight w:val="0"/>
      <w:marTop w:val="0"/>
      <w:marBottom w:val="0"/>
      <w:divBdr>
        <w:top w:val="none" w:sz="0" w:space="0" w:color="auto"/>
        <w:left w:val="none" w:sz="0" w:space="0" w:color="auto"/>
        <w:bottom w:val="none" w:sz="0" w:space="0" w:color="auto"/>
        <w:right w:val="none" w:sz="0" w:space="0" w:color="auto"/>
      </w:divBdr>
    </w:div>
    <w:div w:id="228081194">
      <w:bodyDiv w:val="1"/>
      <w:marLeft w:val="0"/>
      <w:marRight w:val="0"/>
      <w:marTop w:val="0"/>
      <w:marBottom w:val="0"/>
      <w:divBdr>
        <w:top w:val="none" w:sz="0" w:space="0" w:color="auto"/>
        <w:left w:val="none" w:sz="0" w:space="0" w:color="auto"/>
        <w:bottom w:val="none" w:sz="0" w:space="0" w:color="auto"/>
        <w:right w:val="none" w:sz="0" w:space="0" w:color="auto"/>
      </w:divBdr>
    </w:div>
    <w:div w:id="228345670">
      <w:bodyDiv w:val="1"/>
      <w:marLeft w:val="0"/>
      <w:marRight w:val="0"/>
      <w:marTop w:val="0"/>
      <w:marBottom w:val="0"/>
      <w:divBdr>
        <w:top w:val="none" w:sz="0" w:space="0" w:color="auto"/>
        <w:left w:val="none" w:sz="0" w:space="0" w:color="auto"/>
        <w:bottom w:val="none" w:sz="0" w:space="0" w:color="auto"/>
        <w:right w:val="none" w:sz="0" w:space="0" w:color="auto"/>
      </w:divBdr>
    </w:div>
    <w:div w:id="229386932">
      <w:bodyDiv w:val="1"/>
      <w:marLeft w:val="0"/>
      <w:marRight w:val="0"/>
      <w:marTop w:val="0"/>
      <w:marBottom w:val="0"/>
      <w:divBdr>
        <w:top w:val="none" w:sz="0" w:space="0" w:color="auto"/>
        <w:left w:val="none" w:sz="0" w:space="0" w:color="auto"/>
        <w:bottom w:val="none" w:sz="0" w:space="0" w:color="auto"/>
        <w:right w:val="none" w:sz="0" w:space="0" w:color="auto"/>
      </w:divBdr>
    </w:div>
    <w:div w:id="230115867">
      <w:bodyDiv w:val="1"/>
      <w:marLeft w:val="0"/>
      <w:marRight w:val="0"/>
      <w:marTop w:val="0"/>
      <w:marBottom w:val="0"/>
      <w:divBdr>
        <w:top w:val="none" w:sz="0" w:space="0" w:color="auto"/>
        <w:left w:val="none" w:sz="0" w:space="0" w:color="auto"/>
        <w:bottom w:val="none" w:sz="0" w:space="0" w:color="auto"/>
        <w:right w:val="none" w:sz="0" w:space="0" w:color="auto"/>
      </w:divBdr>
    </w:div>
    <w:div w:id="230773071">
      <w:bodyDiv w:val="1"/>
      <w:marLeft w:val="0"/>
      <w:marRight w:val="0"/>
      <w:marTop w:val="0"/>
      <w:marBottom w:val="0"/>
      <w:divBdr>
        <w:top w:val="none" w:sz="0" w:space="0" w:color="auto"/>
        <w:left w:val="none" w:sz="0" w:space="0" w:color="auto"/>
        <w:bottom w:val="none" w:sz="0" w:space="0" w:color="auto"/>
        <w:right w:val="none" w:sz="0" w:space="0" w:color="auto"/>
      </w:divBdr>
    </w:div>
    <w:div w:id="231083648">
      <w:bodyDiv w:val="1"/>
      <w:marLeft w:val="0"/>
      <w:marRight w:val="0"/>
      <w:marTop w:val="0"/>
      <w:marBottom w:val="0"/>
      <w:divBdr>
        <w:top w:val="none" w:sz="0" w:space="0" w:color="auto"/>
        <w:left w:val="none" w:sz="0" w:space="0" w:color="auto"/>
        <w:bottom w:val="none" w:sz="0" w:space="0" w:color="auto"/>
        <w:right w:val="none" w:sz="0" w:space="0" w:color="auto"/>
      </w:divBdr>
    </w:div>
    <w:div w:id="231238291">
      <w:bodyDiv w:val="1"/>
      <w:marLeft w:val="0"/>
      <w:marRight w:val="0"/>
      <w:marTop w:val="0"/>
      <w:marBottom w:val="0"/>
      <w:divBdr>
        <w:top w:val="none" w:sz="0" w:space="0" w:color="auto"/>
        <w:left w:val="none" w:sz="0" w:space="0" w:color="auto"/>
        <w:bottom w:val="none" w:sz="0" w:space="0" w:color="auto"/>
        <w:right w:val="none" w:sz="0" w:space="0" w:color="auto"/>
      </w:divBdr>
    </w:div>
    <w:div w:id="231932504">
      <w:bodyDiv w:val="1"/>
      <w:marLeft w:val="0"/>
      <w:marRight w:val="0"/>
      <w:marTop w:val="0"/>
      <w:marBottom w:val="0"/>
      <w:divBdr>
        <w:top w:val="none" w:sz="0" w:space="0" w:color="auto"/>
        <w:left w:val="none" w:sz="0" w:space="0" w:color="auto"/>
        <w:bottom w:val="none" w:sz="0" w:space="0" w:color="auto"/>
        <w:right w:val="none" w:sz="0" w:space="0" w:color="auto"/>
      </w:divBdr>
    </w:div>
    <w:div w:id="232396460">
      <w:bodyDiv w:val="1"/>
      <w:marLeft w:val="0"/>
      <w:marRight w:val="0"/>
      <w:marTop w:val="0"/>
      <w:marBottom w:val="0"/>
      <w:divBdr>
        <w:top w:val="none" w:sz="0" w:space="0" w:color="auto"/>
        <w:left w:val="none" w:sz="0" w:space="0" w:color="auto"/>
        <w:bottom w:val="none" w:sz="0" w:space="0" w:color="auto"/>
        <w:right w:val="none" w:sz="0" w:space="0" w:color="auto"/>
      </w:divBdr>
    </w:div>
    <w:div w:id="232590813">
      <w:bodyDiv w:val="1"/>
      <w:marLeft w:val="0"/>
      <w:marRight w:val="0"/>
      <w:marTop w:val="0"/>
      <w:marBottom w:val="0"/>
      <w:divBdr>
        <w:top w:val="none" w:sz="0" w:space="0" w:color="auto"/>
        <w:left w:val="none" w:sz="0" w:space="0" w:color="auto"/>
        <w:bottom w:val="none" w:sz="0" w:space="0" w:color="auto"/>
        <w:right w:val="none" w:sz="0" w:space="0" w:color="auto"/>
      </w:divBdr>
    </w:div>
    <w:div w:id="232590820">
      <w:bodyDiv w:val="1"/>
      <w:marLeft w:val="0"/>
      <w:marRight w:val="0"/>
      <w:marTop w:val="0"/>
      <w:marBottom w:val="0"/>
      <w:divBdr>
        <w:top w:val="none" w:sz="0" w:space="0" w:color="auto"/>
        <w:left w:val="none" w:sz="0" w:space="0" w:color="auto"/>
        <w:bottom w:val="none" w:sz="0" w:space="0" w:color="auto"/>
        <w:right w:val="none" w:sz="0" w:space="0" w:color="auto"/>
      </w:divBdr>
    </w:div>
    <w:div w:id="232660424">
      <w:bodyDiv w:val="1"/>
      <w:marLeft w:val="0"/>
      <w:marRight w:val="0"/>
      <w:marTop w:val="0"/>
      <w:marBottom w:val="0"/>
      <w:divBdr>
        <w:top w:val="none" w:sz="0" w:space="0" w:color="auto"/>
        <w:left w:val="none" w:sz="0" w:space="0" w:color="auto"/>
        <w:bottom w:val="none" w:sz="0" w:space="0" w:color="auto"/>
        <w:right w:val="none" w:sz="0" w:space="0" w:color="auto"/>
      </w:divBdr>
    </w:div>
    <w:div w:id="233127855">
      <w:bodyDiv w:val="1"/>
      <w:marLeft w:val="0"/>
      <w:marRight w:val="0"/>
      <w:marTop w:val="0"/>
      <w:marBottom w:val="0"/>
      <w:divBdr>
        <w:top w:val="none" w:sz="0" w:space="0" w:color="auto"/>
        <w:left w:val="none" w:sz="0" w:space="0" w:color="auto"/>
        <w:bottom w:val="none" w:sz="0" w:space="0" w:color="auto"/>
        <w:right w:val="none" w:sz="0" w:space="0" w:color="auto"/>
      </w:divBdr>
    </w:div>
    <w:div w:id="233779535">
      <w:bodyDiv w:val="1"/>
      <w:marLeft w:val="0"/>
      <w:marRight w:val="0"/>
      <w:marTop w:val="0"/>
      <w:marBottom w:val="0"/>
      <w:divBdr>
        <w:top w:val="none" w:sz="0" w:space="0" w:color="auto"/>
        <w:left w:val="none" w:sz="0" w:space="0" w:color="auto"/>
        <w:bottom w:val="none" w:sz="0" w:space="0" w:color="auto"/>
        <w:right w:val="none" w:sz="0" w:space="0" w:color="auto"/>
      </w:divBdr>
    </w:div>
    <w:div w:id="234364392">
      <w:bodyDiv w:val="1"/>
      <w:marLeft w:val="0"/>
      <w:marRight w:val="0"/>
      <w:marTop w:val="0"/>
      <w:marBottom w:val="0"/>
      <w:divBdr>
        <w:top w:val="none" w:sz="0" w:space="0" w:color="auto"/>
        <w:left w:val="none" w:sz="0" w:space="0" w:color="auto"/>
        <w:bottom w:val="none" w:sz="0" w:space="0" w:color="auto"/>
        <w:right w:val="none" w:sz="0" w:space="0" w:color="auto"/>
      </w:divBdr>
    </w:div>
    <w:div w:id="234366363">
      <w:bodyDiv w:val="1"/>
      <w:marLeft w:val="0"/>
      <w:marRight w:val="0"/>
      <w:marTop w:val="0"/>
      <w:marBottom w:val="0"/>
      <w:divBdr>
        <w:top w:val="none" w:sz="0" w:space="0" w:color="auto"/>
        <w:left w:val="none" w:sz="0" w:space="0" w:color="auto"/>
        <w:bottom w:val="none" w:sz="0" w:space="0" w:color="auto"/>
        <w:right w:val="none" w:sz="0" w:space="0" w:color="auto"/>
      </w:divBdr>
    </w:div>
    <w:div w:id="234750971">
      <w:bodyDiv w:val="1"/>
      <w:marLeft w:val="0"/>
      <w:marRight w:val="0"/>
      <w:marTop w:val="0"/>
      <w:marBottom w:val="0"/>
      <w:divBdr>
        <w:top w:val="none" w:sz="0" w:space="0" w:color="auto"/>
        <w:left w:val="none" w:sz="0" w:space="0" w:color="auto"/>
        <w:bottom w:val="none" w:sz="0" w:space="0" w:color="auto"/>
        <w:right w:val="none" w:sz="0" w:space="0" w:color="auto"/>
      </w:divBdr>
    </w:div>
    <w:div w:id="235630446">
      <w:bodyDiv w:val="1"/>
      <w:marLeft w:val="0"/>
      <w:marRight w:val="0"/>
      <w:marTop w:val="0"/>
      <w:marBottom w:val="0"/>
      <w:divBdr>
        <w:top w:val="none" w:sz="0" w:space="0" w:color="auto"/>
        <w:left w:val="none" w:sz="0" w:space="0" w:color="auto"/>
        <w:bottom w:val="none" w:sz="0" w:space="0" w:color="auto"/>
        <w:right w:val="none" w:sz="0" w:space="0" w:color="auto"/>
      </w:divBdr>
    </w:div>
    <w:div w:id="235677514">
      <w:bodyDiv w:val="1"/>
      <w:marLeft w:val="0"/>
      <w:marRight w:val="0"/>
      <w:marTop w:val="0"/>
      <w:marBottom w:val="0"/>
      <w:divBdr>
        <w:top w:val="none" w:sz="0" w:space="0" w:color="auto"/>
        <w:left w:val="none" w:sz="0" w:space="0" w:color="auto"/>
        <w:bottom w:val="none" w:sz="0" w:space="0" w:color="auto"/>
        <w:right w:val="none" w:sz="0" w:space="0" w:color="auto"/>
      </w:divBdr>
    </w:div>
    <w:div w:id="236938316">
      <w:bodyDiv w:val="1"/>
      <w:marLeft w:val="0"/>
      <w:marRight w:val="0"/>
      <w:marTop w:val="0"/>
      <w:marBottom w:val="0"/>
      <w:divBdr>
        <w:top w:val="none" w:sz="0" w:space="0" w:color="auto"/>
        <w:left w:val="none" w:sz="0" w:space="0" w:color="auto"/>
        <w:bottom w:val="none" w:sz="0" w:space="0" w:color="auto"/>
        <w:right w:val="none" w:sz="0" w:space="0" w:color="auto"/>
      </w:divBdr>
    </w:div>
    <w:div w:id="237327482">
      <w:bodyDiv w:val="1"/>
      <w:marLeft w:val="0"/>
      <w:marRight w:val="0"/>
      <w:marTop w:val="0"/>
      <w:marBottom w:val="0"/>
      <w:divBdr>
        <w:top w:val="none" w:sz="0" w:space="0" w:color="auto"/>
        <w:left w:val="none" w:sz="0" w:space="0" w:color="auto"/>
        <w:bottom w:val="none" w:sz="0" w:space="0" w:color="auto"/>
        <w:right w:val="none" w:sz="0" w:space="0" w:color="auto"/>
      </w:divBdr>
    </w:div>
    <w:div w:id="237905224">
      <w:bodyDiv w:val="1"/>
      <w:marLeft w:val="0"/>
      <w:marRight w:val="0"/>
      <w:marTop w:val="0"/>
      <w:marBottom w:val="0"/>
      <w:divBdr>
        <w:top w:val="none" w:sz="0" w:space="0" w:color="auto"/>
        <w:left w:val="none" w:sz="0" w:space="0" w:color="auto"/>
        <w:bottom w:val="none" w:sz="0" w:space="0" w:color="auto"/>
        <w:right w:val="none" w:sz="0" w:space="0" w:color="auto"/>
      </w:divBdr>
    </w:div>
    <w:div w:id="238253538">
      <w:bodyDiv w:val="1"/>
      <w:marLeft w:val="0"/>
      <w:marRight w:val="0"/>
      <w:marTop w:val="0"/>
      <w:marBottom w:val="0"/>
      <w:divBdr>
        <w:top w:val="none" w:sz="0" w:space="0" w:color="auto"/>
        <w:left w:val="none" w:sz="0" w:space="0" w:color="auto"/>
        <w:bottom w:val="none" w:sz="0" w:space="0" w:color="auto"/>
        <w:right w:val="none" w:sz="0" w:space="0" w:color="auto"/>
      </w:divBdr>
    </w:div>
    <w:div w:id="238253917">
      <w:bodyDiv w:val="1"/>
      <w:marLeft w:val="0"/>
      <w:marRight w:val="0"/>
      <w:marTop w:val="0"/>
      <w:marBottom w:val="0"/>
      <w:divBdr>
        <w:top w:val="none" w:sz="0" w:space="0" w:color="auto"/>
        <w:left w:val="none" w:sz="0" w:space="0" w:color="auto"/>
        <w:bottom w:val="none" w:sz="0" w:space="0" w:color="auto"/>
        <w:right w:val="none" w:sz="0" w:space="0" w:color="auto"/>
      </w:divBdr>
    </w:div>
    <w:div w:id="238295031">
      <w:bodyDiv w:val="1"/>
      <w:marLeft w:val="0"/>
      <w:marRight w:val="0"/>
      <w:marTop w:val="0"/>
      <w:marBottom w:val="0"/>
      <w:divBdr>
        <w:top w:val="none" w:sz="0" w:space="0" w:color="auto"/>
        <w:left w:val="none" w:sz="0" w:space="0" w:color="auto"/>
        <w:bottom w:val="none" w:sz="0" w:space="0" w:color="auto"/>
        <w:right w:val="none" w:sz="0" w:space="0" w:color="auto"/>
      </w:divBdr>
    </w:div>
    <w:div w:id="238567116">
      <w:bodyDiv w:val="1"/>
      <w:marLeft w:val="0"/>
      <w:marRight w:val="0"/>
      <w:marTop w:val="0"/>
      <w:marBottom w:val="0"/>
      <w:divBdr>
        <w:top w:val="none" w:sz="0" w:space="0" w:color="auto"/>
        <w:left w:val="none" w:sz="0" w:space="0" w:color="auto"/>
        <w:bottom w:val="none" w:sz="0" w:space="0" w:color="auto"/>
        <w:right w:val="none" w:sz="0" w:space="0" w:color="auto"/>
      </w:divBdr>
    </w:div>
    <w:div w:id="238635943">
      <w:bodyDiv w:val="1"/>
      <w:marLeft w:val="0"/>
      <w:marRight w:val="0"/>
      <w:marTop w:val="0"/>
      <w:marBottom w:val="0"/>
      <w:divBdr>
        <w:top w:val="none" w:sz="0" w:space="0" w:color="auto"/>
        <w:left w:val="none" w:sz="0" w:space="0" w:color="auto"/>
        <w:bottom w:val="none" w:sz="0" w:space="0" w:color="auto"/>
        <w:right w:val="none" w:sz="0" w:space="0" w:color="auto"/>
      </w:divBdr>
    </w:div>
    <w:div w:id="238754099">
      <w:bodyDiv w:val="1"/>
      <w:marLeft w:val="0"/>
      <w:marRight w:val="0"/>
      <w:marTop w:val="0"/>
      <w:marBottom w:val="0"/>
      <w:divBdr>
        <w:top w:val="none" w:sz="0" w:space="0" w:color="auto"/>
        <w:left w:val="none" w:sz="0" w:space="0" w:color="auto"/>
        <w:bottom w:val="none" w:sz="0" w:space="0" w:color="auto"/>
        <w:right w:val="none" w:sz="0" w:space="0" w:color="auto"/>
      </w:divBdr>
    </w:div>
    <w:div w:id="238910090">
      <w:bodyDiv w:val="1"/>
      <w:marLeft w:val="0"/>
      <w:marRight w:val="0"/>
      <w:marTop w:val="0"/>
      <w:marBottom w:val="0"/>
      <w:divBdr>
        <w:top w:val="none" w:sz="0" w:space="0" w:color="auto"/>
        <w:left w:val="none" w:sz="0" w:space="0" w:color="auto"/>
        <w:bottom w:val="none" w:sz="0" w:space="0" w:color="auto"/>
        <w:right w:val="none" w:sz="0" w:space="0" w:color="auto"/>
      </w:divBdr>
    </w:div>
    <w:div w:id="239100248">
      <w:bodyDiv w:val="1"/>
      <w:marLeft w:val="0"/>
      <w:marRight w:val="0"/>
      <w:marTop w:val="0"/>
      <w:marBottom w:val="0"/>
      <w:divBdr>
        <w:top w:val="none" w:sz="0" w:space="0" w:color="auto"/>
        <w:left w:val="none" w:sz="0" w:space="0" w:color="auto"/>
        <w:bottom w:val="none" w:sz="0" w:space="0" w:color="auto"/>
        <w:right w:val="none" w:sz="0" w:space="0" w:color="auto"/>
      </w:divBdr>
    </w:div>
    <w:div w:id="239566188">
      <w:bodyDiv w:val="1"/>
      <w:marLeft w:val="0"/>
      <w:marRight w:val="0"/>
      <w:marTop w:val="0"/>
      <w:marBottom w:val="0"/>
      <w:divBdr>
        <w:top w:val="none" w:sz="0" w:space="0" w:color="auto"/>
        <w:left w:val="none" w:sz="0" w:space="0" w:color="auto"/>
        <w:bottom w:val="none" w:sz="0" w:space="0" w:color="auto"/>
        <w:right w:val="none" w:sz="0" w:space="0" w:color="auto"/>
      </w:divBdr>
    </w:div>
    <w:div w:id="240677468">
      <w:bodyDiv w:val="1"/>
      <w:marLeft w:val="0"/>
      <w:marRight w:val="0"/>
      <w:marTop w:val="0"/>
      <w:marBottom w:val="0"/>
      <w:divBdr>
        <w:top w:val="none" w:sz="0" w:space="0" w:color="auto"/>
        <w:left w:val="none" w:sz="0" w:space="0" w:color="auto"/>
        <w:bottom w:val="none" w:sz="0" w:space="0" w:color="auto"/>
        <w:right w:val="none" w:sz="0" w:space="0" w:color="auto"/>
      </w:divBdr>
    </w:div>
    <w:div w:id="240724445">
      <w:bodyDiv w:val="1"/>
      <w:marLeft w:val="0"/>
      <w:marRight w:val="0"/>
      <w:marTop w:val="0"/>
      <w:marBottom w:val="0"/>
      <w:divBdr>
        <w:top w:val="none" w:sz="0" w:space="0" w:color="auto"/>
        <w:left w:val="none" w:sz="0" w:space="0" w:color="auto"/>
        <w:bottom w:val="none" w:sz="0" w:space="0" w:color="auto"/>
        <w:right w:val="none" w:sz="0" w:space="0" w:color="auto"/>
      </w:divBdr>
    </w:div>
    <w:div w:id="240875189">
      <w:bodyDiv w:val="1"/>
      <w:marLeft w:val="0"/>
      <w:marRight w:val="0"/>
      <w:marTop w:val="0"/>
      <w:marBottom w:val="0"/>
      <w:divBdr>
        <w:top w:val="none" w:sz="0" w:space="0" w:color="auto"/>
        <w:left w:val="none" w:sz="0" w:space="0" w:color="auto"/>
        <w:bottom w:val="none" w:sz="0" w:space="0" w:color="auto"/>
        <w:right w:val="none" w:sz="0" w:space="0" w:color="auto"/>
      </w:divBdr>
    </w:div>
    <w:div w:id="242181052">
      <w:bodyDiv w:val="1"/>
      <w:marLeft w:val="0"/>
      <w:marRight w:val="0"/>
      <w:marTop w:val="0"/>
      <w:marBottom w:val="0"/>
      <w:divBdr>
        <w:top w:val="none" w:sz="0" w:space="0" w:color="auto"/>
        <w:left w:val="none" w:sz="0" w:space="0" w:color="auto"/>
        <w:bottom w:val="none" w:sz="0" w:space="0" w:color="auto"/>
        <w:right w:val="none" w:sz="0" w:space="0" w:color="auto"/>
      </w:divBdr>
    </w:div>
    <w:div w:id="242184566">
      <w:bodyDiv w:val="1"/>
      <w:marLeft w:val="0"/>
      <w:marRight w:val="0"/>
      <w:marTop w:val="0"/>
      <w:marBottom w:val="0"/>
      <w:divBdr>
        <w:top w:val="none" w:sz="0" w:space="0" w:color="auto"/>
        <w:left w:val="none" w:sz="0" w:space="0" w:color="auto"/>
        <w:bottom w:val="none" w:sz="0" w:space="0" w:color="auto"/>
        <w:right w:val="none" w:sz="0" w:space="0" w:color="auto"/>
      </w:divBdr>
    </w:div>
    <w:div w:id="242253765">
      <w:bodyDiv w:val="1"/>
      <w:marLeft w:val="0"/>
      <w:marRight w:val="0"/>
      <w:marTop w:val="0"/>
      <w:marBottom w:val="0"/>
      <w:divBdr>
        <w:top w:val="none" w:sz="0" w:space="0" w:color="auto"/>
        <w:left w:val="none" w:sz="0" w:space="0" w:color="auto"/>
        <w:bottom w:val="none" w:sz="0" w:space="0" w:color="auto"/>
        <w:right w:val="none" w:sz="0" w:space="0" w:color="auto"/>
      </w:divBdr>
    </w:div>
    <w:div w:id="242378979">
      <w:bodyDiv w:val="1"/>
      <w:marLeft w:val="0"/>
      <w:marRight w:val="0"/>
      <w:marTop w:val="0"/>
      <w:marBottom w:val="0"/>
      <w:divBdr>
        <w:top w:val="none" w:sz="0" w:space="0" w:color="auto"/>
        <w:left w:val="none" w:sz="0" w:space="0" w:color="auto"/>
        <w:bottom w:val="none" w:sz="0" w:space="0" w:color="auto"/>
        <w:right w:val="none" w:sz="0" w:space="0" w:color="auto"/>
      </w:divBdr>
    </w:div>
    <w:div w:id="242496937">
      <w:bodyDiv w:val="1"/>
      <w:marLeft w:val="0"/>
      <w:marRight w:val="0"/>
      <w:marTop w:val="0"/>
      <w:marBottom w:val="0"/>
      <w:divBdr>
        <w:top w:val="none" w:sz="0" w:space="0" w:color="auto"/>
        <w:left w:val="none" w:sz="0" w:space="0" w:color="auto"/>
        <w:bottom w:val="none" w:sz="0" w:space="0" w:color="auto"/>
        <w:right w:val="none" w:sz="0" w:space="0" w:color="auto"/>
      </w:divBdr>
    </w:div>
    <w:div w:id="242565852">
      <w:bodyDiv w:val="1"/>
      <w:marLeft w:val="0"/>
      <w:marRight w:val="0"/>
      <w:marTop w:val="0"/>
      <w:marBottom w:val="0"/>
      <w:divBdr>
        <w:top w:val="none" w:sz="0" w:space="0" w:color="auto"/>
        <w:left w:val="none" w:sz="0" w:space="0" w:color="auto"/>
        <w:bottom w:val="none" w:sz="0" w:space="0" w:color="auto"/>
        <w:right w:val="none" w:sz="0" w:space="0" w:color="auto"/>
      </w:divBdr>
    </w:div>
    <w:div w:id="243148685">
      <w:bodyDiv w:val="1"/>
      <w:marLeft w:val="0"/>
      <w:marRight w:val="0"/>
      <w:marTop w:val="0"/>
      <w:marBottom w:val="0"/>
      <w:divBdr>
        <w:top w:val="none" w:sz="0" w:space="0" w:color="auto"/>
        <w:left w:val="none" w:sz="0" w:space="0" w:color="auto"/>
        <w:bottom w:val="none" w:sz="0" w:space="0" w:color="auto"/>
        <w:right w:val="none" w:sz="0" w:space="0" w:color="auto"/>
      </w:divBdr>
    </w:div>
    <w:div w:id="244457320">
      <w:bodyDiv w:val="1"/>
      <w:marLeft w:val="0"/>
      <w:marRight w:val="0"/>
      <w:marTop w:val="0"/>
      <w:marBottom w:val="0"/>
      <w:divBdr>
        <w:top w:val="none" w:sz="0" w:space="0" w:color="auto"/>
        <w:left w:val="none" w:sz="0" w:space="0" w:color="auto"/>
        <w:bottom w:val="none" w:sz="0" w:space="0" w:color="auto"/>
        <w:right w:val="none" w:sz="0" w:space="0" w:color="auto"/>
      </w:divBdr>
    </w:div>
    <w:div w:id="244655674">
      <w:bodyDiv w:val="1"/>
      <w:marLeft w:val="0"/>
      <w:marRight w:val="0"/>
      <w:marTop w:val="0"/>
      <w:marBottom w:val="0"/>
      <w:divBdr>
        <w:top w:val="none" w:sz="0" w:space="0" w:color="auto"/>
        <w:left w:val="none" w:sz="0" w:space="0" w:color="auto"/>
        <w:bottom w:val="none" w:sz="0" w:space="0" w:color="auto"/>
        <w:right w:val="none" w:sz="0" w:space="0" w:color="auto"/>
      </w:divBdr>
    </w:div>
    <w:div w:id="244799461">
      <w:bodyDiv w:val="1"/>
      <w:marLeft w:val="0"/>
      <w:marRight w:val="0"/>
      <w:marTop w:val="0"/>
      <w:marBottom w:val="0"/>
      <w:divBdr>
        <w:top w:val="none" w:sz="0" w:space="0" w:color="auto"/>
        <w:left w:val="none" w:sz="0" w:space="0" w:color="auto"/>
        <w:bottom w:val="none" w:sz="0" w:space="0" w:color="auto"/>
        <w:right w:val="none" w:sz="0" w:space="0" w:color="auto"/>
      </w:divBdr>
    </w:div>
    <w:div w:id="245383814">
      <w:bodyDiv w:val="1"/>
      <w:marLeft w:val="0"/>
      <w:marRight w:val="0"/>
      <w:marTop w:val="0"/>
      <w:marBottom w:val="0"/>
      <w:divBdr>
        <w:top w:val="none" w:sz="0" w:space="0" w:color="auto"/>
        <w:left w:val="none" w:sz="0" w:space="0" w:color="auto"/>
        <w:bottom w:val="none" w:sz="0" w:space="0" w:color="auto"/>
        <w:right w:val="none" w:sz="0" w:space="0" w:color="auto"/>
      </w:divBdr>
    </w:div>
    <w:div w:id="246698860">
      <w:bodyDiv w:val="1"/>
      <w:marLeft w:val="0"/>
      <w:marRight w:val="0"/>
      <w:marTop w:val="0"/>
      <w:marBottom w:val="0"/>
      <w:divBdr>
        <w:top w:val="none" w:sz="0" w:space="0" w:color="auto"/>
        <w:left w:val="none" w:sz="0" w:space="0" w:color="auto"/>
        <w:bottom w:val="none" w:sz="0" w:space="0" w:color="auto"/>
        <w:right w:val="none" w:sz="0" w:space="0" w:color="auto"/>
      </w:divBdr>
    </w:div>
    <w:div w:id="247035173">
      <w:bodyDiv w:val="1"/>
      <w:marLeft w:val="0"/>
      <w:marRight w:val="0"/>
      <w:marTop w:val="0"/>
      <w:marBottom w:val="0"/>
      <w:divBdr>
        <w:top w:val="none" w:sz="0" w:space="0" w:color="auto"/>
        <w:left w:val="none" w:sz="0" w:space="0" w:color="auto"/>
        <w:bottom w:val="none" w:sz="0" w:space="0" w:color="auto"/>
        <w:right w:val="none" w:sz="0" w:space="0" w:color="auto"/>
      </w:divBdr>
    </w:div>
    <w:div w:id="247349301">
      <w:bodyDiv w:val="1"/>
      <w:marLeft w:val="0"/>
      <w:marRight w:val="0"/>
      <w:marTop w:val="0"/>
      <w:marBottom w:val="0"/>
      <w:divBdr>
        <w:top w:val="none" w:sz="0" w:space="0" w:color="auto"/>
        <w:left w:val="none" w:sz="0" w:space="0" w:color="auto"/>
        <w:bottom w:val="none" w:sz="0" w:space="0" w:color="auto"/>
        <w:right w:val="none" w:sz="0" w:space="0" w:color="auto"/>
      </w:divBdr>
    </w:div>
    <w:div w:id="248542253">
      <w:bodyDiv w:val="1"/>
      <w:marLeft w:val="0"/>
      <w:marRight w:val="0"/>
      <w:marTop w:val="0"/>
      <w:marBottom w:val="0"/>
      <w:divBdr>
        <w:top w:val="none" w:sz="0" w:space="0" w:color="auto"/>
        <w:left w:val="none" w:sz="0" w:space="0" w:color="auto"/>
        <w:bottom w:val="none" w:sz="0" w:space="0" w:color="auto"/>
        <w:right w:val="none" w:sz="0" w:space="0" w:color="auto"/>
      </w:divBdr>
    </w:div>
    <w:div w:id="249045368">
      <w:bodyDiv w:val="1"/>
      <w:marLeft w:val="0"/>
      <w:marRight w:val="0"/>
      <w:marTop w:val="0"/>
      <w:marBottom w:val="0"/>
      <w:divBdr>
        <w:top w:val="none" w:sz="0" w:space="0" w:color="auto"/>
        <w:left w:val="none" w:sz="0" w:space="0" w:color="auto"/>
        <w:bottom w:val="none" w:sz="0" w:space="0" w:color="auto"/>
        <w:right w:val="none" w:sz="0" w:space="0" w:color="auto"/>
      </w:divBdr>
    </w:div>
    <w:div w:id="249896625">
      <w:bodyDiv w:val="1"/>
      <w:marLeft w:val="0"/>
      <w:marRight w:val="0"/>
      <w:marTop w:val="0"/>
      <w:marBottom w:val="0"/>
      <w:divBdr>
        <w:top w:val="none" w:sz="0" w:space="0" w:color="auto"/>
        <w:left w:val="none" w:sz="0" w:space="0" w:color="auto"/>
        <w:bottom w:val="none" w:sz="0" w:space="0" w:color="auto"/>
        <w:right w:val="none" w:sz="0" w:space="0" w:color="auto"/>
      </w:divBdr>
    </w:div>
    <w:div w:id="250048841">
      <w:bodyDiv w:val="1"/>
      <w:marLeft w:val="0"/>
      <w:marRight w:val="0"/>
      <w:marTop w:val="0"/>
      <w:marBottom w:val="0"/>
      <w:divBdr>
        <w:top w:val="none" w:sz="0" w:space="0" w:color="auto"/>
        <w:left w:val="none" w:sz="0" w:space="0" w:color="auto"/>
        <w:bottom w:val="none" w:sz="0" w:space="0" w:color="auto"/>
        <w:right w:val="none" w:sz="0" w:space="0" w:color="auto"/>
      </w:divBdr>
    </w:div>
    <w:div w:id="250284826">
      <w:bodyDiv w:val="1"/>
      <w:marLeft w:val="0"/>
      <w:marRight w:val="0"/>
      <w:marTop w:val="0"/>
      <w:marBottom w:val="0"/>
      <w:divBdr>
        <w:top w:val="none" w:sz="0" w:space="0" w:color="auto"/>
        <w:left w:val="none" w:sz="0" w:space="0" w:color="auto"/>
        <w:bottom w:val="none" w:sz="0" w:space="0" w:color="auto"/>
        <w:right w:val="none" w:sz="0" w:space="0" w:color="auto"/>
      </w:divBdr>
    </w:div>
    <w:div w:id="250503946">
      <w:bodyDiv w:val="1"/>
      <w:marLeft w:val="0"/>
      <w:marRight w:val="0"/>
      <w:marTop w:val="0"/>
      <w:marBottom w:val="0"/>
      <w:divBdr>
        <w:top w:val="none" w:sz="0" w:space="0" w:color="auto"/>
        <w:left w:val="none" w:sz="0" w:space="0" w:color="auto"/>
        <w:bottom w:val="none" w:sz="0" w:space="0" w:color="auto"/>
        <w:right w:val="none" w:sz="0" w:space="0" w:color="auto"/>
      </w:divBdr>
    </w:div>
    <w:div w:id="250743747">
      <w:bodyDiv w:val="1"/>
      <w:marLeft w:val="0"/>
      <w:marRight w:val="0"/>
      <w:marTop w:val="0"/>
      <w:marBottom w:val="0"/>
      <w:divBdr>
        <w:top w:val="none" w:sz="0" w:space="0" w:color="auto"/>
        <w:left w:val="none" w:sz="0" w:space="0" w:color="auto"/>
        <w:bottom w:val="none" w:sz="0" w:space="0" w:color="auto"/>
        <w:right w:val="none" w:sz="0" w:space="0" w:color="auto"/>
      </w:divBdr>
    </w:div>
    <w:div w:id="250821385">
      <w:bodyDiv w:val="1"/>
      <w:marLeft w:val="0"/>
      <w:marRight w:val="0"/>
      <w:marTop w:val="0"/>
      <w:marBottom w:val="0"/>
      <w:divBdr>
        <w:top w:val="none" w:sz="0" w:space="0" w:color="auto"/>
        <w:left w:val="none" w:sz="0" w:space="0" w:color="auto"/>
        <w:bottom w:val="none" w:sz="0" w:space="0" w:color="auto"/>
        <w:right w:val="none" w:sz="0" w:space="0" w:color="auto"/>
      </w:divBdr>
    </w:div>
    <w:div w:id="250940348">
      <w:bodyDiv w:val="1"/>
      <w:marLeft w:val="0"/>
      <w:marRight w:val="0"/>
      <w:marTop w:val="0"/>
      <w:marBottom w:val="0"/>
      <w:divBdr>
        <w:top w:val="none" w:sz="0" w:space="0" w:color="auto"/>
        <w:left w:val="none" w:sz="0" w:space="0" w:color="auto"/>
        <w:bottom w:val="none" w:sz="0" w:space="0" w:color="auto"/>
        <w:right w:val="none" w:sz="0" w:space="0" w:color="auto"/>
      </w:divBdr>
    </w:div>
    <w:div w:id="251285082">
      <w:bodyDiv w:val="1"/>
      <w:marLeft w:val="0"/>
      <w:marRight w:val="0"/>
      <w:marTop w:val="0"/>
      <w:marBottom w:val="0"/>
      <w:divBdr>
        <w:top w:val="none" w:sz="0" w:space="0" w:color="auto"/>
        <w:left w:val="none" w:sz="0" w:space="0" w:color="auto"/>
        <w:bottom w:val="none" w:sz="0" w:space="0" w:color="auto"/>
        <w:right w:val="none" w:sz="0" w:space="0" w:color="auto"/>
      </w:divBdr>
    </w:div>
    <w:div w:id="251935668">
      <w:bodyDiv w:val="1"/>
      <w:marLeft w:val="0"/>
      <w:marRight w:val="0"/>
      <w:marTop w:val="0"/>
      <w:marBottom w:val="0"/>
      <w:divBdr>
        <w:top w:val="none" w:sz="0" w:space="0" w:color="auto"/>
        <w:left w:val="none" w:sz="0" w:space="0" w:color="auto"/>
        <w:bottom w:val="none" w:sz="0" w:space="0" w:color="auto"/>
        <w:right w:val="none" w:sz="0" w:space="0" w:color="auto"/>
      </w:divBdr>
    </w:div>
    <w:div w:id="252083886">
      <w:bodyDiv w:val="1"/>
      <w:marLeft w:val="0"/>
      <w:marRight w:val="0"/>
      <w:marTop w:val="0"/>
      <w:marBottom w:val="0"/>
      <w:divBdr>
        <w:top w:val="none" w:sz="0" w:space="0" w:color="auto"/>
        <w:left w:val="none" w:sz="0" w:space="0" w:color="auto"/>
        <w:bottom w:val="none" w:sz="0" w:space="0" w:color="auto"/>
        <w:right w:val="none" w:sz="0" w:space="0" w:color="auto"/>
      </w:divBdr>
    </w:div>
    <w:div w:id="252587732">
      <w:bodyDiv w:val="1"/>
      <w:marLeft w:val="0"/>
      <w:marRight w:val="0"/>
      <w:marTop w:val="0"/>
      <w:marBottom w:val="0"/>
      <w:divBdr>
        <w:top w:val="none" w:sz="0" w:space="0" w:color="auto"/>
        <w:left w:val="none" w:sz="0" w:space="0" w:color="auto"/>
        <w:bottom w:val="none" w:sz="0" w:space="0" w:color="auto"/>
        <w:right w:val="none" w:sz="0" w:space="0" w:color="auto"/>
      </w:divBdr>
    </w:div>
    <w:div w:id="253393992">
      <w:bodyDiv w:val="1"/>
      <w:marLeft w:val="0"/>
      <w:marRight w:val="0"/>
      <w:marTop w:val="0"/>
      <w:marBottom w:val="0"/>
      <w:divBdr>
        <w:top w:val="none" w:sz="0" w:space="0" w:color="auto"/>
        <w:left w:val="none" w:sz="0" w:space="0" w:color="auto"/>
        <w:bottom w:val="none" w:sz="0" w:space="0" w:color="auto"/>
        <w:right w:val="none" w:sz="0" w:space="0" w:color="auto"/>
      </w:divBdr>
    </w:div>
    <w:div w:id="255599193">
      <w:bodyDiv w:val="1"/>
      <w:marLeft w:val="0"/>
      <w:marRight w:val="0"/>
      <w:marTop w:val="0"/>
      <w:marBottom w:val="0"/>
      <w:divBdr>
        <w:top w:val="none" w:sz="0" w:space="0" w:color="auto"/>
        <w:left w:val="none" w:sz="0" w:space="0" w:color="auto"/>
        <w:bottom w:val="none" w:sz="0" w:space="0" w:color="auto"/>
        <w:right w:val="none" w:sz="0" w:space="0" w:color="auto"/>
      </w:divBdr>
    </w:div>
    <w:div w:id="255793807">
      <w:bodyDiv w:val="1"/>
      <w:marLeft w:val="0"/>
      <w:marRight w:val="0"/>
      <w:marTop w:val="0"/>
      <w:marBottom w:val="0"/>
      <w:divBdr>
        <w:top w:val="none" w:sz="0" w:space="0" w:color="auto"/>
        <w:left w:val="none" w:sz="0" w:space="0" w:color="auto"/>
        <w:bottom w:val="none" w:sz="0" w:space="0" w:color="auto"/>
        <w:right w:val="none" w:sz="0" w:space="0" w:color="auto"/>
      </w:divBdr>
    </w:div>
    <w:div w:id="255988150">
      <w:bodyDiv w:val="1"/>
      <w:marLeft w:val="0"/>
      <w:marRight w:val="0"/>
      <w:marTop w:val="0"/>
      <w:marBottom w:val="0"/>
      <w:divBdr>
        <w:top w:val="none" w:sz="0" w:space="0" w:color="auto"/>
        <w:left w:val="none" w:sz="0" w:space="0" w:color="auto"/>
        <w:bottom w:val="none" w:sz="0" w:space="0" w:color="auto"/>
        <w:right w:val="none" w:sz="0" w:space="0" w:color="auto"/>
      </w:divBdr>
    </w:div>
    <w:div w:id="256326525">
      <w:bodyDiv w:val="1"/>
      <w:marLeft w:val="0"/>
      <w:marRight w:val="0"/>
      <w:marTop w:val="0"/>
      <w:marBottom w:val="0"/>
      <w:divBdr>
        <w:top w:val="none" w:sz="0" w:space="0" w:color="auto"/>
        <w:left w:val="none" w:sz="0" w:space="0" w:color="auto"/>
        <w:bottom w:val="none" w:sz="0" w:space="0" w:color="auto"/>
        <w:right w:val="none" w:sz="0" w:space="0" w:color="auto"/>
      </w:divBdr>
    </w:div>
    <w:div w:id="256334705">
      <w:bodyDiv w:val="1"/>
      <w:marLeft w:val="0"/>
      <w:marRight w:val="0"/>
      <w:marTop w:val="0"/>
      <w:marBottom w:val="0"/>
      <w:divBdr>
        <w:top w:val="none" w:sz="0" w:space="0" w:color="auto"/>
        <w:left w:val="none" w:sz="0" w:space="0" w:color="auto"/>
        <w:bottom w:val="none" w:sz="0" w:space="0" w:color="auto"/>
        <w:right w:val="none" w:sz="0" w:space="0" w:color="auto"/>
      </w:divBdr>
    </w:div>
    <w:div w:id="256989114">
      <w:bodyDiv w:val="1"/>
      <w:marLeft w:val="0"/>
      <w:marRight w:val="0"/>
      <w:marTop w:val="0"/>
      <w:marBottom w:val="0"/>
      <w:divBdr>
        <w:top w:val="none" w:sz="0" w:space="0" w:color="auto"/>
        <w:left w:val="none" w:sz="0" w:space="0" w:color="auto"/>
        <w:bottom w:val="none" w:sz="0" w:space="0" w:color="auto"/>
        <w:right w:val="none" w:sz="0" w:space="0" w:color="auto"/>
      </w:divBdr>
    </w:div>
    <w:div w:id="257297089">
      <w:bodyDiv w:val="1"/>
      <w:marLeft w:val="0"/>
      <w:marRight w:val="0"/>
      <w:marTop w:val="0"/>
      <w:marBottom w:val="0"/>
      <w:divBdr>
        <w:top w:val="none" w:sz="0" w:space="0" w:color="auto"/>
        <w:left w:val="none" w:sz="0" w:space="0" w:color="auto"/>
        <w:bottom w:val="none" w:sz="0" w:space="0" w:color="auto"/>
        <w:right w:val="none" w:sz="0" w:space="0" w:color="auto"/>
      </w:divBdr>
    </w:div>
    <w:div w:id="257560674">
      <w:bodyDiv w:val="1"/>
      <w:marLeft w:val="0"/>
      <w:marRight w:val="0"/>
      <w:marTop w:val="0"/>
      <w:marBottom w:val="0"/>
      <w:divBdr>
        <w:top w:val="none" w:sz="0" w:space="0" w:color="auto"/>
        <w:left w:val="none" w:sz="0" w:space="0" w:color="auto"/>
        <w:bottom w:val="none" w:sz="0" w:space="0" w:color="auto"/>
        <w:right w:val="none" w:sz="0" w:space="0" w:color="auto"/>
      </w:divBdr>
    </w:div>
    <w:div w:id="257564263">
      <w:bodyDiv w:val="1"/>
      <w:marLeft w:val="0"/>
      <w:marRight w:val="0"/>
      <w:marTop w:val="0"/>
      <w:marBottom w:val="0"/>
      <w:divBdr>
        <w:top w:val="none" w:sz="0" w:space="0" w:color="auto"/>
        <w:left w:val="none" w:sz="0" w:space="0" w:color="auto"/>
        <w:bottom w:val="none" w:sz="0" w:space="0" w:color="auto"/>
        <w:right w:val="none" w:sz="0" w:space="0" w:color="auto"/>
      </w:divBdr>
    </w:div>
    <w:div w:id="259989777">
      <w:bodyDiv w:val="1"/>
      <w:marLeft w:val="0"/>
      <w:marRight w:val="0"/>
      <w:marTop w:val="0"/>
      <w:marBottom w:val="0"/>
      <w:divBdr>
        <w:top w:val="none" w:sz="0" w:space="0" w:color="auto"/>
        <w:left w:val="none" w:sz="0" w:space="0" w:color="auto"/>
        <w:bottom w:val="none" w:sz="0" w:space="0" w:color="auto"/>
        <w:right w:val="none" w:sz="0" w:space="0" w:color="auto"/>
      </w:divBdr>
    </w:div>
    <w:div w:id="260141483">
      <w:bodyDiv w:val="1"/>
      <w:marLeft w:val="0"/>
      <w:marRight w:val="0"/>
      <w:marTop w:val="0"/>
      <w:marBottom w:val="0"/>
      <w:divBdr>
        <w:top w:val="none" w:sz="0" w:space="0" w:color="auto"/>
        <w:left w:val="none" w:sz="0" w:space="0" w:color="auto"/>
        <w:bottom w:val="none" w:sz="0" w:space="0" w:color="auto"/>
        <w:right w:val="none" w:sz="0" w:space="0" w:color="auto"/>
      </w:divBdr>
    </w:div>
    <w:div w:id="260453595">
      <w:bodyDiv w:val="1"/>
      <w:marLeft w:val="0"/>
      <w:marRight w:val="0"/>
      <w:marTop w:val="0"/>
      <w:marBottom w:val="0"/>
      <w:divBdr>
        <w:top w:val="none" w:sz="0" w:space="0" w:color="auto"/>
        <w:left w:val="none" w:sz="0" w:space="0" w:color="auto"/>
        <w:bottom w:val="none" w:sz="0" w:space="0" w:color="auto"/>
        <w:right w:val="none" w:sz="0" w:space="0" w:color="auto"/>
      </w:divBdr>
    </w:div>
    <w:div w:id="260455901">
      <w:bodyDiv w:val="1"/>
      <w:marLeft w:val="0"/>
      <w:marRight w:val="0"/>
      <w:marTop w:val="0"/>
      <w:marBottom w:val="0"/>
      <w:divBdr>
        <w:top w:val="none" w:sz="0" w:space="0" w:color="auto"/>
        <w:left w:val="none" w:sz="0" w:space="0" w:color="auto"/>
        <w:bottom w:val="none" w:sz="0" w:space="0" w:color="auto"/>
        <w:right w:val="none" w:sz="0" w:space="0" w:color="auto"/>
      </w:divBdr>
    </w:div>
    <w:div w:id="261227939">
      <w:bodyDiv w:val="1"/>
      <w:marLeft w:val="0"/>
      <w:marRight w:val="0"/>
      <w:marTop w:val="0"/>
      <w:marBottom w:val="0"/>
      <w:divBdr>
        <w:top w:val="none" w:sz="0" w:space="0" w:color="auto"/>
        <w:left w:val="none" w:sz="0" w:space="0" w:color="auto"/>
        <w:bottom w:val="none" w:sz="0" w:space="0" w:color="auto"/>
        <w:right w:val="none" w:sz="0" w:space="0" w:color="auto"/>
      </w:divBdr>
    </w:div>
    <w:div w:id="261574019">
      <w:bodyDiv w:val="1"/>
      <w:marLeft w:val="0"/>
      <w:marRight w:val="0"/>
      <w:marTop w:val="0"/>
      <w:marBottom w:val="0"/>
      <w:divBdr>
        <w:top w:val="none" w:sz="0" w:space="0" w:color="auto"/>
        <w:left w:val="none" w:sz="0" w:space="0" w:color="auto"/>
        <w:bottom w:val="none" w:sz="0" w:space="0" w:color="auto"/>
        <w:right w:val="none" w:sz="0" w:space="0" w:color="auto"/>
      </w:divBdr>
    </w:div>
    <w:div w:id="261885292">
      <w:bodyDiv w:val="1"/>
      <w:marLeft w:val="0"/>
      <w:marRight w:val="0"/>
      <w:marTop w:val="0"/>
      <w:marBottom w:val="0"/>
      <w:divBdr>
        <w:top w:val="none" w:sz="0" w:space="0" w:color="auto"/>
        <w:left w:val="none" w:sz="0" w:space="0" w:color="auto"/>
        <w:bottom w:val="none" w:sz="0" w:space="0" w:color="auto"/>
        <w:right w:val="none" w:sz="0" w:space="0" w:color="auto"/>
      </w:divBdr>
    </w:div>
    <w:div w:id="262147446">
      <w:bodyDiv w:val="1"/>
      <w:marLeft w:val="0"/>
      <w:marRight w:val="0"/>
      <w:marTop w:val="0"/>
      <w:marBottom w:val="0"/>
      <w:divBdr>
        <w:top w:val="none" w:sz="0" w:space="0" w:color="auto"/>
        <w:left w:val="none" w:sz="0" w:space="0" w:color="auto"/>
        <w:bottom w:val="none" w:sz="0" w:space="0" w:color="auto"/>
        <w:right w:val="none" w:sz="0" w:space="0" w:color="auto"/>
      </w:divBdr>
    </w:div>
    <w:div w:id="262228991">
      <w:bodyDiv w:val="1"/>
      <w:marLeft w:val="0"/>
      <w:marRight w:val="0"/>
      <w:marTop w:val="0"/>
      <w:marBottom w:val="0"/>
      <w:divBdr>
        <w:top w:val="none" w:sz="0" w:space="0" w:color="auto"/>
        <w:left w:val="none" w:sz="0" w:space="0" w:color="auto"/>
        <w:bottom w:val="none" w:sz="0" w:space="0" w:color="auto"/>
        <w:right w:val="none" w:sz="0" w:space="0" w:color="auto"/>
      </w:divBdr>
    </w:div>
    <w:div w:id="262419626">
      <w:bodyDiv w:val="1"/>
      <w:marLeft w:val="0"/>
      <w:marRight w:val="0"/>
      <w:marTop w:val="0"/>
      <w:marBottom w:val="0"/>
      <w:divBdr>
        <w:top w:val="none" w:sz="0" w:space="0" w:color="auto"/>
        <w:left w:val="none" w:sz="0" w:space="0" w:color="auto"/>
        <w:bottom w:val="none" w:sz="0" w:space="0" w:color="auto"/>
        <w:right w:val="none" w:sz="0" w:space="0" w:color="auto"/>
      </w:divBdr>
    </w:div>
    <w:div w:id="262422551">
      <w:bodyDiv w:val="1"/>
      <w:marLeft w:val="0"/>
      <w:marRight w:val="0"/>
      <w:marTop w:val="0"/>
      <w:marBottom w:val="0"/>
      <w:divBdr>
        <w:top w:val="none" w:sz="0" w:space="0" w:color="auto"/>
        <w:left w:val="none" w:sz="0" w:space="0" w:color="auto"/>
        <w:bottom w:val="none" w:sz="0" w:space="0" w:color="auto"/>
        <w:right w:val="none" w:sz="0" w:space="0" w:color="auto"/>
      </w:divBdr>
    </w:div>
    <w:div w:id="262736457">
      <w:bodyDiv w:val="1"/>
      <w:marLeft w:val="0"/>
      <w:marRight w:val="0"/>
      <w:marTop w:val="0"/>
      <w:marBottom w:val="0"/>
      <w:divBdr>
        <w:top w:val="none" w:sz="0" w:space="0" w:color="auto"/>
        <w:left w:val="none" w:sz="0" w:space="0" w:color="auto"/>
        <w:bottom w:val="none" w:sz="0" w:space="0" w:color="auto"/>
        <w:right w:val="none" w:sz="0" w:space="0" w:color="auto"/>
      </w:divBdr>
    </w:div>
    <w:div w:id="263197465">
      <w:bodyDiv w:val="1"/>
      <w:marLeft w:val="0"/>
      <w:marRight w:val="0"/>
      <w:marTop w:val="0"/>
      <w:marBottom w:val="0"/>
      <w:divBdr>
        <w:top w:val="none" w:sz="0" w:space="0" w:color="auto"/>
        <w:left w:val="none" w:sz="0" w:space="0" w:color="auto"/>
        <w:bottom w:val="none" w:sz="0" w:space="0" w:color="auto"/>
        <w:right w:val="none" w:sz="0" w:space="0" w:color="auto"/>
      </w:divBdr>
    </w:div>
    <w:div w:id="263346404">
      <w:bodyDiv w:val="1"/>
      <w:marLeft w:val="0"/>
      <w:marRight w:val="0"/>
      <w:marTop w:val="0"/>
      <w:marBottom w:val="0"/>
      <w:divBdr>
        <w:top w:val="none" w:sz="0" w:space="0" w:color="auto"/>
        <w:left w:val="none" w:sz="0" w:space="0" w:color="auto"/>
        <w:bottom w:val="none" w:sz="0" w:space="0" w:color="auto"/>
        <w:right w:val="none" w:sz="0" w:space="0" w:color="auto"/>
      </w:divBdr>
    </w:div>
    <w:div w:id="263391576">
      <w:bodyDiv w:val="1"/>
      <w:marLeft w:val="0"/>
      <w:marRight w:val="0"/>
      <w:marTop w:val="0"/>
      <w:marBottom w:val="0"/>
      <w:divBdr>
        <w:top w:val="none" w:sz="0" w:space="0" w:color="auto"/>
        <w:left w:val="none" w:sz="0" w:space="0" w:color="auto"/>
        <w:bottom w:val="none" w:sz="0" w:space="0" w:color="auto"/>
        <w:right w:val="none" w:sz="0" w:space="0" w:color="auto"/>
      </w:divBdr>
    </w:div>
    <w:div w:id="263811331">
      <w:bodyDiv w:val="1"/>
      <w:marLeft w:val="0"/>
      <w:marRight w:val="0"/>
      <w:marTop w:val="0"/>
      <w:marBottom w:val="0"/>
      <w:divBdr>
        <w:top w:val="none" w:sz="0" w:space="0" w:color="auto"/>
        <w:left w:val="none" w:sz="0" w:space="0" w:color="auto"/>
        <w:bottom w:val="none" w:sz="0" w:space="0" w:color="auto"/>
        <w:right w:val="none" w:sz="0" w:space="0" w:color="auto"/>
      </w:divBdr>
    </w:div>
    <w:div w:id="264508302">
      <w:bodyDiv w:val="1"/>
      <w:marLeft w:val="0"/>
      <w:marRight w:val="0"/>
      <w:marTop w:val="0"/>
      <w:marBottom w:val="0"/>
      <w:divBdr>
        <w:top w:val="none" w:sz="0" w:space="0" w:color="auto"/>
        <w:left w:val="none" w:sz="0" w:space="0" w:color="auto"/>
        <w:bottom w:val="none" w:sz="0" w:space="0" w:color="auto"/>
        <w:right w:val="none" w:sz="0" w:space="0" w:color="auto"/>
      </w:divBdr>
    </w:div>
    <w:div w:id="265698007">
      <w:bodyDiv w:val="1"/>
      <w:marLeft w:val="0"/>
      <w:marRight w:val="0"/>
      <w:marTop w:val="0"/>
      <w:marBottom w:val="0"/>
      <w:divBdr>
        <w:top w:val="none" w:sz="0" w:space="0" w:color="auto"/>
        <w:left w:val="none" w:sz="0" w:space="0" w:color="auto"/>
        <w:bottom w:val="none" w:sz="0" w:space="0" w:color="auto"/>
        <w:right w:val="none" w:sz="0" w:space="0" w:color="auto"/>
      </w:divBdr>
    </w:div>
    <w:div w:id="266430473">
      <w:bodyDiv w:val="1"/>
      <w:marLeft w:val="0"/>
      <w:marRight w:val="0"/>
      <w:marTop w:val="0"/>
      <w:marBottom w:val="0"/>
      <w:divBdr>
        <w:top w:val="none" w:sz="0" w:space="0" w:color="auto"/>
        <w:left w:val="none" w:sz="0" w:space="0" w:color="auto"/>
        <w:bottom w:val="none" w:sz="0" w:space="0" w:color="auto"/>
        <w:right w:val="none" w:sz="0" w:space="0" w:color="auto"/>
      </w:divBdr>
    </w:div>
    <w:div w:id="266549298">
      <w:bodyDiv w:val="1"/>
      <w:marLeft w:val="0"/>
      <w:marRight w:val="0"/>
      <w:marTop w:val="0"/>
      <w:marBottom w:val="0"/>
      <w:divBdr>
        <w:top w:val="none" w:sz="0" w:space="0" w:color="auto"/>
        <w:left w:val="none" w:sz="0" w:space="0" w:color="auto"/>
        <w:bottom w:val="none" w:sz="0" w:space="0" w:color="auto"/>
        <w:right w:val="none" w:sz="0" w:space="0" w:color="auto"/>
      </w:divBdr>
    </w:div>
    <w:div w:id="267472561">
      <w:bodyDiv w:val="1"/>
      <w:marLeft w:val="0"/>
      <w:marRight w:val="0"/>
      <w:marTop w:val="0"/>
      <w:marBottom w:val="0"/>
      <w:divBdr>
        <w:top w:val="none" w:sz="0" w:space="0" w:color="auto"/>
        <w:left w:val="none" w:sz="0" w:space="0" w:color="auto"/>
        <w:bottom w:val="none" w:sz="0" w:space="0" w:color="auto"/>
        <w:right w:val="none" w:sz="0" w:space="0" w:color="auto"/>
      </w:divBdr>
    </w:div>
    <w:div w:id="267859150">
      <w:bodyDiv w:val="1"/>
      <w:marLeft w:val="0"/>
      <w:marRight w:val="0"/>
      <w:marTop w:val="0"/>
      <w:marBottom w:val="0"/>
      <w:divBdr>
        <w:top w:val="none" w:sz="0" w:space="0" w:color="auto"/>
        <w:left w:val="none" w:sz="0" w:space="0" w:color="auto"/>
        <w:bottom w:val="none" w:sz="0" w:space="0" w:color="auto"/>
        <w:right w:val="none" w:sz="0" w:space="0" w:color="auto"/>
      </w:divBdr>
    </w:div>
    <w:div w:id="268202811">
      <w:bodyDiv w:val="1"/>
      <w:marLeft w:val="0"/>
      <w:marRight w:val="0"/>
      <w:marTop w:val="0"/>
      <w:marBottom w:val="0"/>
      <w:divBdr>
        <w:top w:val="none" w:sz="0" w:space="0" w:color="auto"/>
        <w:left w:val="none" w:sz="0" w:space="0" w:color="auto"/>
        <w:bottom w:val="none" w:sz="0" w:space="0" w:color="auto"/>
        <w:right w:val="none" w:sz="0" w:space="0" w:color="auto"/>
      </w:divBdr>
    </w:div>
    <w:div w:id="268244241">
      <w:bodyDiv w:val="1"/>
      <w:marLeft w:val="0"/>
      <w:marRight w:val="0"/>
      <w:marTop w:val="0"/>
      <w:marBottom w:val="0"/>
      <w:divBdr>
        <w:top w:val="none" w:sz="0" w:space="0" w:color="auto"/>
        <w:left w:val="none" w:sz="0" w:space="0" w:color="auto"/>
        <w:bottom w:val="none" w:sz="0" w:space="0" w:color="auto"/>
        <w:right w:val="none" w:sz="0" w:space="0" w:color="auto"/>
      </w:divBdr>
    </w:div>
    <w:div w:id="268708689">
      <w:bodyDiv w:val="1"/>
      <w:marLeft w:val="0"/>
      <w:marRight w:val="0"/>
      <w:marTop w:val="0"/>
      <w:marBottom w:val="0"/>
      <w:divBdr>
        <w:top w:val="none" w:sz="0" w:space="0" w:color="auto"/>
        <w:left w:val="none" w:sz="0" w:space="0" w:color="auto"/>
        <w:bottom w:val="none" w:sz="0" w:space="0" w:color="auto"/>
        <w:right w:val="none" w:sz="0" w:space="0" w:color="auto"/>
      </w:divBdr>
    </w:div>
    <w:div w:id="268781439">
      <w:bodyDiv w:val="1"/>
      <w:marLeft w:val="0"/>
      <w:marRight w:val="0"/>
      <w:marTop w:val="0"/>
      <w:marBottom w:val="0"/>
      <w:divBdr>
        <w:top w:val="none" w:sz="0" w:space="0" w:color="auto"/>
        <w:left w:val="none" w:sz="0" w:space="0" w:color="auto"/>
        <w:bottom w:val="none" w:sz="0" w:space="0" w:color="auto"/>
        <w:right w:val="none" w:sz="0" w:space="0" w:color="auto"/>
      </w:divBdr>
    </w:div>
    <w:div w:id="268858636">
      <w:bodyDiv w:val="1"/>
      <w:marLeft w:val="0"/>
      <w:marRight w:val="0"/>
      <w:marTop w:val="0"/>
      <w:marBottom w:val="0"/>
      <w:divBdr>
        <w:top w:val="none" w:sz="0" w:space="0" w:color="auto"/>
        <w:left w:val="none" w:sz="0" w:space="0" w:color="auto"/>
        <w:bottom w:val="none" w:sz="0" w:space="0" w:color="auto"/>
        <w:right w:val="none" w:sz="0" w:space="0" w:color="auto"/>
      </w:divBdr>
    </w:div>
    <w:div w:id="268900056">
      <w:bodyDiv w:val="1"/>
      <w:marLeft w:val="0"/>
      <w:marRight w:val="0"/>
      <w:marTop w:val="0"/>
      <w:marBottom w:val="0"/>
      <w:divBdr>
        <w:top w:val="none" w:sz="0" w:space="0" w:color="auto"/>
        <w:left w:val="none" w:sz="0" w:space="0" w:color="auto"/>
        <w:bottom w:val="none" w:sz="0" w:space="0" w:color="auto"/>
        <w:right w:val="none" w:sz="0" w:space="0" w:color="auto"/>
      </w:divBdr>
    </w:div>
    <w:div w:id="269048193">
      <w:bodyDiv w:val="1"/>
      <w:marLeft w:val="0"/>
      <w:marRight w:val="0"/>
      <w:marTop w:val="0"/>
      <w:marBottom w:val="0"/>
      <w:divBdr>
        <w:top w:val="none" w:sz="0" w:space="0" w:color="auto"/>
        <w:left w:val="none" w:sz="0" w:space="0" w:color="auto"/>
        <w:bottom w:val="none" w:sz="0" w:space="0" w:color="auto"/>
        <w:right w:val="none" w:sz="0" w:space="0" w:color="auto"/>
      </w:divBdr>
    </w:div>
    <w:div w:id="269239055">
      <w:bodyDiv w:val="1"/>
      <w:marLeft w:val="0"/>
      <w:marRight w:val="0"/>
      <w:marTop w:val="0"/>
      <w:marBottom w:val="0"/>
      <w:divBdr>
        <w:top w:val="none" w:sz="0" w:space="0" w:color="auto"/>
        <w:left w:val="none" w:sz="0" w:space="0" w:color="auto"/>
        <w:bottom w:val="none" w:sz="0" w:space="0" w:color="auto"/>
        <w:right w:val="none" w:sz="0" w:space="0" w:color="auto"/>
      </w:divBdr>
    </w:div>
    <w:div w:id="269510660">
      <w:bodyDiv w:val="1"/>
      <w:marLeft w:val="0"/>
      <w:marRight w:val="0"/>
      <w:marTop w:val="0"/>
      <w:marBottom w:val="0"/>
      <w:divBdr>
        <w:top w:val="none" w:sz="0" w:space="0" w:color="auto"/>
        <w:left w:val="none" w:sz="0" w:space="0" w:color="auto"/>
        <w:bottom w:val="none" w:sz="0" w:space="0" w:color="auto"/>
        <w:right w:val="none" w:sz="0" w:space="0" w:color="auto"/>
      </w:divBdr>
    </w:div>
    <w:div w:id="269555588">
      <w:bodyDiv w:val="1"/>
      <w:marLeft w:val="0"/>
      <w:marRight w:val="0"/>
      <w:marTop w:val="0"/>
      <w:marBottom w:val="0"/>
      <w:divBdr>
        <w:top w:val="none" w:sz="0" w:space="0" w:color="auto"/>
        <w:left w:val="none" w:sz="0" w:space="0" w:color="auto"/>
        <w:bottom w:val="none" w:sz="0" w:space="0" w:color="auto"/>
        <w:right w:val="none" w:sz="0" w:space="0" w:color="auto"/>
      </w:divBdr>
    </w:div>
    <w:div w:id="269899255">
      <w:bodyDiv w:val="1"/>
      <w:marLeft w:val="0"/>
      <w:marRight w:val="0"/>
      <w:marTop w:val="0"/>
      <w:marBottom w:val="0"/>
      <w:divBdr>
        <w:top w:val="none" w:sz="0" w:space="0" w:color="auto"/>
        <w:left w:val="none" w:sz="0" w:space="0" w:color="auto"/>
        <w:bottom w:val="none" w:sz="0" w:space="0" w:color="auto"/>
        <w:right w:val="none" w:sz="0" w:space="0" w:color="auto"/>
      </w:divBdr>
    </w:div>
    <w:div w:id="270474580">
      <w:bodyDiv w:val="1"/>
      <w:marLeft w:val="0"/>
      <w:marRight w:val="0"/>
      <w:marTop w:val="0"/>
      <w:marBottom w:val="0"/>
      <w:divBdr>
        <w:top w:val="none" w:sz="0" w:space="0" w:color="auto"/>
        <w:left w:val="none" w:sz="0" w:space="0" w:color="auto"/>
        <w:bottom w:val="none" w:sz="0" w:space="0" w:color="auto"/>
        <w:right w:val="none" w:sz="0" w:space="0" w:color="auto"/>
      </w:divBdr>
    </w:div>
    <w:div w:id="270554432">
      <w:bodyDiv w:val="1"/>
      <w:marLeft w:val="0"/>
      <w:marRight w:val="0"/>
      <w:marTop w:val="0"/>
      <w:marBottom w:val="0"/>
      <w:divBdr>
        <w:top w:val="none" w:sz="0" w:space="0" w:color="auto"/>
        <w:left w:val="none" w:sz="0" w:space="0" w:color="auto"/>
        <w:bottom w:val="none" w:sz="0" w:space="0" w:color="auto"/>
        <w:right w:val="none" w:sz="0" w:space="0" w:color="auto"/>
      </w:divBdr>
    </w:div>
    <w:div w:id="270668264">
      <w:bodyDiv w:val="1"/>
      <w:marLeft w:val="0"/>
      <w:marRight w:val="0"/>
      <w:marTop w:val="0"/>
      <w:marBottom w:val="0"/>
      <w:divBdr>
        <w:top w:val="none" w:sz="0" w:space="0" w:color="auto"/>
        <w:left w:val="none" w:sz="0" w:space="0" w:color="auto"/>
        <w:bottom w:val="none" w:sz="0" w:space="0" w:color="auto"/>
        <w:right w:val="none" w:sz="0" w:space="0" w:color="auto"/>
      </w:divBdr>
    </w:div>
    <w:div w:id="270674108">
      <w:bodyDiv w:val="1"/>
      <w:marLeft w:val="0"/>
      <w:marRight w:val="0"/>
      <w:marTop w:val="0"/>
      <w:marBottom w:val="0"/>
      <w:divBdr>
        <w:top w:val="none" w:sz="0" w:space="0" w:color="auto"/>
        <w:left w:val="none" w:sz="0" w:space="0" w:color="auto"/>
        <w:bottom w:val="none" w:sz="0" w:space="0" w:color="auto"/>
        <w:right w:val="none" w:sz="0" w:space="0" w:color="auto"/>
      </w:divBdr>
    </w:div>
    <w:div w:id="270934933">
      <w:bodyDiv w:val="1"/>
      <w:marLeft w:val="0"/>
      <w:marRight w:val="0"/>
      <w:marTop w:val="0"/>
      <w:marBottom w:val="0"/>
      <w:divBdr>
        <w:top w:val="none" w:sz="0" w:space="0" w:color="auto"/>
        <w:left w:val="none" w:sz="0" w:space="0" w:color="auto"/>
        <w:bottom w:val="none" w:sz="0" w:space="0" w:color="auto"/>
        <w:right w:val="none" w:sz="0" w:space="0" w:color="auto"/>
      </w:divBdr>
    </w:div>
    <w:div w:id="270941293">
      <w:bodyDiv w:val="1"/>
      <w:marLeft w:val="0"/>
      <w:marRight w:val="0"/>
      <w:marTop w:val="0"/>
      <w:marBottom w:val="0"/>
      <w:divBdr>
        <w:top w:val="none" w:sz="0" w:space="0" w:color="auto"/>
        <w:left w:val="none" w:sz="0" w:space="0" w:color="auto"/>
        <w:bottom w:val="none" w:sz="0" w:space="0" w:color="auto"/>
        <w:right w:val="none" w:sz="0" w:space="0" w:color="auto"/>
      </w:divBdr>
    </w:div>
    <w:div w:id="271323818">
      <w:bodyDiv w:val="1"/>
      <w:marLeft w:val="0"/>
      <w:marRight w:val="0"/>
      <w:marTop w:val="0"/>
      <w:marBottom w:val="0"/>
      <w:divBdr>
        <w:top w:val="none" w:sz="0" w:space="0" w:color="auto"/>
        <w:left w:val="none" w:sz="0" w:space="0" w:color="auto"/>
        <w:bottom w:val="none" w:sz="0" w:space="0" w:color="auto"/>
        <w:right w:val="none" w:sz="0" w:space="0" w:color="auto"/>
      </w:divBdr>
    </w:div>
    <w:div w:id="272439294">
      <w:bodyDiv w:val="1"/>
      <w:marLeft w:val="0"/>
      <w:marRight w:val="0"/>
      <w:marTop w:val="0"/>
      <w:marBottom w:val="0"/>
      <w:divBdr>
        <w:top w:val="none" w:sz="0" w:space="0" w:color="auto"/>
        <w:left w:val="none" w:sz="0" w:space="0" w:color="auto"/>
        <w:bottom w:val="none" w:sz="0" w:space="0" w:color="auto"/>
        <w:right w:val="none" w:sz="0" w:space="0" w:color="auto"/>
      </w:divBdr>
    </w:div>
    <w:div w:id="272901710">
      <w:bodyDiv w:val="1"/>
      <w:marLeft w:val="0"/>
      <w:marRight w:val="0"/>
      <w:marTop w:val="0"/>
      <w:marBottom w:val="0"/>
      <w:divBdr>
        <w:top w:val="none" w:sz="0" w:space="0" w:color="auto"/>
        <w:left w:val="none" w:sz="0" w:space="0" w:color="auto"/>
        <w:bottom w:val="none" w:sz="0" w:space="0" w:color="auto"/>
        <w:right w:val="none" w:sz="0" w:space="0" w:color="auto"/>
      </w:divBdr>
    </w:div>
    <w:div w:id="273750340">
      <w:bodyDiv w:val="1"/>
      <w:marLeft w:val="0"/>
      <w:marRight w:val="0"/>
      <w:marTop w:val="0"/>
      <w:marBottom w:val="0"/>
      <w:divBdr>
        <w:top w:val="none" w:sz="0" w:space="0" w:color="auto"/>
        <w:left w:val="none" w:sz="0" w:space="0" w:color="auto"/>
        <w:bottom w:val="none" w:sz="0" w:space="0" w:color="auto"/>
        <w:right w:val="none" w:sz="0" w:space="0" w:color="auto"/>
      </w:divBdr>
    </w:div>
    <w:div w:id="273950461">
      <w:bodyDiv w:val="1"/>
      <w:marLeft w:val="0"/>
      <w:marRight w:val="0"/>
      <w:marTop w:val="0"/>
      <w:marBottom w:val="0"/>
      <w:divBdr>
        <w:top w:val="none" w:sz="0" w:space="0" w:color="auto"/>
        <w:left w:val="none" w:sz="0" w:space="0" w:color="auto"/>
        <w:bottom w:val="none" w:sz="0" w:space="0" w:color="auto"/>
        <w:right w:val="none" w:sz="0" w:space="0" w:color="auto"/>
      </w:divBdr>
    </w:div>
    <w:div w:id="274100260">
      <w:bodyDiv w:val="1"/>
      <w:marLeft w:val="0"/>
      <w:marRight w:val="0"/>
      <w:marTop w:val="0"/>
      <w:marBottom w:val="0"/>
      <w:divBdr>
        <w:top w:val="none" w:sz="0" w:space="0" w:color="auto"/>
        <w:left w:val="none" w:sz="0" w:space="0" w:color="auto"/>
        <w:bottom w:val="none" w:sz="0" w:space="0" w:color="auto"/>
        <w:right w:val="none" w:sz="0" w:space="0" w:color="auto"/>
      </w:divBdr>
    </w:div>
    <w:div w:id="274287888">
      <w:bodyDiv w:val="1"/>
      <w:marLeft w:val="0"/>
      <w:marRight w:val="0"/>
      <w:marTop w:val="0"/>
      <w:marBottom w:val="0"/>
      <w:divBdr>
        <w:top w:val="none" w:sz="0" w:space="0" w:color="auto"/>
        <w:left w:val="none" w:sz="0" w:space="0" w:color="auto"/>
        <w:bottom w:val="none" w:sz="0" w:space="0" w:color="auto"/>
        <w:right w:val="none" w:sz="0" w:space="0" w:color="auto"/>
      </w:divBdr>
    </w:div>
    <w:div w:id="274412859">
      <w:bodyDiv w:val="1"/>
      <w:marLeft w:val="0"/>
      <w:marRight w:val="0"/>
      <w:marTop w:val="0"/>
      <w:marBottom w:val="0"/>
      <w:divBdr>
        <w:top w:val="none" w:sz="0" w:space="0" w:color="auto"/>
        <w:left w:val="none" w:sz="0" w:space="0" w:color="auto"/>
        <w:bottom w:val="none" w:sz="0" w:space="0" w:color="auto"/>
        <w:right w:val="none" w:sz="0" w:space="0" w:color="auto"/>
      </w:divBdr>
    </w:div>
    <w:div w:id="274604298">
      <w:bodyDiv w:val="1"/>
      <w:marLeft w:val="0"/>
      <w:marRight w:val="0"/>
      <w:marTop w:val="0"/>
      <w:marBottom w:val="0"/>
      <w:divBdr>
        <w:top w:val="none" w:sz="0" w:space="0" w:color="auto"/>
        <w:left w:val="none" w:sz="0" w:space="0" w:color="auto"/>
        <w:bottom w:val="none" w:sz="0" w:space="0" w:color="auto"/>
        <w:right w:val="none" w:sz="0" w:space="0" w:color="auto"/>
      </w:divBdr>
    </w:div>
    <w:div w:id="274755908">
      <w:bodyDiv w:val="1"/>
      <w:marLeft w:val="0"/>
      <w:marRight w:val="0"/>
      <w:marTop w:val="0"/>
      <w:marBottom w:val="0"/>
      <w:divBdr>
        <w:top w:val="none" w:sz="0" w:space="0" w:color="auto"/>
        <w:left w:val="none" w:sz="0" w:space="0" w:color="auto"/>
        <w:bottom w:val="none" w:sz="0" w:space="0" w:color="auto"/>
        <w:right w:val="none" w:sz="0" w:space="0" w:color="auto"/>
      </w:divBdr>
    </w:div>
    <w:div w:id="275139879">
      <w:bodyDiv w:val="1"/>
      <w:marLeft w:val="0"/>
      <w:marRight w:val="0"/>
      <w:marTop w:val="0"/>
      <w:marBottom w:val="0"/>
      <w:divBdr>
        <w:top w:val="none" w:sz="0" w:space="0" w:color="auto"/>
        <w:left w:val="none" w:sz="0" w:space="0" w:color="auto"/>
        <w:bottom w:val="none" w:sz="0" w:space="0" w:color="auto"/>
        <w:right w:val="none" w:sz="0" w:space="0" w:color="auto"/>
      </w:divBdr>
    </w:div>
    <w:div w:id="275186771">
      <w:bodyDiv w:val="1"/>
      <w:marLeft w:val="0"/>
      <w:marRight w:val="0"/>
      <w:marTop w:val="0"/>
      <w:marBottom w:val="0"/>
      <w:divBdr>
        <w:top w:val="none" w:sz="0" w:space="0" w:color="auto"/>
        <w:left w:val="none" w:sz="0" w:space="0" w:color="auto"/>
        <w:bottom w:val="none" w:sz="0" w:space="0" w:color="auto"/>
        <w:right w:val="none" w:sz="0" w:space="0" w:color="auto"/>
      </w:divBdr>
    </w:div>
    <w:div w:id="275259061">
      <w:bodyDiv w:val="1"/>
      <w:marLeft w:val="0"/>
      <w:marRight w:val="0"/>
      <w:marTop w:val="0"/>
      <w:marBottom w:val="0"/>
      <w:divBdr>
        <w:top w:val="none" w:sz="0" w:space="0" w:color="auto"/>
        <w:left w:val="none" w:sz="0" w:space="0" w:color="auto"/>
        <w:bottom w:val="none" w:sz="0" w:space="0" w:color="auto"/>
        <w:right w:val="none" w:sz="0" w:space="0" w:color="auto"/>
      </w:divBdr>
    </w:div>
    <w:div w:id="276447660">
      <w:bodyDiv w:val="1"/>
      <w:marLeft w:val="0"/>
      <w:marRight w:val="0"/>
      <w:marTop w:val="0"/>
      <w:marBottom w:val="0"/>
      <w:divBdr>
        <w:top w:val="none" w:sz="0" w:space="0" w:color="auto"/>
        <w:left w:val="none" w:sz="0" w:space="0" w:color="auto"/>
        <w:bottom w:val="none" w:sz="0" w:space="0" w:color="auto"/>
        <w:right w:val="none" w:sz="0" w:space="0" w:color="auto"/>
      </w:divBdr>
    </w:div>
    <w:div w:id="276911018">
      <w:bodyDiv w:val="1"/>
      <w:marLeft w:val="0"/>
      <w:marRight w:val="0"/>
      <w:marTop w:val="0"/>
      <w:marBottom w:val="0"/>
      <w:divBdr>
        <w:top w:val="none" w:sz="0" w:space="0" w:color="auto"/>
        <w:left w:val="none" w:sz="0" w:space="0" w:color="auto"/>
        <w:bottom w:val="none" w:sz="0" w:space="0" w:color="auto"/>
        <w:right w:val="none" w:sz="0" w:space="0" w:color="auto"/>
      </w:divBdr>
    </w:div>
    <w:div w:id="276984251">
      <w:bodyDiv w:val="1"/>
      <w:marLeft w:val="0"/>
      <w:marRight w:val="0"/>
      <w:marTop w:val="0"/>
      <w:marBottom w:val="0"/>
      <w:divBdr>
        <w:top w:val="none" w:sz="0" w:space="0" w:color="auto"/>
        <w:left w:val="none" w:sz="0" w:space="0" w:color="auto"/>
        <w:bottom w:val="none" w:sz="0" w:space="0" w:color="auto"/>
        <w:right w:val="none" w:sz="0" w:space="0" w:color="auto"/>
      </w:divBdr>
    </w:div>
    <w:div w:id="277564854">
      <w:bodyDiv w:val="1"/>
      <w:marLeft w:val="0"/>
      <w:marRight w:val="0"/>
      <w:marTop w:val="0"/>
      <w:marBottom w:val="0"/>
      <w:divBdr>
        <w:top w:val="none" w:sz="0" w:space="0" w:color="auto"/>
        <w:left w:val="none" w:sz="0" w:space="0" w:color="auto"/>
        <w:bottom w:val="none" w:sz="0" w:space="0" w:color="auto"/>
        <w:right w:val="none" w:sz="0" w:space="0" w:color="auto"/>
      </w:divBdr>
    </w:div>
    <w:div w:id="277761945">
      <w:bodyDiv w:val="1"/>
      <w:marLeft w:val="0"/>
      <w:marRight w:val="0"/>
      <w:marTop w:val="0"/>
      <w:marBottom w:val="0"/>
      <w:divBdr>
        <w:top w:val="none" w:sz="0" w:space="0" w:color="auto"/>
        <w:left w:val="none" w:sz="0" w:space="0" w:color="auto"/>
        <w:bottom w:val="none" w:sz="0" w:space="0" w:color="auto"/>
        <w:right w:val="none" w:sz="0" w:space="0" w:color="auto"/>
      </w:divBdr>
    </w:div>
    <w:div w:id="278339265">
      <w:bodyDiv w:val="1"/>
      <w:marLeft w:val="0"/>
      <w:marRight w:val="0"/>
      <w:marTop w:val="0"/>
      <w:marBottom w:val="0"/>
      <w:divBdr>
        <w:top w:val="none" w:sz="0" w:space="0" w:color="auto"/>
        <w:left w:val="none" w:sz="0" w:space="0" w:color="auto"/>
        <w:bottom w:val="none" w:sz="0" w:space="0" w:color="auto"/>
        <w:right w:val="none" w:sz="0" w:space="0" w:color="auto"/>
      </w:divBdr>
    </w:div>
    <w:div w:id="278341449">
      <w:bodyDiv w:val="1"/>
      <w:marLeft w:val="0"/>
      <w:marRight w:val="0"/>
      <w:marTop w:val="0"/>
      <w:marBottom w:val="0"/>
      <w:divBdr>
        <w:top w:val="none" w:sz="0" w:space="0" w:color="auto"/>
        <w:left w:val="none" w:sz="0" w:space="0" w:color="auto"/>
        <w:bottom w:val="none" w:sz="0" w:space="0" w:color="auto"/>
        <w:right w:val="none" w:sz="0" w:space="0" w:color="auto"/>
      </w:divBdr>
    </w:div>
    <w:div w:id="278880112">
      <w:bodyDiv w:val="1"/>
      <w:marLeft w:val="0"/>
      <w:marRight w:val="0"/>
      <w:marTop w:val="0"/>
      <w:marBottom w:val="0"/>
      <w:divBdr>
        <w:top w:val="none" w:sz="0" w:space="0" w:color="auto"/>
        <w:left w:val="none" w:sz="0" w:space="0" w:color="auto"/>
        <w:bottom w:val="none" w:sz="0" w:space="0" w:color="auto"/>
        <w:right w:val="none" w:sz="0" w:space="0" w:color="auto"/>
      </w:divBdr>
    </w:div>
    <w:div w:id="279651306">
      <w:bodyDiv w:val="1"/>
      <w:marLeft w:val="0"/>
      <w:marRight w:val="0"/>
      <w:marTop w:val="0"/>
      <w:marBottom w:val="0"/>
      <w:divBdr>
        <w:top w:val="none" w:sz="0" w:space="0" w:color="auto"/>
        <w:left w:val="none" w:sz="0" w:space="0" w:color="auto"/>
        <w:bottom w:val="none" w:sz="0" w:space="0" w:color="auto"/>
        <w:right w:val="none" w:sz="0" w:space="0" w:color="auto"/>
      </w:divBdr>
    </w:div>
    <w:div w:id="280262850">
      <w:bodyDiv w:val="1"/>
      <w:marLeft w:val="0"/>
      <w:marRight w:val="0"/>
      <w:marTop w:val="0"/>
      <w:marBottom w:val="0"/>
      <w:divBdr>
        <w:top w:val="none" w:sz="0" w:space="0" w:color="auto"/>
        <w:left w:val="none" w:sz="0" w:space="0" w:color="auto"/>
        <w:bottom w:val="none" w:sz="0" w:space="0" w:color="auto"/>
        <w:right w:val="none" w:sz="0" w:space="0" w:color="auto"/>
      </w:divBdr>
    </w:div>
    <w:div w:id="280691772">
      <w:bodyDiv w:val="1"/>
      <w:marLeft w:val="0"/>
      <w:marRight w:val="0"/>
      <w:marTop w:val="0"/>
      <w:marBottom w:val="0"/>
      <w:divBdr>
        <w:top w:val="none" w:sz="0" w:space="0" w:color="auto"/>
        <w:left w:val="none" w:sz="0" w:space="0" w:color="auto"/>
        <w:bottom w:val="none" w:sz="0" w:space="0" w:color="auto"/>
        <w:right w:val="none" w:sz="0" w:space="0" w:color="auto"/>
      </w:divBdr>
    </w:div>
    <w:div w:id="280844460">
      <w:bodyDiv w:val="1"/>
      <w:marLeft w:val="0"/>
      <w:marRight w:val="0"/>
      <w:marTop w:val="0"/>
      <w:marBottom w:val="0"/>
      <w:divBdr>
        <w:top w:val="none" w:sz="0" w:space="0" w:color="auto"/>
        <w:left w:val="none" w:sz="0" w:space="0" w:color="auto"/>
        <w:bottom w:val="none" w:sz="0" w:space="0" w:color="auto"/>
        <w:right w:val="none" w:sz="0" w:space="0" w:color="auto"/>
      </w:divBdr>
    </w:div>
    <w:div w:id="281234823">
      <w:bodyDiv w:val="1"/>
      <w:marLeft w:val="0"/>
      <w:marRight w:val="0"/>
      <w:marTop w:val="0"/>
      <w:marBottom w:val="0"/>
      <w:divBdr>
        <w:top w:val="none" w:sz="0" w:space="0" w:color="auto"/>
        <w:left w:val="none" w:sz="0" w:space="0" w:color="auto"/>
        <w:bottom w:val="none" w:sz="0" w:space="0" w:color="auto"/>
        <w:right w:val="none" w:sz="0" w:space="0" w:color="auto"/>
      </w:divBdr>
    </w:div>
    <w:div w:id="281619512">
      <w:bodyDiv w:val="1"/>
      <w:marLeft w:val="0"/>
      <w:marRight w:val="0"/>
      <w:marTop w:val="0"/>
      <w:marBottom w:val="0"/>
      <w:divBdr>
        <w:top w:val="none" w:sz="0" w:space="0" w:color="auto"/>
        <w:left w:val="none" w:sz="0" w:space="0" w:color="auto"/>
        <w:bottom w:val="none" w:sz="0" w:space="0" w:color="auto"/>
        <w:right w:val="none" w:sz="0" w:space="0" w:color="auto"/>
      </w:divBdr>
    </w:div>
    <w:div w:id="282159091">
      <w:bodyDiv w:val="1"/>
      <w:marLeft w:val="0"/>
      <w:marRight w:val="0"/>
      <w:marTop w:val="0"/>
      <w:marBottom w:val="0"/>
      <w:divBdr>
        <w:top w:val="none" w:sz="0" w:space="0" w:color="auto"/>
        <w:left w:val="none" w:sz="0" w:space="0" w:color="auto"/>
        <w:bottom w:val="none" w:sz="0" w:space="0" w:color="auto"/>
        <w:right w:val="none" w:sz="0" w:space="0" w:color="auto"/>
      </w:divBdr>
    </w:div>
    <w:div w:id="282880712">
      <w:bodyDiv w:val="1"/>
      <w:marLeft w:val="0"/>
      <w:marRight w:val="0"/>
      <w:marTop w:val="0"/>
      <w:marBottom w:val="0"/>
      <w:divBdr>
        <w:top w:val="none" w:sz="0" w:space="0" w:color="auto"/>
        <w:left w:val="none" w:sz="0" w:space="0" w:color="auto"/>
        <w:bottom w:val="none" w:sz="0" w:space="0" w:color="auto"/>
        <w:right w:val="none" w:sz="0" w:space="0" w:color="auto"/>
      </w:divBdr>
    </w:div>
    <w:div w:id="283075828">
      <w:bodyDiv w:val="1"/>
      <w:marLeft w:val="0"/>
      <w:marRight w:val="0"/>
      <w:marTop w:val="0"/>
      <w:marBottom w:val="0"/>
      <w:divBdr>
        <w:top w:val="none" w:sz="0" w:space="0" w:color="auto"/>
        <w:left w:val="none" w:sz="0" w:space="0" w:color="auto"/>
        <w:bottom w:val="none" w:sz="0" w:space="0" w:color="auto"/>
        <w:right w:val="none" w:sz="0" w:space="0" w:color="auto"/>
      </w:divBdr>
    </w:div>
    <w:div w:id="283387548">
      <w:bodyDiv w:val="1"/>
      <w:marLeft w:val="0"/>
      <w:marRight w:val="0"/>
      <w:marTop w:val="0"/>
      <w:marBottom w:val="0"/>
      <w:divBdr>
        <w:top w:val="none" w:sz="0" w:space="0" w:color="auto"/>
        <w:left w:val="none" w:sz="0" w:space="0" w:color="auto"/>
        <w:bottom w:val="none" w:sz="0" w:space="0" w:color="auto"/>
        <w:right w:val="none" w:sz="0" w:space="0" w:color="auto"/>
      </w:divBdr>
    </w:div>
    <w:div w:id="283393367">
      <w:bodyDiv w:val="1"/>
      <w:marLeft w:val="0"/>
      <w:marRight w:val="0"/>
      <w:marTop w:val="0"/>
      <w:marBottom w:val="0"/>
      <w:divBdr>
        <w:top w:val="none" w:sz="0" w:space="0" w:color="auto"/>
        <w:left w:val="none" w:sz="0" w:space="0" w:color="auto"/>
        <w:bottom w:val="none" w:sz="0" w:space="0" w:color="auto"/>
        <w:right w:val="none" w:sz="0" w:space="0" w:color="auto"/>
      </w:divBdr>
    </w:div>
    <w:div w:id="283469307">
      <w:bodyDiv w:val="1"/>
      <w:marLeft w:val="0"/>
      <w:marRight w:val="0"/>
      <w:marTop w:val="0"/>
      <w:marBottom w:val="0"/>
      <w:divBdr>
        <w:top w:val="none" w:sz="0" w:space="0" w:color="auto"/>
        <w:left w:val="none" w:sz="0" w:space="0" w:color="auto"/>
        <w:bottom w:val="none" w:sz="0" w:space="0" w:color="auto"/>
        <w:right w:val="none" w:sz="0" w:space="0" w:color="auto"/>
      </w:divBdr>
    </w:div>
    <w:div w:id="283929075">
      <w:bodyDiv w:val="1"/>
      <w:marLeft w:val="0"/>
      <w:marRight w:val="0"/>
      <w:marTop w:val="0"/>
      <w:marBottom w:val="0"/>
      <w:divBdr>
        <w:top w:val="none" w:sz="0" w:space="0" w:color="auto"/>
        <w:left w:val="none" w:sz="0" w:space="0" w:color="auto"/>
        <w:bottom w:val="none" w:sz="0" w:space="0" w:color="auto"/>
        <w:right w:val="none" w:sz="0" w:space="0" w:color="auto"/>
      </w:divBdr>
    </w:div>
    <w:div w:id="284311287">
      <w:bodyDiv w:val="1"/>
      <w:marLeft w:val="0"/>
      <w:marRight w:val="0"/>
      <w:marTop w:val="0"/>
      <w:marBottom w:val="0"/>
      <w:divBdr>
        <w:top w:val="none" w:sz="0" w:space="0" w:color="auto"/>
        <w:left w:val="none" w:sz="0" w:space="0" w:color="auto"/>
        <w:bottom w:val="none" w:sz="0" w:space="0" w:color="auto"/>
        <w:right w:val="none" w:sz="0" w:space="0" w:color="auto"/>
      </w:divBdr>
    </w:div>
    <w:div w:id="284508742">
      <w:bodyDiv w:val="1"/>
      <w:marLeft w:val="0"/>
      <w:marRight w:val="0"/>
      <w:marTop w:val="0"/>
      <w:marBottom w:val="0"/>
      <w:divBdr>
        <w:top w:val="none" w:sz="0" w:space="0" w:color="auto"/>
        <w:left w:val="none" w:sz="0" w:space="0" w:color="auto"/>
        <w:bottom w:val="none" w:sz="0" w:space="0" w:color="auto"/>
        <w:right w:val="none" w:sz="0" w:space="0" w:color="auto"/>
      </w:divBdr>
    </w:div>
    <w:div w:id="284509166">
      <w:bodyDiv w:val="1"/>
      <w:marLeft w:val="0"/>
      <w:marRight w:val="0"/>
      <w:marTop w:val="0"/>
      <w:marBottom w:val="0"/>
      <w:divBdr>
        <w:top w:val="none" w:sz="0" w:space="0" w:color="auto"/>
        <w:left w:val="none" w:sz="0" w:space="0" w:color="auto"/>
        <w:bottom w:val="none" w:sz="0" w:space="0" w:color="auto"/>
        <w:right w:val="none" w:sz="0" w:space="0" w:color="auto"/>
      </w:divBdr>
    </w:div>
    <w:div w:id="284892889">
      <w:bodyDiv w:val="1"/>
      <w:marLeft w:val="0"/>
      <w:marRight w:val="0"/>
      <w:marTop w:val="0"/>
      <w:marBottom w:val="0"/>
      <w:divBdr>
        <w:top w:val="none" w:sz="0" w:space="0" w:color="auto"/>
        <w:left w:val="none" w:sz="0" w:space="0" w:color="auto"/>
        <w:bottom w:val="none" w:sz="0" w:space="0" w:color="auto"/>
        <w:right w:val="none" w:sz="0" w:space="0" w:color="auto"/>
      </w:divBdr>
    </w:div>
    <w:div w:id="285309532">
      <w:bodyDiv w:val="1"/>
      <w:marLeft w:val="0"/>
      <w:marRight w:val="0"/>
      <w:marTop w:val="0"/>
      <w:marBottom w:val="0"/>
      <w:divBdr>
        <w:top w:val="none" w:sz="0" w:space="0" w:color="auto"/>
        <w:left w:val="none" w:sz="0" w:space="0" w:color="auto"/>
        <w:bottom w:val="none" w:sz="0" w:space="0" w:color="auto"/>
        <w:right w:val="none" w:sz="0" w:space="0" w:color="auto"/>
      </w:divBdr>
    </w:div>
    <w:div w:id="285964669">
      <w:bodyDiv w:val="1"/>
      <w:marLeft w:val="0"/>
      <w:marRight w:val="0"/>
      <w:marTop w:val="0"/>
      <w:marBottom w:val="0"/>
      <w:divBdr>
        <w:top w:val="none" w:sz="0" w:space="0" w:color="auto"/>
        <w:left w:val="none" w:sz="0" w:space="0" w:color="auto"/>
        <w:bottom w:val="none" w:sz="0" w:space="0" w:color="auto"/>
        <w:right w:val="none" w:sz="0" w:space="0" w:color="auto"/>
      </w:divBdr>
    </w:div>
    <w:div w:id="286283252">
      <w:bodyDiv w:val="1"/>
      <w:marLeft w:val="0"/>
      <w:marRight w:val="0"/>
      <w:marTop w:val="0"/>
      <w:marBottom w:val="0"/>
      <w:divBdr>
        <w:top w:val="none" w:sz="0" w:space="0" w:color="auto"/>
        <w:left w:val="none" w:sz="0" w:space="0" w:color="auto"/>
        <w:bottom w:val="none" w:sz="0" w:space="0" w:color="auto"/>
        <w:right w:val="none" w:sz="0" w:space="0" w:color="auto"/>
      </w:divBdr>
    </w:div>
    <w:div w:id="287130844">
      <w:bodyDiv w:val="1"/>
      <w:marLeft w:val="0"/>
      <w:marRight w:val="0"/>
      <w:marTop w:val="0"/>
      <w:marBottom w:val="0"/>
      <w:divBdr>
        <w:top w:val="none" w:sz="0" w:space="0" w:color="auto"/>
        <w:left w:val="none" w:sz="0" w:space="0" w:color="auto"/>
        <w:bottom w:val="none" w:sz="0" w:space="0" w:color="auto"/>
        <w:right w:val="none" w:sz="0" w:space="0" w:color="auto"/>
      </w:divBdr>
    </w:div>
    <w:div w:id="287132117">
      <w:bodyDiv w:val="1"/>
      <w:marLeft w:val="0"/>
      <w:marRight w:val="0"/>
      <w:marTop w:val="0"/>
      <w:marBottom w:val="0"/>
      <w:divBdr>
        <w:top w:val="none" w:sz="0" w:space="0" w:color="auto"/>
        <w:left w:val="none" w:sz="0" w:space="0" w:color="auto"/>
        <w:bottom w:val="none" w:sz="0" w:space="0" w:color="auto"/>
        <w:right w:val="none" w:sz="0" w:space="0" w:color="auto"/>
      </w:divBdr>
    </w:div>
    <w:div w:id="288443010">
      <w:bodyDiv w:val="1"/>
      <w:marLeft w:val="0"/>
      <w:marRight w:val="0"/>
      <w:marTop w:val="0"/>
      <w:marBottom w:val="0"/>
      <w:divBdr>
        <w:top w:val="none" w:sz="0" w:space="0" w:color="auto"/>
        <w:left w:val="none" w:sz="0" w:space="0" w:color="auto"/>
        <w:bottom w:val="none" w:sz="0" w:space="0" w:color="auto"/>
        <w:right w:val="none" w:sz="0" w:space="0" w:color="auto"/>
      </w:divBdr>
    </w:div>
    <w:div w:id="288517166">
      <w:bodyDiv w:val="1"/>
      <w:marLeft w:val="0"/>
      <w:marRight w:val="0"/>
      <w:marTop w:val="0"/>
      <w:marBottom w:val="0"/>
      <w:divBdr>
        <w:top w:val="none" w:sz="0" w:space="0" w:color="auto"/>
        <w:left w:val="none" w:sz="0" w:space="0" w:color="auto"/>
        <w:bottom w:val="none" w:sz="0" w:space="0" w:color="auto"/>
        <w:right w:val="none" w:sz="0" w:space="0" w:color="auto"/>
      </w:divBdr>
    </w:div>
    <w:div w:id="288821878">
      <w:bodyDiv w:val="1"/>
      <w:marLeft w:val="0"/>
      <w:marRight w:val="0"/>
      <w:marTop w:val="0"/>
      <w:marBottom w:val="0"/>
      <w:divBdr>
        <w:top w:val="none" w:sz="0" w:space="0" w:color="auto"/>
        <w:left w:val="none" w:sz="0" w:space="0" w:color="auto"/>
        <w:bottom w:val="none" w:sz="0" w:space="0" w:color="auto"/>
        <w:right w:val="none" w:sz="0" w:space="0" w:color="auto"/>
      </w:divBdr>
    </w:div>
    <w:div w:id="289677388">
      <w:bodyDiv w:val="1"/>
      <w:marLeft w:val="0"/>
      <w:marRight w:val="0"/>
      <w:marTop w:val="0"/>
      <w:marBottom w:val="0"/>
      <w:divBdr>
        <w:top w:val="none" w:sz="0" w:space="0" w:color="auto"/>
        <w:left w:val="none" w:sz="0" w:space="0" w:color="auto"/>
        <w:bottom w:val="none" w:sz="0" w:space="0" w:color="auto"/>
        <w:right w:val="none" w:sz="0" w:space="0" w:color="auto"/>
      </w:divBdr>
    </w:div>
    <w:div w:id="289826767">
      <w:bodyDiv w:val="1"/>
      <w:marLeft w:val="0"/>
      <w:marRight w:val="0"/>
      <w:marTop w:val="0"/>
      <w:marBottom w:val="0"/>
      <w:divBdr>
        <w:top w:val="none" w:sz="0" w:space="0" w:color="auto"/>
        <w:left w:val="none" w:sz="0" w:space="0" w:color="auto"/>
        <w:bottom w:val="none" w:sz="0" w:space="0" w:color="auto"/>
        <w:right w:val="none" w:sz="0" w:space="0" w:color="auto"/>
      </w:divBdr>
    </w:div>
    <w:div w:id="289867350">
      <w:bodyDiv w:val="1"/>
      <w:marLeft w:val="0"/>
      <w:marRight w:val="0"/>
      <w:marTop w:val="0"/>
      <w:marBottom w:val="0"/>
      <w:divBdr>
        <w:top w:val="none" w:sz="0" w:space="0" w:color="auto"/>
        <w:left w:val="none" w:sz="0" w:space="0" w:color="auto"/>
        <w:bottom w:val="none" w:sz="0" w:space="0" w:color="auto"/>
        <w:right w:val="none" w:sz="0" w:space="0" w:color="auto"/>
      </w:divBdr>
    </w:div>
    <w:div w:id="290017667">
      <w:bodyDiv w:val="1"/>
      <w:marLeft w:val="0"/>
      <w:marRight w:val="0"/>
      <w:marTop w:val="0"/>
      <w:marBottom w:val="0"/>
      <w:divBdr>
        <w:top w:val="none" w:sz="0" w:space="0" w:color="auto"/>
        <w:left w:val="none" w:sz="0" w:space="0" w:color="auto"/>
        <w:bottom w:val="none" w:sz="0" w:space="0" w:color="auto"/>
        <w:right w:val="none" w:sz="0" w:space="0" w:color="auto"/>
      </w:divBdr>
    </w:div>
    <w:div w:id="290139633">
      <w:bodyDiv w:val="1"/>
      <w:marLeft w:val="0"/>
      <w:marRight w:val="0"/>
      <w:marTop w:val="0"/>
      <w:marBottom w:val="0"/>
      <w:divBdr>
        <w:top w:val="none" w:sz="0" w:space="0" w:color="auto"/>
        <w:left w:val="none" w:sz="0" w:space="0" w:color="auto"/>
        <w:bottom w:val="none" w:sz="0" w:space="0" w:color="auto"/>
        <w:right w:val="none" w:sz="0" w:space="0" w:color="auto"/>
      </w:divBdr>
    </w:div>
    <w:div w:id="290214245">
      <w:bodyDiv w:val="1"/>
      <w:marLeft w:val="0"/>
      <w:marRight w:val="0"/>
      <w:marTop w:val="0"/>
      <w:marBottom w:val="0"/>
      <w:divBdr>
        <w:top w:val="none" w:sz="0" w:space="0" w:color="auto"/>
        <w:left w:val="none" w:sz="0" w:space="0" w:color="auto"/>
        <w:bottom w:val="none" w:sz="0" w:space="0" w:color="auto"/>
        <w:right w:val="none" w:sz="0" w:space="0" w:color="auto"/>
      </w:divBdr>
    </w:div>
    <w:div w:id="290327285">
      <w:bodyDiv w:val="1"/>
      <w:marLeft w:val="0"/>
      <w:marRight w:val="0"/>
      <w:marTop w:val="0"/>
      <w:marBottom w:val="0"/>
      <w:divBdr>
        <w:top w:val="none" w:sz="0" w:space="0" w:color="auto"/>
        <w:left w:val="none" w:sz="0" w:space="0" w:color="auto"/>
        <w:bottom w:val="none" w:sz="0" w:space="0" w:color="auto"/>
        <w:right w:val="none" w:sz="0" w:space="0" w:color="auto"/>
      </w:divBdr>
    </w:div>
    <w:div w:id="290746514">
      <w:bodyDiv w:val="1"/>
      <w:marLeft w:val="0"/>
      <w:marRight w:val="0"/>
      <w:marTop w:val="0"/>
      <w:marBottom w:val="0"/>
      <w:divBdr>
        <w:top w:val="none" w:sz="0" w:space="0" w:color="auto"/>
        <w:left w:val="none" w:sz="0" w:space="0" w:color="auto"/>
        <w:bottom w:val="none" w:sz="0" w:space="0" w:color="auto"/>
        <w:right w:val="none" w:sz="0" w:space="0" w:color="auto"/>
      </w:divBdr>
    </w:div>
    <w:div w:id="291177669">
      <w:bodyDiv w:val="1"/>
      <w:marLeft w:val="0"/>
      <w:marRight w:val="0"/>
      <w:marTop w:val="0"/>
      <w:marBottom w:val="0"/>
      <w:divBdr>
        <w:top w:val="none" w:sz="0" w:space="0" w:color="auto"/>
        <w:left w:val="none" w:sz="0" w:space="0" w:color="auto"/>
        <w:bottom w:val="none" w:sz="0" w:space="0" w:color="auto"/>
        <w:right w:val="none" w:sz="0" w:space="0" w:color="auto"/>
      </w:divBdr>
    </w:div>
    <w:div w:id="291599114">
      <w:bodyDiv w:val="1"/>
      <w:marLeft w:val="0"/>
      <w:marRight w:val="0"/>
      <w:marTop w:val="0"/>
      <w:marBottom w:val="0"/>
      <w:divBdr>
        <w:top w:val="none" w:sz="0" w:space="0" w:color="auto"/>
        <w:left w:val="none" w:sz="0" w:space="0" w:color="auto"/>
        <w:bottom w:val="none" w:sz="0" w:space="0" w:color="auto"/>
        <w:right w:val="none" w:sz="0" w:space="0" w:color="auto"/>
      </w:divBdr>
    </w:div>
    <w:div w:id="291909991">
      <w:bodyDiv w:val="1"/>
      <w:marLeft w:val="0"/>
      <w:marRight w:val="0"/>
      <w:marTop w:val="0"/>
      <w:marBottom w:val="0"/>
      <w:divBdr>
        <w:top w:val="none" w:sz="0" w:space="0" w:color="auto"/>
        <w:left w:val="none" w:sz="0" w:space="0" w:color="auto"/>
        <w:bottom w:val="none" w:sz="0" w:space="0" w:color="auto"/>
        <w:right w:val="none" w:sz="0" w:space="0" w:color="auto"/>
      </w:divBdr>
    </w:div>
    <w:div w:id="292518957">
      <w:bodyDiv w:val="1"/>
      <w:marLeft w:val="0"/>
      <w:marRight w:val="0"/>
      <w:marTop w:val="0"/>
      <w:marBottom w:val="0"/>
      <w:divBdr>
        <w:top w:val="none" w:sz="0" w:space="0" w:color="auto"/>
        <w:left w:val="none" w:sz="0" w:space="0" w:color="auto"/>
        <w:bottom w:val="none" w:sz="0" w:space="0" w:color="auto"/>
        <w:right w:val="none" w:sz="0" w:space="0" w:color="auto"/>
      </w:divBdr>
    </w:div>
    <w:div w:id="292685072">
      <w:bodyDiv w:val="1"/>
      <w:marLeft w:val="0"/>
      <w:marRight w:val="0"/>
      <w:marTop w:val="0"/>
      <w:marBottom w:val="0"/>
      <w:divBdr>
        <w:top w:val="none" w:sz="0" w:space="0" w:color="auto"/>
        <w:left w:val="none" w:sz="0" w:space="0" w:color="auto"/>
        <w:bottom w:val="none" w:sz="0" w:space="0" w:color="auto"/>
        <w:right w:val="none" w:sz="0" w:space="0" w:color="auto"/>
      </w:divBdr>
    </w:div>
    <w:div w:id="292947653">
      <w:bodyDiv w:val="1"/>
      <w:marLeft w:val="0"/>
      <w:marRight w:val="0"/>
      <w:marTop w:val="0"/>
      <w:marBottom w:val="0"/>
      <w:divBdr>
        <w:top w:val="none" w:sz="0" w:space="0" w:color="auto"/>
        <w:left w:val="none" w:sz="0" w:space="0" w:color="auto"/>
        <w:bottom w:val="none" w:sz="0" w:space="0" w:color="auto"/>
        <w:right w:val="none" w:sz="0" w:space="0" w:color="auto"/>
      </w:divBdr>
    </w:div>
    <w:div w:id="293029246">
      <w:bodyDiv w:val="1"/>
      <w:marLeft w:val="0"/>
      <w:marRight w:val="0"/>
      <w:marTop w:val="0"/>
      <w:marBottom w:val="0"/>
      <w:divBdr>
        <w:top w:val="none" w:sz="0" w:space="0" w:color="auto"/>
        <w:left w:val="none" w:sz="0" w:space="0" w:color="auto"/>
        <w:bottom w:val="none" w:sz="0" w:space="0" w:color="auto"/>
        <w:right w:val="none" w:sz="0" w:space="0" w:color="auto"/>
      </w:divBdr>
    </w:div>
    <w:div w:id="293827431">
      <w:bodyDiv w:val="1"/>
      <w:marLeft w:val="0"/>
      <w:marRight w:val="0"/>
      <w:marTop w:val="0"/>
      <w:marBottom w:val="0"/>
      <w:divBdr>
        <w:top w:val="none" w:sz="0" w:space="0" w:color="auto"/>
        <w:left w:val="none" w:sz="0" w:space="0" w:color="auto"/>
        <w:bottom w:val="none" w:sz="0" w:space="0" w:color="auto"/>
        <w:right w:val="none" w:sz="0" w:space="0" w:color="auto"/>
      </w:divBdr>
    </w:div>
    <w:div w:id="294530850">
      <w:bodyDiv w:val="1"/>
      <w:marLeft w:val="0"/>
      <w:marRight w:val="0"/>
      <w:marTop w:val="0"/>
      <w:marBottom w:val="0"/>
      <w:divBdr>
        <w:top w:val="none" w:sz="0" w:space="0" w:color="auto"/>
        <w:left w:val="none" w:sz="0" w:space="0" w:color="auto"/>
        <w:bottom w:val="none" w:sz="0" w:space="0" w:color="auto"/>
        <w:right w:val="none" w:sz="0" w:space="0" w:color="auto"/>
      </w:divBdr>
    </w:div>
    <w:div w:id="294943703">
      <w:bodyDiv w:val="1"/>
      <w:marLeft w:val="0"/>
      <w:marRight w:val="0"/>
      <w:marTop w:val="0"/>
      <w:marBottom w:val="0"/>
      <w:divBdr>
        <w:top w:val="none" w:sz="0" w:space="0" w:color="auto"/>
        <w:left w:val="none" w:sz="0" w:space="0" w:color="auto"/>
        <w:bottom w:val="none" w:sz="0" w:space="0" w:color="auto"/>
        <w:right w:val="none" w:sz="0" w:space="0" w:color="auto"/>
      </w:divBdr>
    </w:div>
    <w:div w:id="295180738">
      <w:bodyDiv w:val="1"/>
      <w:marLeft w:val="0"/>
      <w:marRight w:val="0"/>
      <w:marTop w:val="0"/>
      <w:marBottom w:val="0"/>
      <w:divBdr>
        <w:top w:val="none" w:sz="0" w:space="0" w:color="auto"/>
        <w:left w:val="none" w:sz="0" w:space="0" w:color="auto"/>
        <w:bottom w:val="none" w:sz="0" w:space="0" w:color="auto"/>
        <w:right w:val="none" w:sz="0" w:space="0" w:color="auto"/>
      </w:divBdr>
    </w:div>
    <w:div w:id="295573590">
      <w:bodyDiv w:val="1"/>
      <w:marLeft w:val="0"/>
      <w:marRight w:val="0"/>
      <w:marTop w:val="0"/>
      <w:marBottom w:val="0"/>
      <w:divBdr>
        <w:top w:val="none" w:sz="0" w:space="0" w:color="auto"/>
        <w:left w:val="none" w:sz="0" w:space="0" w:color="auto"/>
        <w:bottom w:val="none" w:sz="0" w:space="0" w:color="auto"/>
        <w:right w:val="none" w:sz="0" w:space="0" w:color="auto"/>
      </w:divBdr>
    </w:div>
    <w:div w:id="295726466">
      <w:bodyDiv w:val="1"/>
      <w:marLeft w:val="0"/>
      <w:marRight w:val="0"/>
      <w:marTop w:val="0"/>
      <w:marBottom w:val="0"/>
      <w:divBdr>
        <w:top w:val="none" w:sz="0" w:space="0" w:color="auto"/>
        <w:left w:val="none" w:sz="0" w:space="0" w:color="auto"/>
        <w:bottom w:val="none" w:sz="0" w:space="0" w:color="auto"/>
        <w:right w:val="none" w:sz="0" w:space="0" w:color="auto"/>
      </w:divBdr>
    </w:div>
    <w:div w:id="295918474">
      <w:bodyDiv w:val="1"/>
      <w:marLeft w:val="0"/>
      <w:marRight w:val="0"/>
      <w:marTop w:val="0"/>
      <w:marBottom w:val="0"/>
      <w:divBdr>
        <w:top w:val="none" w:sz="0" w:space="0" w:color="auto"/>
        <w:left w:val="none" w:sz="0" w:space="0" w:color="auto"/>
        <w:bottom w:val="none" w:sz="0" w:space="0" w:color="auto"/>
        <w:right w:val="none" w:sz="0" w:space="0" w:color="auto"/>
      </w:divBdr>
    </w:div>
    <w:div w:id="296767083">
      <w:bodyDiv w:val="1"/>
      <w:marLeft w:val="0"/>
      <w:marRight w:val="0"/>
      <w:marTop w:val="0"/>
      <w:marBottom w:val="0"/>
      <w:divBdr>
        <w:top w:val="none" w:sz="0" w:space="0" w:color="auto"/>
        <w:left w:val="none" w:sz="0" w:space="0" w:color="auto"/>
        <w:bottom w:val="none" w:sz="0" w:space="0" w:color="auto"/>
        <w:right w:val="none" w:sz="0" w:space="0" w:color="auto"/>
      </w:divBdr>
    </w:div>
    <w:div w:id="297029796">
      <w:bodyDiv w:val="1"/>
      <w:marLeft w:val="0"/>
      <w:marRight w:val="0"/>
      <w:marTop w:val="0"/>
      <w:marBottom w:val="0"/>
      <w:divBdr>
        <w:top w:val="none" w:sz="0" w:space="0" w:color="auto"/>
        <w:left w:val="none" w:sz="0" w:space="0" w:color="auto"/>
        <w:bottom w:val="none" w:sz="0" w:space="0" w:color="auto"/>
        <w:right w:val="none" w:sz="0" w:space="0" w:color="auto"/>
      </w:divBdr>
    </w:div>
    <w:div w:id="297882815">
      <w:bodyDiv w:val="1"/>
      <w:marLeft w:val="0"/>
      <w:marRight w:val="0"/>
      <w:marTop w:val="0"/>
      <w:marBottom w:val="0"/>
      <w:divBdr>
        <w:top w:val="none" w:sz="0" w:space="0" w:color="auto"/>
        <w:left w:val="none" w:sz="0" w:space="0" w:color="auto"/>
        <w:bottom w:val="none" w:sz="0" w:space="0" w:color="auto"/>
        <w:right w:val="none" w:sz="0" w:space="0" w:color="auto"/>
      </w:divBdr>
    </w:div>
    <w:div w:id="298606935">
      <w:bodyDiv w:val="1"/>
      <w:marLeft w:val="0"/>
      <w:marRight w:val="0"/>
      <w:marTop w:val="0"/>
      <w:marBottom w:val="0"/>
      <w:divBdr>
        <w:top w:val="none" w:sz="0" w:space="0" w:color="auto"/>
        <w:left w:val="none" w:sz="0" w:space="0" w:color="auto"/>
        <w:bottom w:val="none" w:sz="0" w:space="0" w:color="auto"/>
        <w:right w:val="none" w:sz="0" w:space="0" w:color="auto"/>
      </w:divBdr>
    </w:div>
    <w:div w:id="298851514">
      <w:bodyDiv w:val="1"/>
      <w:marLeft w:val="0"/>
      <w:marRight w:val="0"/>
      <w:marTop w:val="0"/>
      <w:marBottom w:val="0"/>
      <w:divBdr>
        <w:top w:val="none" w:sz="0" w:space="0" w:color="auto"/>
        <w:left w:val="none" w:sz="0" w:space="0" w:color="auto"/>
        <w:bottom w:val="none" w:sz="0" w:space="0" w:color="auto"/>
        <w:right w:val="none" w:sz="0" w:space="0" w:color="auto"/>
      </w:divBdr>
    </w:div>
    <w:div w:id="299581019">
      <w:bodyDiv w:val="1"/>
      <w:marLeft w:val="0"/>
      <w:marRight w:val="0"/>
      <w:marTop w:val="0"/>
      <w:marBottom w:val="0"/>
      <w:divBdr>
        <w:top w:val="none" w:sz="0" w:space="0" w:color="auto"/>
        <w:left w:val="none" w:sz="0" w:space="0" w:color="auto"/>
        <w:bottom w:val="none" w:sz="0" w:space="0" w:color="auto"/>
        <w:right w:val="none" w:sz="0" w:space="0" w:color="auto"/>
      </w:divBdr>
    </w:div>
    <w:div w:id="299919885">
      <w:bodyDiv w:val="1"/>
      <w:marLeft w:val="0"/>
      <w:marRight w:val="0"/>
      <w:marTop w:val="0"/>
      <w:marBottom w:val="0"/>
      <w:divBdr>
        <w:top w:val="none" w:sz="0" w:space="0" w:color="auto"/>
        <w:left w:val="none" w:sz="0" w:space="0" w:color="auto"/>
        <w:bottom w:val="none" w:sz="0" w:space="0" w:color="auto"/>
        <w:right w:val="none" w:sz="0" w:space="0" w:color="auto"/>
      </w:divBdr>
    </w:div>
    <w:div w:id="300578956">
      <w:bodyDiv w:val="1"/>
      <w:marLeft w:val="0"/>
      <w:marRight w:val="0"/>
      <w:marTop w:val="0"/>
      <w:marBottom w:val="0"/>
      <w:divBdr>
        <w:top w:val="none" w:sz="0" w:space="0" w:color="auto"/>
        <w:left w:val="none" w:sz="0" w:space="0" w:color="auto"/>
        <w:bottom w:val="none" w:sz="0" w:space="0" w:color="auto"/>
        <w:right w:val="none" w:sz="0" w:space="0" w:color="auto"/>
      </w:divBdr>
    </w:div>
    <w:div w:id="300960590">
      <w:bodyDiv w:val="1"/>
      <w:marLeft w:val="0"/>
      <w:marRight w:val="0"/>
      <w:marTop w:val="0"/>
      <w:marBottom w:val="0"/>
      <w:divBdr>
        <w:top w:val="none" w:sz="0" w:space="0" w:color="auto"/>
        <w:left w:val="none" w:sz="0" w:space="0" w:color="auto"/>
        <w:bottom w:val="none" w:sz="0" w:space="0" w:color="auto"/>
        <w:right w:val="none" w:sz="0" w:space="0" w:color="auto"/>
      </w:divBdr>
    </w:div>
    <w:div w:id="301159853">
      <w:bodyDiv w:val="1"/>
      <w:marLeft w:val="0"/>
      <w:marRight w:val="0"/>
      <w:marTop w:val="0"/>
      <w:marBottom w:val="0"/>
      <w:divBdr>
        <w:top w:val="none" w:sz="0" w:space="0" w:color="auto"/>
        <w:left w:val="none" w:sz="0" w:space="0" w:color="auto"/>
        <w:bottom w:val="none" w:sz="0" w:space="0" w:color="auto"/>
        <w:right w:val="none" w:sz="0" w:space="0" w:color="auto"/>
      </w:divBdr>
    </w:div>
    <w:div w:id="301354471">
      <w:bodyDiv w:val="1"/>
      <w:marLeft w:val="0"/>
      <w:marRight w:val="0"/>
      <w:marTop w:val="0"/>
      <w:marBottom w:val="0"/>
      <w:divBdr>
        <w:top w:val="none" w:sz="0" w:space="0" w:color="auto"/>
        <w:left w:val="none" w:sz="0" w:space="0" w:color="auto"/>
        <w:bottom w:val="none" w:sz="0" w:space="0" w:color="auto"/>
        <w:right w:val="none" w:sz="0" w:space="0" w:color="auto"/>
      </w:divBdr>
    </w:div>
    <w:div w:id="303120842">
      <w:bodyDiv w:val="1"/>
      <w:marLeft w:val="0"/>
      <w:marRight w:val="0"/>
      <w:marTop w:val="0"/>
      <w:marBottom w:val="0"/>
      <w:divBdr>
        <w:top w:val="none" w:sz="0" w:space="0" w:color="auto"/>
        <w:left w:val="none" w:sz="0" w:space="0" w:color="auto"/>
        <w:bottom w:val="none" w:sz="0" w:space="0" w:color="auto"/>
        <w:right w:val="none" w:sz="0" w:space="0" w:color="auto"/>
      </w:divBdr>
    </w:div>
    <w:div w:id="303704678">
      <w:bodyDiv w:val="1"/>
      <w:marLeft w:val="0"/>
      <w:marRight w:val="0"/>
      <w:marTop w:val="0"/>
      <w:marBottom w:val="0"/>
      <w:divBdr>
        <w:top w:val="none" w:sz="0" w:space="0" w:color="auto"/>
        <w:left w:val="none" w:sz="0" w:space="0" w:color="auto"/>
        <w:bottom w:val="none" w:sz="0" w:space="0" w:color="auto"/>
        <w:right w:val="none" w:sz="0" w:space="0" w:color="auto"/>
      </w:divBdr>
    </w:div>
    <w:div w:id="303899329">
      <w:bodyDiv w:val="1"/>
      <w:marLeft w:val="0"/>
      <w:marRight w:val="0"/>
      <w:marTop w:val="0"/>
      <w:marBottom w:val="0"/>
      <w:divBdr>
        <w:top w:val="none" w:sz="0" w:space="0" w:color="auto"/>
        <w:left w:val="none" w:sz="0" w:space="0" w:color="auto"/>
        <w:bottom w:val="none" w:sz="0" w:space="0" w:color="auto"/>
        <w:right w:val="none" w:sz="0" w:space="0" w:color="auto"/>
      </w:divBdr>
    </w:div>
    <w:div w:id="304360067">
      <w:bodyDiv w:val="1"/>
      <w:marLeft w:val="0"/>
      <w:marRight w:val="0"/>
      <w:marTop w:val="0"/>
      <w:marBottom w:val="0"/>
      <w:divBdr>
        <w:top w:val="none" w:sz="0" w:space="0" w:color="auto"/>
        <w:left w:val="none" w:sz="0" w:space="0" w:color="auto"/>
        <w:bottom w:val="none" w:sz="0" w:space="0" w:color="auto"/>
        <w:right w:val="none" w:sz="0" w:space="0" w:color="auto"/>
      </w:divBdr>
    </w:div>
    <w:div w:id="304508816">
      <w:bodyDiv w:val="1"/>
      <w:marLeft w:val="0"/>
      <w:marRight w:val="0"/>
      <w:marTop w:val="0"/>
      <w:marBottom w:val="0"/>
      <w:divBdr>
        <w:top w:val="none" w:sz="0" w:space="0" w:color="auto"/>
        <w:left w:val="none" w:sz="0" w:space="0" w:color="auto"/>
        <w:bottom w:val="none" w:sz="0" w:space="0" w:color="auto"/>
        <w:right w:val="none" w:sz="0" w:space="0" w:color="auto"/>
      </w:divBdr>
    </w:div>
    <w:div w:id="304820358">
      <w:bodyDiv w:val="1"/>
      <w:marLeft w:val="0"/>
      <w:marRight w:val="0"/>
      <w:marTop w:val="0"/>
      <w:marBottom w:val="0"/>
      <w:divBdr>
        <w:top w:val="none" w:sz="0" w:space="0" w:color="auto"/>
        <w:left w:val="none" w:sz="0" w:space="0" w:color="auto"/>
        <w:bottom w:val="none" w:sz="0" w:space="0" w:color="auto"/>
        <w:right w:val="none" w:sz="0" w:space="0" w:color="auto"/>
      </w:divBdr>
    </w:div>
    <w:div w:id="305859119">
      <w:bodyDiv w:val="1"/>
      <w:marLeft w:val="0"/>
      <w:marRight w:val="0"/>
      <w:marTop w:val="0"/>
      <w:marBottom w:val="0"/>
      <w:divBdr>
        <w:top w:val="none" w:sz="0" w:space="0" w:color="auto"/>
        <w:left w:val="none" w:sz="0" w:space="0" w:color="auto"/>
        <w:bottom w:val="none" w:sz="0" w:space="0" w:color="auto"/>
        <w:right w:val="none" w:sz="0" w:space="0" w:color="auto"/>
      </w:divBdr>
    </w:div>
    <w:div w:id="306781238">
      <w:bodyDiv w:val="1"/>
      <w:marLeft w:val="0"/>
      <w:marRight w:val="0"/>
      <w:marTop w:val="0"/>
      <w:marBottom w:val="0"/>
      <w:divBdr>
        <w:top w:val="none" w:sz="0" w:space="0" w:color="auto"/>
        <w:left w:val="none" w:sz="0" w:space="0" w:color="auto"/>
        <w:bottom w:val="none" w:sz="0" w:space="0" w:color="auto"/>
        <w:right w:val="none" w:sz="0" w:space="0" w:color="auto"/>
      </w:divBdr>
    </w:div>
    <w:div w:id="306790077">
      <w:bodyDiv w:val="1"/>
      <w:marLeft w:val="0"/>
      <w:marRight w:val="0"/>
      <w:marTop w:val="0"/>
      <w:marBottom w:val="0"/>
      <w:divBdr>
        <w:top w:val="none" w:sz="0" w:space="0" w:color="auto"/>
        <w:left w:val="none" w:sz="0" w:space="0" w:color="auto"/>
        <w:bottom w:val="none" w:sz="0" w:space="0" w:color="auto"/>
        <w:right w:val="none" w:sz="0" w:space="0" w:color="auto"/>
      </w:divBdr>
    </w:div>
    <w:div w:id="307050267">
      <w:bodyDiv w:val="1"/>
      <w:marLeft w:val="0"/>
      <w:marRight w:val="0"/>
      <w:marTop w:val="0"/>
      <w:marBottom w:val="0"/>
      <w:divBdr>
        <w:top w:val="none" w:sz="0" w:space="0" w:color="auto"/>
        <w:left w:val="none" w:sz="0" w:space="0" w:color="auto"/>
        <w:bottom w:val="none" w:sz="0" w:space="0" w:color="auto"/>
        <w:right w:val="none" w:sz="0" w:space="0" w:color="auto"/>
      </w:divBdr>
    </w:div>
    <w:div w:id="307707165">
      <w:bodyDiv w:val="1"/>
      <w:marLeft w:val="0"/>
      <w:marRight w:val="0"/>
      <w:marTop w:val="0"/>
      <w:marBottom w:val="0"/>
      <w:divBdr>
        <w:top w:val="none" w:sz="0" w:space="0" w:color="auto"/>
        <w:left w:val="none" w:sz="0" w:space="0" w:color="auto"/>
        <w:bottom w:val="none" w:sz="0" w:space="0" w:color="auto"/>
        <w:right w:val="none" w:sz="0" w:space="0" w:color="auto"/>
      </w:divBdr>
    </w:div>
    <w:div w:id="307981029">
      <w:bodyDiv w:val="1"/>
      <w:marLeft w:val="0"/>
      <w:marRight w:val="0"/>
      <w:marTop w:val="0"/>
      <w:marBottom w:val="0"/>
      <w:divBdr>
        <w:top w:val="none" w:sz="0" w:space="0" w:color="auto"/>
        <w:left w:val="none" w:sz="0" w:space="0" w:color="auto"/>
        <w:bottom w:val="none" w:sz="0" w:space="0" w:color="auto"/>
        <w:right w:val="none" w:sz="0" w:space="0" w:color="auto"/>
      </w:divBdr>
    </w:div>
    <w:div w:id="308021689">
      <w:bodyDiv w:val="1"/>
      <w:marLeft w:val="0"/>
      <w:marRight w:val="0"/>
      <w:marTop w:val="0"/>
      <w:marBottom w:val="0"/>
      <w:divBdr>
        <w:top w:val="none" w:sz="0" w:space="0" w:color="auto"/>
        <w:left w:val="none" w:sz="0" w:space="0" w:color="auto"/>
        <w:bottom w:val="none" w:sz="0" w:space="0" w:color="auto"/>
        <w:right w:val="none" w:sz="0" w:space="0" w:color="auto"/>
      </w:divBdr>
    </w:div>
    <w:div w:id="308100750">
      <w:bodyDiv w:val="1"/>
      <w:marLeft w:val="0"/>
      <w:marRight w:val="0"/>
      <w:marTop w:val="0"/>
      <w:marBottom w:val="0"/>
      <w:divBdr>
        <w:top w:val="none" w:sz="0" w:space="0" w:color="auto"/>
        <w:left w:val="none" w:sz="0" w:space="0" w:color="auto"/>
        <w:bottom w:val="none" w:sz="0" w:space="0" w:color="auto"/>
        <w:right w:val="none" w:sz="0" w:space="0" w:color="auto"/>
      </w:divBdr>
    </w:div>
    <w:div w:id="308557578">
      <w:bodyDiv w:val="1"/>
      <w:marLeft w:val="0"/>
      <w:marRight w:val="0"/>
      <w:marTop w:val="0"/>
      <w:marBottom w:val="0"/>
      <w:divBdr>
        <w:top w:val="none" w:sz="0" w:space="0" w:color="auto"/>
        <w:left w:val="none" w:sz="0" w:space="0" w:color="auto"/>
        <w:bottom w:val="none" w:sz="0" w:space="0" w:color="auto"/>
        <w:right w:val="none" w:sz="0" w:space="0" w:color="auto"/>
      </w:divBdr>
    </w:div>
    <w:div w:id="308949291">
      <w:bodyDiv w:val="1"/>
      <w:marLeft w:val="0"/>
      <w:marRight w:val="0"/>
      <w:marTop w:val="0"/>
      <w:marBottom w:val="0"/>
      <w:divBdr>
        <w:top w:val="none" w:sz="0" w:space="0" w:color="auto"/>
        <w:left w:val="none" w:sz="0" w:space="0" w:color="auto"/>
        <w:bottom w:val="none" w:sz="0" w:space="0" w:color="auto"/>
        <w:right w:val="none" w:sz="0" w:space="0" w:color="auto"/>
      </w:divBdr>
    </w:div>
    <w:div w:id="309213815">
      <w:bodyDiv w:val="1"/>
      <w:marLeft w:val="0"/>
      <w:marRight w:val="0"/>
      <w:marTop w:val="0"/>
      <w:marBottom w:val="0"/>
      <w:divBdr>
        <w:top w:val="none" w:sz="0" w:space="0" w:color="auto"/>
        <w:left w:val="none" w:sz="0" w:space="0" w:color="auto"/>
        <w:bottom w:val="none" w:sz="0" w:space="0" w:color="auto"/>
        <w:right w:val="none" w:sz="0" w:space="0" w:color="auto"/>
      </w:divBdr>
    </w:div>
    <w:div w:id="309216872">
      <w:bodyDiv w:val="1"/>
      <w:marLeft w:val="0"/>
      <w:marRight w:val="0"/>
      <w:marTop w:val="0"/>
      <w:marBottom w:val="0"/>
      <w:divBdr>
        <w:top w:val="none" w:sz="0" w:space="0" w:color="auto"/>
        <w:left w:val="none" w:sz="0" w:space="0" w:color="auto"/>
        <w:bottom w:val="none" w:sz="0" w:space="0" w:color="auto"/>
        <w:right w:val="none" w:sz="0" w:space="0" w:color="auto"/>
      </w:divBdr>
    </w:div>
    <w:div w:id="311449957">
      <w:bodyDiv w:val="1"/>
      <w:marLeft w:val="0"/>
      <w:marRight w:val="0"/>
      <w:marTop w:val="0"/>
      <w:marBottom w:val="0"/>
      <w:divBdr>
        <w:top w:val="none" w:sz="0" w:space="0" w:color="auto"/>
        <w:left w:val="none" w:sz="0" w:space="0" w:color="auto"/>
        <w:bottom w:val="none" w:sz="0" w:space="0" w:color="auto"/>
        <w:right w:val="none" w:sz="0" w:space="0" w:color="auto"/>
      </w:divBdr>
    </w:div>
    <w:div w:id="311524275">
      <w:bodyDiv w:val="1"/>
      <w:marLeft w:val="0"/>
      <w:marRight w:val="0"/>
      <w:marTop w:val="0"/>
      <w:marBottom w:val="0"/>
      <w:divBdr>
        <w:top w:val="none" w:sz="0" w:space="0" w:color="auto"/>
        <w:left w:val="none" w:sz="0" w:space="0" w:color="auto"/>
        <w:bottom w:val="none" w:sz="0" w:space="0" w:color="auto"/>
        <w:right w:val="none" w:sz="0" w:space="0" w:color="auto"/>
      </w:divBdr>
    </w:div>
    <w:div w:id="311569449">
      <w:bodyDiv w:val="1"/>
      <w:marLeft w:val="0"/>
      <w:marRight w:val="0"/>
      <w:marTop w:val="0"/>
      <w:marBottom w:val="0"/>
      <w:divBdr>
        <w:top w:val="none" w:sz="0" w:space="0" w:color="auto"/>
        <w:left w:val="none" w:sz="0" w:space="0" w:color="auto"/>
        <w:bottom w:val="none" w:sz="0" w:space="0" w:color="auto"/>
        <w:right w:val="none" w:sz="0" w:space="0" w:color="auto"/>
      </w:divBdr>
    </w:div>
    <w:div w:id="312878603">
      <w:bodyDiv w:val="1"/>
      <w:marLeft w:val="0"/>
      <w:marRight w:val="0"/>
      <w:marTop w:val="0"/>
      <w:marBottom w:val="0"/>
      <w:divBdr>
        <w:top w:val="none" w:sz="0" w:space="0" w:color="auto"/>
        <w:left w:val="none" w:sz="0" w:space="0" w:color="auto"/>
        <w:bottom w:val="none" w:sz="0" w:space="0" w:color="auto"/>
        <w:right w:val="none" w:sz="0" w:space="0" w:color="auto"/>
      </w:divBdr>
    </w:div>
    <w:div w:id="313221405">
      <w:bodyDiv w:val="1"/>
      <w:marLeft w:val="0"/>
      <w:marRight w:val="0"/>
      <w:marTop w:val="0"/>
      <w:marBottom w:val="0"/>
      <w:divBdr>
        <w:top w:val="none" w:sz="0" w:space="0" w:color="auto"/>
        <w:left w:val="none" w:sz="0" w:space="0" w:color="auto"/>
        <w:bottom w:val="none" w:sz="0" w:space="0" w:color="auto"/>
        <w:right w:val="none" w:sz="0" w:space="0" w:color="auto"/>
      </w:divBdr>
    </w:div>
    <w:div w:id="313293139">
      <w:bodyDiv w:val="1"/>
      <w:marLeft w:val="0"/>
      <w:marRight w:val="0"/>
      <w:marTop w:val="0"/>
      <w:marBottom w:val="0"/>
      <w:divBdr>
        <w:top w:val="none" w:sz="0" w:space="0" w:color="auto"/>
        <w:left w:val="none" w:sz="0" w:space="0" w:color="auto"/>
        <w:bottom w:val="none" w:sz="0" w:space="0" w:color="auto"/>
        <w:right w:val="none" w:sz="0" w:space="0" w:color="auto"/>
      </w:divBdr>
    </w:div>
    <w:div w:id="313529915">
      <w:bodyDiv w:val="1"/>
      <w:marLeft w:val="0"/>
      <w:marRight w:val="0"/>
      <w:marTop w:val="0"/>
      <w:marBottom w:val="0"/>
      <w:divBdr>
        <w:top w:val="none" w:sz="0" w:space="0" w:color="auto"/>
        <w:left w:val="none" w:sz="0" w:space="0" w:color="auto"/>
        <w:bottom w:val="none" w:sz="0" w:space="0" w:color="auto"/>
        <w:right w:val="none" w:sz="0" w:space="0" w:color="auto"/>
      </w:divBdr>
    </w:div>
    <w:div w:id="315496924">
      <w:bodyDiv w:val="1"/>
      <w:marLeft w:val="0"/>
      <w:marRight w:val="0"/>
      <w:marTop w:val="0"/>
      <w:marBottom w:val="0"/>
      <w:divBdr>
        <w:top w:val="none" w:sz="0" w:space="0" w:color="auto"/>
        <w:left w:val="none" w:sz="0" w:space="0" w:color="auto"/>
        <w:bottom w:val="none" w:sz="0" w:space="0" w:color="auto"/>
        <w:right w:val="none" w:sz="0" w:space="0" w:color="auto"/>
      </w:divBdr>
    </w:div>
    <w:div w:id="315693506">
      <w:bodyDiv w:val="1"/>
      <w:marLeft w:val="0"/>
      <w:marRight w:val="0"/>
      <w:marTop w:val="0"/>
      <w:marBottom w:val="0"/>
      <w:divBdr>
        <w:top w:val="none" w:sz="0" w:space="0" w:color="auto"/>
        <w:left w:val="none" w:sz="0" w:space="0" w:color="auto"/>
        <w:bottom w:val="none" w:sz="0" w:space="0" w:color="auto"/>
        <w:right w:val="none" w:sz="0" w:space="0" w:color="auto"/>
      </w:divBdr>
    </w:div>
    <w:div w:id="315838262">
      <w:bodyDiv w:val="1"/>
      <w:marLeft w:val="0"/>
      <w:marRight w:val="0"/>
      <w:marTop w:val="0"/>
      <w:marBottom w:val="0"/>
      <w:divBdr>
        <w:top w:val="none" w:sz="0" w:space="0" w:color="auto"/>
        <w:left w:val="none" w:sz="0" w:space="0" w:color="auto"/>
        <w:bottom w:val="none" w:sz="0" w:space="0" w:color="auto"/>
        <w:right w:val="none" w:sz="0" w:space="0" w:color="auto"/>
      </w:divBdr>
    </w:div>
    <w:div w:id="316811655">
      <w:bodyDiv w:val="1"/>
      <w:marLeft w:val="0"/>
      <w:marRight w:val="0"/>
      <w:marTop w:val="0"/>
      <w:marBottom w:val="0"/>
      <w:divBdr>
        <w:top w:val="none" w:sz="0" w:space="0" w:color="auto"/>
        <w:left w:val="none" w:sz="0" w:space="0" w:color="auto"/>
        <w:bottom w:val="none" w:sz="0" w:space="0" w:color="auto"/>
        <w:right w:val="none" w:sz="0" w:space="0" w:color="auto"/>
      </w:divBdr>
    </w:div>
    <w:div w:id="317269778">
      <w:bodyDiv w:val="1"/>
      <w:marLeft w:val="0"/>
      <w:marRight w:val="0"/>
      <w:marTop w:val="0"/>
      <w:marBottom w:val="0"/>
      <w:divBdr>
        <w:top w:val="none" w:sz="0" w:space="0" w:color="auto"/>
        <w:left w:val="none" w:sz="0" w:space="0" w:color="auto"/>
        <w:bottom w:val="none" w:sz="0" w:space="0" w:color="auto"/>
        <w:right w:val="none" w:sz="0" w:space="0" w:color="auto"/>
      </w:divBdr>
    </w:div>
    <w:div w:id="317460861">
      <w:bodyDiv w:val="1"/>
      <w:marLeft w:val="0"/>
      <w:marRight w:val="0"/>
      <w:marTop w:val="0"/>
      <w:marBottom w:val="0"/>
      <w:divBdr>
        <w:top w:val="none" w:sz="0" w:space="0" w:color="auto"/>
        <w:left w:val="none" w:sz="0" w:space="0" w:color="auto"/>
        <w:bottom w:val="none" w:sz="0" w:space="0" w:color="auto"/>
        <w:right w:val="none" w:sz="0" w:space="0" w:color="auto"/>
      </w:divBdr>
    </w:div>
    <w:div w:id="318850365">
      <w:bodyDiv w:val="1"/>
      <w:marLeft w:val="0"/>
      <w:marRight w:val="0"/>
      <w:marTop w:val="0"/>
      <w:marBottom w:val="0"/>
      <w:divBdr>
        <w:top w:val="none" w:sz="0" w:space="0" w:color="auto"/>
        <w:left w:val="none" w:sz="0" w:space="0" w:color="auto"/>
        <w:bottom w:val="none" w:sz="0" w:space="0" w:color="auto"/>
        <w:right w:val="none" w:sz="0" w:space="0" w:color="auto"/>
      </w:divBdr>
    </w:div>
    <w:div w:id="320620924">
      <w:bodyDiv w:val="1"/>
      <w:marLeft w:val="0"/>
      <w:marRight w:val="0"/>
      <w:marTop w:val="0"/>
      <w:marBottom w:val="0"/>
      <w:divBdr>
        <w:top w:val="none" w:sz="0" w:space="0" w:color="auto"/>
        <w:left w:val="none" w:sz="0" w:space="0" w:color="auto"/>
        <w:bottom w:val="none" w:sz="0" w:space="0" w:color="auto"/>
        <w:right w:val="none" w:sz="0" w:space="0" w:color="auto"/>
      </w:divBdr>
    </w:div>
    <w:div w:id="320934360">
      <w:bodyDiv w:val="1"/>
      <w:marLeft w:val="0"/>
      <w:marRight w:val="0"/>
      <w:marTop w:val="0"/>
      <w:marBottom w:val="0"/>
      <w:divBdr>
        <w:top w:val="none" w:sz="0" w:space="0" w:color="auto"/>
        <w:left w:val="none" w:sz="0" w:space="0" w:color="auto"/>
        <w:bottom w:val="none" w:sz="0" w:space="0" w:color="auto"/>
        <w:right w:val="none" w:sz="0" w:space="0" w:color="auto"/>
      </w:divBdr>
    </w:div>
    <w:div w:id="321128766">
      <w:bodyDiv w:val="1"/>
      <w:marLeft w:val="0"/>
      <w:marRight w:val="0"/>
      <w:marTop w:val="0"/>
      <w:marBottom w:val="0"/>
      <w:divBdr>
        <w:top w:val="none" w:sz="0" w:space="0" w:color="auto"/>
        <w:left w:val="none" w:sz="0" w:space="0" w:color="auto"/>
        <w:bottom w:val="none" w:sz="0" w:space="0" w:color="auto"/>
        <w:right w:val="none" w:sz="0" w:space="0" w:color="auto"/>
      </w:divBdr>
    </w:div>
    <w:div w:id="321591001">
      <w:bodyDiv w:val="1"/>
      <w:marLeft w:val="0"/>
      <w:marRight w:val="0"/>
      <w:marTop w:val="0"/>
      <w:marBottom w:val="0"/>
      <w:divBdr>
        <w:top w:val="none" w:sz="0" w:space="0" w:color="auto"/>
        <w:left w:val="none" w:sz="0" w:space="0" w:color="auto"/>
        <w:bottom w:val="none" w:sz="0" w:space="0" w:color="auto"/>
        <w:right w:val="none" w:sz="0" w:space="0" w:color="auto"/>
      </w:divBdr>
    </w:div>
    <w:div w:id="321668371">
      <w:bodyDiv w:val="1"/>
      <w:marLeft w:val="0"/>
      <w:marRight w:val="0"/>
      <w:marTop w:val="0"/>
      <w:marBottom w:val="0"/>
      <w:divBdr>
        <w:top w:val="none" w:sz="0" w:space="0" w:color="auto"/>
        <w:left w:val="none" w:sz="0" w:space="0" w:color="auto"/>
        <w:bottom w:val="none" w:sz="0" w:space="0" w:color="auto"/>
        <w:right w:val="none" w:sz="0" w:space="0" w:color="auto"/>
      </w:divBdr>
    </w:div>
    <w:div w:id="322007872">
      <w:bodyDiv w:val="1"/>
      <w:marLeft w:val="0"/>
      <w:marRight w:val="0"/>
      <w:marTop w:val="0"/>
      <w:marBottom w:val="0"/>
      <w:divBdr>
        <w:top w:val="none" w:sz="0" w:space="0" w:color="auto"/>
        <w:left w:val="none" w:sz="0" w:space="0" w:color="auto"/>
        <w:bottom w:val="none" w:sz="0" w:space="0" w:color="auto"/>
        <w:right w:val="none" w:sz="0" w:space="0" w:color="auto"/>
      </w:divBdr>
    </w:div>
    <w:div w:id="322127876">
      <w:bodyDiv w:val="1"/>
      <w:marLeft w:val="0"/>
      <w:marRight w:val="0"/>
      <w:marTop w:val="0"/>
      <w:marBottom w:val="0"/>
      <w:divBdr>
        <w:top w:val="none" w:sz="0" w:space="0" w:color="auto"/>
        <w:left w:val="none" w:sz="0" w:space="0" w:color="auto"/>
        <w:bottom w:val="none" w:sz="0" w:space="0" w:color="auto"/>
        <w:right w:val="none" w:sz="0" w:space="0" w:color="auto"/>
      </w:divBdr>
    </w:div>
    <w:div w:id="322397968">
      <w:bodyDiv w:val="1"/>
      <w:marLeft w:val="0"/>
      <w:marRight w:val="0"/>
      <w:marTop w:val="0"/>
      <w:marBottom w:val="0"/>
      <w:divBdr>
        <w:top w:val="none" w:sz="0" w:space="0" w:color="auto"/>
        <w:left w:val="none" w:sz="0" w:space="0" w:color="auto"/>
        <w:bottom w:val="none" w:sz="0" w:space="0" w:color="auto"/>
        <w:right w:val="none" w:sz="0" w:space="0" w:color="auto"/>
      </w:divBdr>
    </w:div>
    <w:div w:id="322583688">
      <w:bodyDiv w:val="1"/>
      <w:marLeft w:val="0"/>
      <w:marRight w:val="0"/>
      <w:marTop w:val="0"/>
      <w:marBottom w:val="0"/>
      <w:divBdr>
        <w:top w:val="none" w:sz="0" w:space="0" w:color="auto"/>
        <w:left w:val="none" w:sz="0" w:space="0" w:color="auto"/>
        <w:bottom w:val="none" w:sz="0" w:space="0" w:color="auto"/>
        <w:right w:val="none" w:sz="0" w:space="0" w:color="auto"/>
      </w:divBdr>
    </w:div>
    <w:div w:id="322776757">
      <w:bodyDiv w:val="1"/>
      <w:marLeft w:val="0"/>
      <w:marRight w:val="0"/>
      <w:marTop w:val="0"/>
      <w:marBottom w:val="0"/>
      <w:divBdr>
        <w:top w:val="none" w:sz="0" w:space="0" w:color="auto"/>
        <w:left w:val="none" w:sz="0" w:space="0" w:color="auto"/>
        <w:bottom w:val="none" w:sz="0" w:space="0" w:color="auto"/>
        <w:right w:val="none" w:sz="0" w:space="0" w:color="auto"/>
      </w:divBdr>
    </w:div>
    <w:div w:id="322903680">
      <w:bodyDiv w:val="1"/>
      <w:marLeft w:val="0"/>
      <w:marRight w:val="0"/>
      <w:marTop w:val="0"/>
      <w:marBottom w:val="0"/>
      <w:divBdr>
        <w:top w:val="none" w:sz="0" w:space="0" w:color="auto"/>
        <w:left w:val="none" w:sz="0" w:space="0" w:color="auto"/>
        <w:bottom w:val="none" w:sz="0" w:space="0" w:color="auto"/>
        <w:right w:val="none" w:sz="0" w:space="0" w:color="auto"/>
      </w:divBdr>
    </w:div>
    <w:div w:id="323777646">
      <w:bodyDiv w:val="1"/>
      <w:marLeft w:val="0"/>
      <w:marRight w:val="0"/>
      <w:marTop w:val="0"/>
      <w:marBottom w:val="0"/>
      <w:divBdr>
        <w:top w:val="none" w:sz="0" w:space="0" w:color="auto"/>
        <w:left w:val="none" w:sz="0" w:space="0" w:color="auto"/>
        <w:bottom w:val="none" w:sz="0" w:space="0" w:color="auto"/>
        <w:right w:val="none" w:sz="0" w:space="0" w:color="auto"/>
      </w:divBdr>
    </w:div>
    <w:div w:id="324017596">
      <w:bodyDiv w:val="1"/>
      <w:marLeft w:val="0"/>
      <w:marRight w:val="0"/>
      <w:marTop w:val="0"/>
      <w:marBottom w:val="0"/>
      <w:divBdr>
        <w:top w:val="none" w:sz="0" w:space="0" w:color="auto"/>
        <w:left w:val="none" w:sz="0" w:space="0" w:color="auto"/>
        <w:bottom w:val="none" w:sz="0" w:space="0" w:color="auto"/>
        <w:right w:val="none" w:sz="0" w:space="0" w:color="auto"/>
      </w:divBdr>
    </w:div>
    <w:div w:id="324288420">
      <w:bodyDiv w:val="1"/>
      <w:marLeft w:val="0"/>
      <w:marRight w:val="0"/>
      <w:marTop w:val="0"/>
      <w:marBottom w:val="0"/>
      <w:divBdr>
        <w:top w:val="none" w:sz="0" w:space="0" w:color="auto"/>
        <w:left w:val="none" w:sz="0" w:space="0" w:color="auto"/>
        <w:bottom w:val="none" w:sz="0" w:space="0" w:color="auto"/>
        <w:right w:val="none" w:sz="0" w:space="0" w:color="auto"/>
      </w:divBdr>
    </w:div>
    <w:div w:id="324823221">
      <w:bodyDiv w:val="1"/>
      <w:marLeft w:val="0"/>
      <w:marRight w:val="0"/>
      <w:marTop w:val="0"/>
      <w:marBottom w:val="0"/>
      <w:divBdr>
        <w:top w:val="none" w:sz="0" w:space="0" w:color="auto"/>
        <w:left w:val="none" w:sz="0" w:space="0" w:color="auto"/>
        <w:bottom w:val="none" w:sz="0" w:space="0" w:color="auto"/>
        <w:right w:val="none" w:sz="0" w:space="0" w:color="auto"/>
      </w:divBdr>
    </w:div>
    <w:div w:id="324866790">
      <w:bodyDiv w:val="1"/>
      <w:marLeft w:val="0"/>
      <w:marRight w:val="0"/>
      <w:marTop w:val="0"/>
      <w:marBottom w:val="0"/>
      <w:divBdr>
        <w:top w:val="none" w:sz="0" w:space="0" w:color="auto"/>
        <w:left w:val="none" w:sz="0" w:space="0" w:color="auto"/>
        <w:bottom w:val="none" w:sz="0" w:space="0" w:color="auto"/>
        <w:right w:val="none" w:sz="0" w:space="0" w:color="auto"/>
      </w:divBdr>
    </w:div>
    <w:div w:id="325135820">
      <w:bodyDiv w:val="1"/>
      <w:marLeft w:val="0"/>
      <w:marRight w:val="0"/>
      <w:marTop w:val="0"/>
      <w:marBottom w:val="0"/>
      <w:divBdr>
        <w:top w:val="none" w:sz="0" w:space="0" w:color="auto"/>
        <w:left w:val="none" w:sz="0" w:space="0" w:color="auto"/>
        <w:bottom w:val="none" w:sz="0" w:space="0" w:color="auto"/>
        <w:right w:val="none" w:sz="0" w:space="0" w:color="auto"/>
      </w:divBdr>
    </w:div>
    <w:div w:id="325940810">
      <w:bodyDiv w:val="1"/>
      <w:marLeft w:val="0"/>
      <w:marRight w:val="0"/>
      <w:marTop w:val="0"/>
      <w:marBottom w:val="0"/>
      <w:divBdr>
        <w:top w:val="none" w:sz="0" w:space="0" w:color="auto"/>
        <w:left w:val="none" w:sz="0" w:space="0" w:color="auto"/>
        <w:bottom w:val="none" w:sz="0" w:space="0" w:color="auto"/>
        <w:right w:val="none" w:sz="0" w:space="0" w:color="auto"/>
      </w:divBdr>
    </w:div>
    <w:div w:id="326132308">
      <w:bodyDiv w:val="1"/>
      <w:marLeft w:val="0"/>
      <w:marRight w:val="0"/>
      <w:marTop w:val="0"/>
      <w:marBottom w:val="0"/>
      <w:divBdr>
        <w:top w:val="none" w:sz="0" w:space="0" w:color="auto"/>
        <w:left w:val="none" w:sz="0" w:space="0" w:color="auto"/>
        <w:bottom w:val="none" w:sz="0" w:space="0" w:color="auto"/>
        <w:right w:val="none" w:sz="0" w:space="0" w:color="auto"/>
      </w:divBdr>
    </w:div>
    <w:div w:id="326834974">
      <w:bodyDiv w:val="1"/>
      <w:marLeft w:val="0"/>
      <w:marRight w:val="0"/>
      <w:marTop w:val="0"/>
      <w:marBottom w:val="0"/>
      <w:divBdr>
        <w:top w:val="none" w:sz="0" w:space="0" w:color="auto"/>
        <w:left w:val="none" w:sz="0" w:space="0" w:color="auto"/>
        <w:bottom w:val="none" w:sz="0" w:space="0" w:color="auto"/>
        <w:right w:val="none" w:sz="0" w:space="0" w:color="auto"/>
      </w:divBdr>
    </w:div>
    <w:div w:id="328488868">
      <w:bodyDiv w:val="1"/>
      <w:marLeft w:val="0"/>
      <w:marRight w:val="0"/>
      <w:marTop w:val="0"/>
      <w:marBottom w:val="0"/>
      <w:divBdr>
        <w:top w:val="none" w:sz="0" w:space="0" w:color="auto"/>
        <w:left w:val="none" w:sz="0" w:space="0" w:color="auto"/>
        <w:bottom w:val="none" w:sz="0" w:space="0" w:color="auto"/>
        <w:right w:val="none" w:sz="0" w:space="0" w:color="auto"/>
      </w:divBdr>
    </w:div>
    <w:div w:id="328680157">
      <w:bodyDiv w:val="1"/>
      <w:marLeft w:val="0"/>
      <w:marRight w:val="0"/>
      <w:marTop w:val="0"/>
      <w:marBottom w:val="0"/>
      <w:divBdr>
        <w:top w:val="none" w:sz="0" w:space="0" w:color="auto"/>
        <w:left w:val="none" w:sz="0" w:space="0" w:color="auto"/>
        <w:bottom w:val="none" w:sz="0" w:space="0" w:color="auto"/>
        <w:right w:val="none" w:sz="0" w:space="0" w:color="auto"/>
      </w:divBdr>
    </w:div>
    <w:div w:id="329212480">
      <w:bodyDiv w:val="1"/>
      <w:marLeft w:val="0"/>
      <w:marRight w:val="0"/>
      <w:marTop w:val="0"/>
      <w:marBottom w:val="0"/>
      <w:divBdr>
        <w:top w:val="none" w:sz="0" w:space="0" w:color="auto"/>
        <w:left w:val="none" w:sz="0" w:space="0" w:color="auto"/>
        <w:bottom w:val="none" w:sz="0" w:space="0" w:color="auto"/>
        <w:right w:val="none" w:sz="0" w:space="0" w:color="auto"/>
      </w:divBdr>
    </w:div>
    <w:div w:id="329455933">
      <w:bodyDiv w:val="1"/>
      <w:marLeft w:val="0"/>
      <w:marRight w:val="0"/>
      <w:marTop w:val="0"/>
      <w:marBottom w:val="0"/>
      <w:divBdr>
        <w:top w:val="none" w:sz="0" w:space="0" w:color="auto"/>
        <w:left w:val="none" w:sz="0" w:space="0" w:color="auto"/>
        <w:bottom w:val="none" w:sz="0" w:space="0" w:color="auto"/>
        <w:right w:val="none" w:sz="0" w:space="0" w:color="auto"/>
      </w:divBdr>
    </w:div>
    <w:div w:id="329992299">
      <w:bodyDiv w:val="1"/>
      <w:marLeft w:val="0"/>
      <w:marRight w:val="0"/>
      <w:marTop w:val="0"/>
      <w:marBottom w:val="0"/>
      <w:divBdr>
        <w:top w:val="none" w:sz="0" w:space="0" w:color="auto"/>
        <w:left w:val="none" w:sz="0" w:space="0" w:color="auto"/>
        <w:bottom w:val="none" w:sz="0" w:space="0" w:color="auto"/>
        <w:right w:val="none" w:sz="0" w:space="0" w:color="auto"/>
      </w:divBdr>
    </w:div>
    <w:div w:id="330064637">
      <w:bodyDiv w:val="1"/>
      <w:marLeft w:val="0"/>
      <w:marRight w:val="0"/>
      <w:marTop w:val="0"/>
      <w:marBottom w:val="0"/>
      <w:divBdr>
        <w:top w:val="none" w:sz="0" w:space="0" w:color="auto"/>
        <w:left w:val="none" w:sz="0" w:space="0" w:color="auto"/>
        <w:bottom w:val="none" w:sz="0" w:space="0" w:color="auto"/>
        <w:right w:val="none" w:sz="0" w:space="0" w:color="auto"/>
      </w:divBdr>
    </w:div>
    <w:div w:id="330260189">
      <w:bodyDiv w:val="1"/>
      <w:marLeft w:val="0"/>
      <w:marRight w:val="0"/>
      <w:marTop w:val="0"/>
      <w:marBottom w:val="0"/>
      <w:divBdr>
        <w:top w:val="none" w:sz="0" w:space="0" w:color="auto"/>
        <w:left w:val="none" w:sz="0" w:space="0" w:color="auto"/>
        <w:bottom w:val="none" w:sz="0" w:space="0" w:color="auto"/>
        <w:right w:val="none" w:sz="0" w:space="0" w:color="auto"/>
      </w:divBdr>
    </w:div>
    <w:div w:id="330639740">
      <w:bodyDiv w:val="1"/>
      <w:marLeft w:val="0"/>
      <w:marRight w:val="0"/>
      <w:marTop w:val="0"/>
      <w:marBottom w:val="0"/>
      <w:divBdr>
        <w:top w:val="none" w:sz="0" w:space="0" w:color="auto"/>
        <w:left w:val="none" w:sz="0" w:space="0" w:color="auto"/>
        <w:bottom w:val="none" w:sz="0" w:space="0" w:color="auto"/>
        <w:right w:val="none" w:sz="0" w:space="0" w:color="auto"/>
      </w:divBdr>
    </w:div>
    <w:div w:id="331176774">
      <w:bodyDiv w:val="1"/>
      <w:marLeft w:val="0"/>
      <w:marRight w:val="0"/>
      <w:marTop w:val="0"/>
      <w:marBottom w:val="0"/>
      <w:divBdr>
        <w:top w:val="none" w:sz="0" w:space="0" w:color="auto"/>
        <w:left w:val="none" w:sz="0" w:space="0" w:color="auto"/>
        <w:bottom w:val="none" w:sz="0" w:space="0" w:color="auto"/>
        <w:right w:val="none" w:sz="0" w:space="0" w:color="auto"/>
      </w:divBdr>
    </w:div>
    <w:div w:id="331224721">
      <w:bodyDiv w:val="1"/>
      <w:marLeft w:val="0"/>
      <w:marRight w:val="0"/>
      <w:marTop w:val="0"/>
      <w:marBottom w:val="0"/>
      <w:divBdr>
        <w:top w:val="none" w:sz="0" w:space="0" w:color="auto"/>
        <w:left w:val="none" w:sz="0" w:space="0" w:color="auto"/>
        <w:bottom w:val="none" w:sz="0" w:space="0" w:color="auto"/>
        <w:right w:val="none" w:sz="0" w:space="0" w:color="auto"/>
      </w:divBdr>
    </w:div>
    <w:div w:id="331643577">
      <w:bodyDiv w:val="1"/>
      <w:marLeft w:val="0"/>
      <w:marRight w:val="0"/>
      <w:marTop w:val="0"/>
      <w:marBottom w:val="0"/>
      <w:divBdr>
        <w:top w:val="none" w:sz="0" w:space="0" w:color="auto"/>
        <w:left w:val="none" w:sz="0" w:space="0" w:color="auto"/>
        <w:bottom w:val="none" w:sz="0" w:space="0" w:color="auto"/>
        <w:right w:val="none" w:sz="0" w:space="0" w:color="auto"/>
      </w:divBdr>
    </w:div>
    <w:div w:id="331837530">
      <w:bodyDiv w:val="1"/>
      <w:marLeft w:val="0"/>
      <w:marRight w:val="0"/>
      <w:marTop w:val="0"/>
      <w:marBottom w:val="0"/>
      <w:divBdr>
        <w:top w:val="none" w:sz="0" w:space="0" w:color="auto"/>
        <w:left w:val="none" w:sz="0" w:space="0" w:color="auto"/>
        <w:bottom w:val="none" w:sz="0" w:space="0" w:color="auto"/>
        <w:right w:val="none" w:sz="0" w:space="0" w:color="auto"/>
      </w:divBdr>
    </w:div>
    <w:div w:id="332144761">
      <w:bodyDiv w:val="1"/>
      <w:marLeft w:val="0"/>
      <w:marRight w:val="0"/>
      <w:marTop w:val="0"/>
      <w:marBottom w:val="0"/>
      <w:divBdr>
        <w:top w:val="none" w:sz="0" w:space="0" w:color="auto"/>
        <w:left w:val="none" w:sz="0" w:space="0" w:color="auto"/>
        <w:bottom w:val="none" w:sz="0" w:space="0" w:color="auto"/>
        <w:right w:val="none" w:sz="0" w:space="0" w:color="auto"/>
      </w:divBdr>
    </w:div>
    <w:div w:id="332414453">
      <w:bodyDiv w:val="1"/>
      <w:marLeft w:val="0"/>
      <w:marRight w:val="0"/>
      <w:marTop w:val="0"/>
      <w:marBottom w:val="0"/>
      <w:divBdr>
        <w:top w:val="none" w:sz="0" w:space="0" w:color="auto"/>
        <w:left w:val="none" w:sz="0" w:space="0" w:color="auto"/>
        <w:bottom w:val="none" w:sz="0" w:space="0" w:color="auto"/>
        <w:right w:val="none" w:sz="0" w:space="0" w:color="auto"/>
      </w:divBdr>
    </w:div>
    <w:div w:id="333266612">
      <w:bodyDiv w:val="1"/>
      <w:marLeft w:val="0"/>
      <w:marRight w:val="0"/>
      <w:marTop w:val="0"/>
      <w:marBottom w:val="0"/>
      <w:divBdr>
        <w:top w:val="none" w:sz="0" w:space="0" w:color="auto"/>
        <w:left w:val="none" w:sz="0" w:space="0" w:color="auto"/>
        <w:bottom w:val="none" w:sz="0" w:space="0" w:color="auto"/>
        <w:right w:val="none" w:sz="0" w:space="0" w:color="auto"/>
      </w:divBdr>
    </w:div>
    <w:div w:id="333413826">
      <w:bodyDiv w:val="1"/>
      <w:marLeft w:val="0"/>
      <w:marRight w:val="0"/>
      <w:marTop w:val="0"/>
      <w:marBottom w:val="0"/>
      <w:divBdr>
        <w:top w:val="none" w:sz="0" w:space="0" w:color="auto"/>
        <w:left w:val="none" w:sz="0" w:space="0" w:color="auto"/>
        <w:bottom w:val="none" w:sz="0" w:space="0" w:color="auto"/>
        <w:right w:val="none" w:sz="0" w:space="0" w:color="auto"/>
      </w:divBdr>
    </w:div>
    <w:div w:id="333532604">
      <w:bodyDiv w:val="1"/>
      <w:marLeft w:val="0"/>
      <w:marRight w:val="0"/>
      <w:marTop w:val="0"/>
      <w:marBottom w:val="0"/>
      <w:divBdr>
        <w:top w:val="none" w:sz="0" w:space="0" w:color="auto"/>
        <w:left w:val="none" w:sz="0" w:space="0" w:color="auto"/>
        <w:bottom w:val="none" w:sz="0" w:space="0" w:color="auto"/>
        <w:right w:val="none" w:sz="0" w:space="0" w:color="auto"/>
      </w:divBdr>
    </w:div>
    <w:div w:id="333994249">
      <w:bodyDiv w:val="1"/>
      <w:marLeft w:val="0"/>
      <w:marRight w:val="0"/>
      <w:marTop w:val="0"/>
      <w:marBottom w:val="0"/>
      <w:divBdr>
        <w:top w:val="none" w:sz="0" w:space="0" w:color="auto"/>
        <w:left w:val="none" w:sz="0" w:space="0" w:color="auto"/>
        <w:bottom w:val="none" w:sz="0" w:space="0" w:color="auto"/>
        <w:right w:val="none" w:sz="0" w:space="0" w:color="auto"/>
      </w:divBdr>
    </w:div>
    <w:div w:id="334110193">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4693100">
      <w:bodyDiv w:val="1"/>
      <w:marLeft w:val="0"/>
      <w:marRight w:val="0"/>
      <w:marTop w:val="0"/>
      <w:marBottom w:val="0"/>
      <w:divBdr>
        <w:top w:val="none" w:sz="0" w:space="0" w:color="auto"/>
        <w:left w:val="none" w:sz="0" w:space="0" w:color="auto"/>
        <w:bottom w:val="none" w:sz="0" w:space="0" w:color="auto"/>
        <w:right w:val="none" w:sz="0" w:space="0" w:color="auto"/>
      </w:divBdr>
    </w:div>
    <w:div w:id="334770810">
      <w:bodyDiv w:val="1"/>
      <w:marLeft w:val="0"/>
      <w:marRight w:val="0"/>
      <w:marTop w:val="0"/>
      <w:marBottom w:val="0"/>
      <w:divBdr>
        <w:top w:val="none" w:sz="0" w:space="0" w:color="auto"/>
        <w:left w:val="none" w:sz="0" w:space="0" w:color="auto"/>
        <w:bottom w:val="none" w:sz="0" w:space="0" w:color="auto"/>
        <w:right w:val="none" w:sz="0" w:space="0" w:color="auto"/>
      </w:divBdr>
    </w:div>
    <w:div w:id="335501780">
      <w:bodyDiv w:val="1"/>
      <w:marLeft w:val="0"/>
      <w:marRight w:val="0"/>
      <w:marTop w:val="0"/>
      <w:marBottom w:val="0"/>
      <w:divBdr>
        <w:top w:val="none" w:sz="0" w:space="0" w:color="auto"/>
        <w:left w:val="none" w:sz="0" w:space="0" w:color="auto"/>
        <w:bottom w:val="none" w:sz="0" w:space="0" w:color="auto"/>
        <w:right w:val="none" w:sz="0" w:space="0" w:color="auto"/>
      </w:divBdr>
    </w:div>
    <w:div w:id="336006334">
      <w:bodyDiv w:val="1"/>
      <w:marLeft w:val="0"/>
      <w:marRight w:val="0"/>
      <w:marTop w:val="0"/>
      <w:marBottom w:val="0"/>
      <w:divBdr>
        <w:top w:val="none" w:sz="0" w:space="0" w:color="auto"/>
        <w:left w:val="none" w:sz="0" w:space="0" w:color="auto"/>
        <w:bottom w:val="none" w:sz="0" w:space="0" w:color="auto"/>
        <w:right w:val="none" w:sz="0" w:space="0" w:color="auto"/>
      </w:divBdr>
    </w:div>
    <w:div w:id="338508088">
      <w:bodyDiv w:val="1"/>
      <w:marLeft w:val="0"/>
      <w:marRight w:val="0"/>
      <w:marTop w:val="0"/>
      <w:marBottom w:val="0"/>
      <w:divBdr>
        <w:top w:val="none" w:sz="0" w:space="0" w:color="auto"/>
        <w:left w:val="none" w:sz="0" w:space="0" w:color="auto"/>
        <w:bottom w:val="none" w:sz="0" w:space="0" w:color="auto"/>
        <w:right w:val="none" w:sz="0" w:space="0" w:color="auto"/>
      </w:divBdr>
    </w:div>
    <w:div w:id="338777895">
      <w:bodyDiv w:val="1"/>
      <w:marLeft w:val="0"/>
      <w:marRight w:val="0"/>
      <w:marTop w:val="0"/>
      <w:marBottom w:val="0"/>
      <w:divBdr>
        <w:top w:val="none" w:sz="0" w:space="0" w:color="auto"/>
        <w:left w:val="none" w:sz="0" w:space="0" w:color="auto"/>
        <w:bottom w:val="none" w:sz="0" w:space="0" w:color="auto"/>
        <w:right w:val="none" w:sz="0" w:space="0" w:color="auto"/>
      </w:divBdr>
    </w:div>
    <w:div w:id="338972088">
      <w:bodyDiv w:val="1"/>
      <w:marLeft w:val="0"/>
      <w:marRight w:val="0"/>
      <w:marTop w:val="0"/>
      <w:marBottom w:val="0"/>
      <w:divBdr>
        <w:top w:val="none" w:sz="0" w:space="0" w:color="auto"/>
        <w:left w:val="none" w:sz="0" w:space="0" w:color="auto"/>
        <w:bottom w:val="none" w:sz="0" w:space="0" w:color="auto"/>
        <w:right w:val="none" w:sz="0" w:space="0" w:color="auto"/>
      </w:divBdr>
    </w:div>
    <w:div w:id="339284116">
      <w:bodyDiv w:val="1"/>
      <w:marLeft w:val="0"/>
      <w:marRight w:val="0"/>
      <w:marTop w:val="0"/>
      <w:marBottom w:val="0"/>
      <w:divBdr>
        <w:top w:val="none" w:sz="0" w:space="0" w:color="auto"/>
        <w:left w:val="none" w:sz="0" w:space="0" w:color="auto"/>
        <w:bottom w:val="none" w:sz="0" w:space="0" w:color="auto"/>
        <w:right w:val="none" w:sz="0" w:space="0" w:color="auto"/>
      </w:divBdr>
    </w:div>
    <w:div w:id="340859804">
      <w:bodyDiv w:val="1"/>
      <w:marLeft w:val="0"/>
      <w:marRight w:val="0"/>
      <w:marTop w:val="0"/>
      <w:marBottom w:val="0"/>
      <w:divBdr>
        <w:top w:val="none" w:sz="0" w:space="0" w:color="auto"/>
        <w:left w:val="none" w:sz="0" w:space="0" w:color="auto"/>
        <w:bottom w:val="none" w:sz="0" w:space="0" w:color="auto"/>
        <w:right w:val="none" w:sz="0" w:space="0" w:color="auto"/>
      </w:divBdr>
    </w:div>
    <w:div w:id="341126126">
      <w:bodyDiv w:val="1"/>
      <w:marLeft w:val="0"/>
      <w:marRight w:val="0"/>
      <w:marTop w:val="0"/>
      <w:marBottom w:val="0"/>
      <w:divBdr>
        <w:top w:val="none" w:sz="0" w:space="0" w:color="auto"/>
        <w:left w:val="none" w:sz="0" w:space="0" w:color="auto"/>
        <w:bottom w:val="none" w:sz="0" w:space="0" w:color="auto"/>
        <w:right w:val="none" w:sz="0" w:space="0" w:color="auto"/>
      </w:divBdr>
    </w:div>
    <w:div w:id="341201206">
      <w:bodyDiv w:val="1"/>
      <w:marLeft w:val="0"/>
      <w:marRight w:val="0"/>
      <w:marTop w:val="0"/>
      <w:marBottom w:val="0"/>
      <w:divBdr>
        <w:top w:val="none" w:sz="0" w:space="0" w:color="auto"/>
        <w:left w:val="none" w:sz="0" w:space="0" w:color="auto"/>
        <w:bottom w:val="none" w:sz="0" w:space="0" w:color="auto"/>
        <w:right w:val="none" w:sz="0" w:space="0" w:color="auto"/>
      </w:divBdr>
    </w:div>
    <w:div w:id="341786393">
      <w:bodyDiv w:val="1"/>
      <w:marLeft w:val="0"/>
      <w:marRight w:val="0"/>
      <w:marTop w:val="0"/>
      <w:marBottom w:val="0"/>
      <w:divBdr>
        <w:top w:val="none" w:sz="0" w:space="0" w:color="auto"/>
        <w:left w:val="none" w:sz="0" w:space="0" w:color="auto"/>
        <w:bottom w:val="none" w:sz="0" w:space="0" w:color="auto"/>
        <w:right w:val="none" w:sz="0" w:space="0" w:color="auto"/>
      </w:divBdr>
    </w:div>
    <w:div w:id="342364650">
      <w:bodyDiv w:val="1"/>
      <w:marLeft w:val="0"/>
      <w:marRight w:val="0"/>
      <w:marTop w:val="0"/>
      <w:marBottom w:val="0"/>
      <w:divBdr>
        <w:top w:val="none" w:sz="0" w:space="0" w:color="auto"/>
        <w:left w:val="none" w:sz="0" w:space="0" w:color="auto"/>
        <w:bottom w:val="none" w:sz="0" w:space="0" w:color="auto"/>
        <w:right w:val="none" w:sz="0" w:space="0" w:color="auto"/>
      </w:divBdr>
    </w:div>
    <w:div w:id="342438646">
      <w:bodyDiv w:val="1"/>
      <w:marLeft w:val="0"/>
      <w:marRight w:val="0"/>
      <w:marTop w:val="0"/>
      <w:marBottom w:val="0"/>
      <w:divBdr>
        <w:top w:val="none" w:sz="0" w:space="0" w:color="auto"/>
        <w:left w:val="none" w:sz="0" w:space="0" w:color="auto"/>
        <w:bottom w:val="none" w:sz="0" w:space="0" w:color="auto"/>
        <w:right w:val="none" w:sz="0" w:space="0" w:color="auto"/>
      </w:divBdr>
    </w:div>
    <w:div w:id="342441889">
      <w:bodyDiv w:val="1"/>
      <w:marLeft w:val="0"/>
      <w:marRight w:val="0"/>
      <w:marTop w:val="0"/>
      <w:marBottom w:val="0"/>
      <w:divBdr>
        <w:top w:val="none" w:sz="0" w:space="0" w:color="auto"/>
        <w:left w:val="none" w:sz="0" w:space="0" w:color="auto"/>
        <w:bottom w:val="none" w:sz="0" w:space="0" w:color="auto"/>
        <w:right w:val="none" w:sz="0" w:space="0" w:color="auto"/>
      </w:divBdr>
    </w:div>
    <w:div w:id="342975146">
      <w:bodyDiv w:val="1"/>
      <w:marLeft w:val="0"/>
      <w:marRight w:val="0"/>
      <w:marTop w:val="0"/>
      <w:marBottom w:val="0"/>
      <w:divBdr>
        <w:top w:val="none" w:sz="0" w:space="0" w:color="auto"/>
        <w:left w:val="none" w:sz="0" w:space="0" w:color="auto"/>
        <w:bottom w:val="none" w:sz="0" w:space="0" w:color="auto"/>
        <w:right w:val="none" w:sz="0" w:space="0" w:color="auto"/>
      </w:divBdr>
    </w:div>
    <w:div w:id="343289317">
      <w:bodyDiv w:val="1"/>
      <w:marLeft w:val="0"/>
      <w:marRight w:val="0"/>
      <w:marTop w:val="0"/>
      <w:marBottom w:val="0"/>
      <w:divBdr>
        <w:top w:val="none" w:sz="0" w:space="0" w:color="auto"/>
        <w:left w:val="none" w:sz="0" w:space="0" w:color="auto"/>
        <w:bottom w:val="none" w:sz="0" w:space="0" w:color="auto"/>
        <w:right w:val="none" w:sz="0" w:space="0" w:color="auto"/>
      </w:divBdr>
    </w:div>
    <w:div w:id="343674342">
      <w:bodyDiv w:val="1"/>
      <w:marLeft w:val="0"/>
      <w:marRight w:val="0"/>
      <w:marTop w:val="0"/>
      <w:marBottom w:val="0"/>
      <w:divBdr>
        <w:top w:val="none" w:sz="0" w:space="0" w:color="auto"/>
        <w:left w:val="none" w:sz="0" w:space="0" w:color="auto"/>
        <w:bottom w:val="none" w:sz="0" w:space="0" w:color="auto"/>
        <w:right w:val="none" w:sz="0" w:space="0" w:color="auto"/>
      </w:divBdr>
    </w:div>
    <w:div w:id="344671480">
      <w:bodyDiv w:val="1"/>
      <w:marLeft w:val="0"/>
      <w:marRight w:val="0"/>
      <w:marTop w:val="0"/>
      <w:marBottom w:val="0"/>
      <w:divBdr>
        <w:top w:val="none" w:sz="0" w:space="0" w:color="auto"/>
        <w:left w:val="none" w:sz="0" w:space="0" w:color="auto"/>
        <w:bottom w:val="none" w:sz="0" w:space="0" w:color="auto"/>
        <w:right w:val="none" w:sz="0" w:space="0" w:color="auto"/>
      </w:divBdr>
    </w:div>
    <w:div w:id="345179536">
      <w:bodyDiv w:val="1"/>
      <w:marLeft w:val="0"/>
      <w:marRight w:val="0"/>
      <w:marTop w:val="0"/>
      <w:marBottom w:val="0"/>
      <w:divBdr>
        <w:top w:val="none" w:sz="0" w:space="0" w:color="auto"/>
        <w:left w:val="none" w:sz="0" w:space="0" w:color="auto"/>
        <w:bottom w:val="none" w:sz="0" w:space="0" w:color="auto"/>
        <w:right w:val="none" w:sz="0" w:space="0" w:color="auto"/>
      </w:divBdr>
    </w:div>
    <w:div w:id="345519941">
      <w:bodyDiv w:val="1"/>
      <w:marLeft w:val="0"/>
      <w:marRight w:val="0"/>
      <w:marTop w:val="0"/>
      <w:marBottom w:val="0"/>
      <w:divBdr>
        <w:top w:val="none" w:sz="0" w:space="0" w:color="auto"/>
        <w:left w:val="none" w:sz="0" w:space="0" w:color="auto"/>
        <w:bottom w:val="none" w:sz="0" w:space="0" w:color="auto"/>
        <w:right w:val="none" w:sz="0" w:space="0" w:color="auto"/>
      </w:divBdr>
    </w:div>
    <w:div w:id="345833992">
      <w:bodyDiv w:val="1"/>
      <w:marLeft w:val="0"/>
      <w:marRight w:val="0"/>
      <w:marTop w:val="0"/>
      <w:marBottom w:val="0"/>
      <w:divBdr>
        <w:top w:val="none" w:sz="0" w:space="0" w:color="auto"/>
        <w:left w:val="none" w:sz="0" w:space="0" w:color="auto"/>
        <w:bottom w:val="none" w:sz="0" w:space="0" w:color="auto"/>
        <w:right w:val="none" w:sz="0" w:space="0" w:color="auto"/>
      </w:divBdr>
    </w:div>
    <w:div w:id="345904018">
      <w:bodyDiv w:val="1"/>
      <w:marLeft w:val="0"/>
      <w:marRight w:val="0"/>
      <w:marTop w:val="0"/>
      <w:marBottom w:val="0"/>
      <w:divBdr>
        <w:top w:val="none" w:sz="0" w:space="0" w:color="auto"/>
        <w:left w:val="none" w:sz="0" w:space="0" w:color="auto"/>
        <w:bottom w:val="none" w:sz="0" w:space="0" w:color="auto"/>
        <w:right w:val="none" w:sz="0" w:space="0" w:color="auto"/>
      </w:divBdr>
    </w:div>
    <w:div w:id="346443480">
      <w:bodyDiv w:val="1"/>
      <w:marLeft w:val="0"/>
      <w:marRight w:val="0"/>
      <w:marTop w:val="0"/>
      <w:marBottom w:val="0"/>
      <w:divBdr>
        <w:top w:val="none" w:sz="0" w:space="0" w:color="auto"/>
        <w:left w:val="none" w:sz="0" w:space="0" w:color="auto"/>
        <w:bottom w:val="none" w:sz="0" w:space="0" w:color="auto"/>
        <w:right w:val="none" w:sz="0" w:space="0" w:color="auto"/>
      </w:divBdr>
    </w:div>
    <w:div w:id="347832084">
      <w:bodyDiv w:val="1"/>
      <w:marLeft w:val="0"/>
      <w:marRight w:val="0"/>
      <w:marTop w:val="0"/>
      <w:marBottom w:val="0"/>
      <w:divBdr>
        <w:top w:val="none" w:sz="0" w:space="0" w:color="auto"/>
        <w:left w:val="none" w:sz="0" w:space="0" w:color="auto"/>
        <w:bottom w:val="none" w:sz="0" w:space="0" w:color="auto"/>
        <w:right w:val="none" w:sz="0" w:space="0" w:color="auto"/>
      </w:divBdr>
    </w:div>
    <w:div w:id="347878770">
      <w:bodyDiv w:val="1"/>
      <w:marLeft w:val="0"/>
      <w:marRight w:val="0"/>
      <w:marTop w:val="0"/>
      <w:marBottom w:val="0"/>
      <w:divBdr>
        <w:top w:val="none" w:sz="0" w:space="0" w:color="auto"/>
        <w:left w:val="none" w:sz="0" w:space="0" w:color="auto"/>
        <w:bottom w:val="none" w:sz="0" w:space="0" w:color="auto"/>
        <w:right w:val="none" w:sz="0" w:space="0" w:color="auto"/>
      </w:divBdr>
    </w:div>
    <w:div w:id="347954421">
      <w:bodyDiv w:val="1"/>
      <w:marLeft w:val="0"/>
      <w:marRight w:val="0"/>
      <w:marTop w:val="0"/>
      <w:marBottom w:val="0"/>
      <w:divBdr>
        <w:top w:val="none" w:sz="0" w:space="0" w:color="auto"/>
        <w:left w:val="none" w:sz="0" w:space="0" w:color="auto"/>
        <w:bottom w:val="none" w:sz="0" w:space="0" w:color="auto"/>
        <w:right w:val="none" w:sz="0" w:space="0" w:color="auto"/>
      </w:divBdr>
    </w:div>
    <w:div w:id="348605411">
      <w:bodyDiv w:val="1"/>
      <w:marLeft w:val="0"/>
      <w:marRight w:val="0"/>
      <w:marTop w:val="0"/>
      <w:marBottom w:val="0"/>
      <w:divBdr>
        <w:top w:val="none" w:sz="0" w:space="0" w:color="auto"/>
        <w:left w:val="none" w:sz="0" w:space="0" w:color="auto"/>
        <w:bottom w:val="none" w:sz="0" w:space="0" w:color="auto"/>
        <w:right w:val="none" w:sz="0" w:space="0" w:color="auto"/>
      </w:divBdr>
    </w:div>
    <w:div w:id="348920508">
      <w:bodyDiv w:val="1"/>
      <w:marLeft w:val="0"/>
      <w:marRight w:val="0"/>
      <w:marTop w:val="0"/>
      <w:marBottom w:val="0"/>
      <w:divBdr>
        <w:top w:val="none" w:sz="0" w:space="0" w:color="auto"/>
        <w:left w:val="none" w:sz="0" w:space="0" w:color="auto"/>
        <w:bottom w:val="none" w:sz="0" w:space="0" w:color="auto"/>
        <w:right w:val="none" w:sz="0" w:space="0" w:color="auto"/>
      </w:divBdr>
    </w:div>
    <w:div w:id="349332595">
      <w:bodyDiv w:val="1"/>
      <w:marLeft w:val="0"/>
      <w:marRight w:val="0"/>
      <w:marTop w:val="0"/>
      <w:marBottom w:val="0"/>
      <w:divBdr>
        <w:top w:val="none" w:sz="0" w:space="0" w:color="auto"/>
        <w:left w:val="none" w:sz="0" w:space="0" w:color="auto"/>
        <w:bottom w:val="none" w:sz="0" w:space="0" w:color="auto"/>
        <w:right w:val="none" w:sz="0" w:space="0" w:color="auto"/>
      </w:divBdr>
    </w:div>
    <w:div w:id="349376737">
      <w:bodyDiv w:val="1"/>
      <w:marLeft w:val="0"/>
      <w:marRight w:val="0"/>
      <w:marTop w:val="0"/>
      <w:marBottom w:val="0"/>
      <w:divBdr>
        <w:top w:val="none" w:sz="0" w:space="0" w:color="auto"/>
        <w:left w:val="none" w:sz="0" w:space="0" w:color="auto"/>
        <w:bottom w:val="none" w:sz="0" w:space="0" w:color="auto"/>
        <w:right w:val="none" w:sz="0" w:space="0" w:color="auto"/>
      </w:divBdr>
    </w:div>
    <w:div w:id="349914651">
      <w:bodyDiv w:val="1"/>
      <w:marLeft w:val="0"/>
      <w:marRight w:val="0"/>
      <w:marTop w:val="0"/>
      <w:marBottom w:val="0"/>
      <w:divBdr>
        <w:top w:val="none" w:sz="0" w:space="0" w:color="auto"/>
        <w:left w:val="none" w:sz="0" w:space="0" w:color="auto"/>
        <w:bottom w:val="none" w:sz="0" w:space="0" w:color="auto"/>
        <w:right w:val="none" w:sz="0" w:space="0" w:color="auto"/>
      </w:divBdr>
    </w:div>
    <w:div w:id="350030506">
      <w:bodyDiv w:val="1"/>
      <w:marLeft w:val="0"/>
      <w:marRight w:val="0"/>
      <w:marTop w:val="0"/>
      <w:marBottom w:val="0"/>
      <w:divBdr>
        <w:top w:val="none" w:sz="0" w:space="0" w:color="auto"/>
        <w:left w:val="none" w:sz="0" w:space="0" w:color="auto"/>
        <w:bottom w:val="none" w:sz="0" w:space="0" w:color="auto"/>
        <w:right w:val="none" w:sz="0" w:space="0" w:color="auto"/>
      </w:divBdr>
    </w:div>
    <w:div w:id="350886498">
      <w:bodyDiv w:val="1"/>
      <w:marLeft w:val="0"/>
      <w:marRight w:val="0"/>
      <w:marTop w:val="0"/>
      <w:marBottom w:val="0"/>
      <w:divBdr>
        <w:top w:val="none" w:sz="0" w:space="0" w:color="auto"/>
        <w:left w:val="none" w:sz="0" w:space="0" w:color="auto"/>
        <w:bottom w:val="none" w:sz="0" w:space="0" w:color="auto"/>
        <w:right w:val="none" w:sz="0" w:space="0" w:color="auto"/>
      </w:divBdr>
    </w:div>
    <w:div w:id="350955676">
      <w:bodyDiv w:val="1"/>
      <w:marLeft w:val="0"/>
      <w:marRight w:val="0"/>
      <w:marTop w:val="0"/>
      <w:marBottom w:val="0"/>
      <w:divBdr>
        <w:top w:val="none" w:sz="0" w:space="0" w:color="auto"/>
        <w:left w:val="none" w:sz="0" w:space="0" w:color="auto"/>
        <w:bottom w:val="none" w:sz="0" w:space="0" w:color="auto"/>
        <w:right w:val="none" w:sz="0" w:space="0" w:color="auto"/>
      </w:divBdr>
    </w:div>
    <w:div w:id="351032702">
      <w:bodyDiv w:val="1"/>
      <w:marLeft w:val="0"/>
      <w:marRight w:val="0"/>
      <w:marTop w:val="0"/>
      <w:marBottom w:val="0"/>
      <w:divBdr>
        <w:top w:val="none" w:sz="0" w:space="0" w:color="auto"/>
        <w:left w:val="none" w:sz="0" w:space="0" w:color="auto"/>
        <w:bottom w:val="none" w:sz="0" w:space="0" w:color="auto"/>
        <w:right w:val="none" w:sz="0" w:space="0" w:color="auto"/>
      </w:divBdr>
    </w:div>
    <w:div w:id="351228206">
      <w:bodyDiv w:val="1"/>
      <w:marLeft w:val="0"/>
      <w:marRight w:val="0"/>
      <w:marTop w:val="0"/>
      <w:marBottom w:val="0"/>
      <w:divBdr>
        <w:top w:val="none" w:sz="0" w:space="0" w:color="auto"/>
        <w:left w:val="none" w:sz="0" w:space="0" w:color="auto"/>
        <w:bottom w:val="none" w:sz="0" w:space="0" w:color="auto"/>
        <w:right w:val="none" w:sz="0" w:space="0" w:color="auto"/>
      </w:divBdr>
    </w:div>
    <w:div w:id="351808525">
      <w:bodyDiv w:val="1"/>
      <w:marLeft w:val="0"/>
      <w:marRight w:val="0"/>
      <w:marTop w:val="0"/>
      <w:marBottom w:val="0"/>
      <w:divBdr>
        <w:top w:val="none" w:sz="0" w:space="0" w:color="auto"/>
        <w:left w:val="none" w:sz="0" w:space="0" w:color="auto"/>
        <w:bottom w:val="none" w:sz="0" w:space="0" w:color="auto"/>
        <w:right w:val="none" w:sz="0" w:space="0" w:color="auto"/>
      </w:divBdr>
    </w:div>
    <w:div w:id="352809348">
      <w:bodyDiv w:val="1"/>
      <w:marLeft w:val="0"/>
      <w:marRight w:val="0"/>
      <w:marTop w:val="0"/>
      <w:marBottom w:val="0"/>
      <w:divBdr>
        <w:top w:val="none" w:sz="0" w:space="0" w:color="auto"/>
        <w:left w:val="none" w:sz="0" w:space="0" w:color="auto"/>
        <w:bottom w:val="none" w:sz="0" w:space="0" w:color="auto"/>
        <w:right w:val="none" w:sz="0" w:space="0" w:color="auto"/>
      </w:divBdr>
    </w:div>
    <w:div w:id="353074973">
      <w:bodyDiv w:val="1"/>
      <w:marLeft w:val="0"/>
      <w:marRight w:val="0"/>
      <w:marTop w:val="0"/>
      <w:marBottom w:val="0"/>
      <w:divBdr>
        <w:top w:val="none" w:sz="0" w:space="0" w:color="auto"/>
        <w:left w:val="none" w:sz="0" w:space="0" w:color="auto"/>
        <w:bottom w:val="none" w:sz="0" w:space="0" w:color="auto"/>
        <w:right w:val="none" w:sz="0" w:space="0" w:color="auto"/>
      </w:divBdr>
    </w:div>
    <w:div w:id="353119287">
      <w:bodyDiv w:val="1"/>
      <w:marLeft w:val="0"/>
      <w:marRight w:val="0"/>
      <w:marTop w:val="0"/>
      <w:marBottom w:val="0"/>
      <w:divBdr>
        <w:top w:val="none" w:sz="0" w:space="0" w:color="auto"/>
        <w:left w:val="none" w:sz="0" w:space="0" w:color="auto"/>
        <w:bottom w:val="none" w:sz="0" w:space="0" w:color="auto"/>
        <w:right w:val="none" w:sz="0" w:space="0" w:color="auto"/>
      </w:divBdr>
    </w:div>
    <w:div w:id="353772689">
      <w:bodyDiv w:val="1"/>
      <w:marLeft w:val="0"/>
      <w:marRight w:val="0"/>
      <w:marTop w:val="0"/>
      <w:marBottom w:val="0"/>
      <w:divBdr>
        <w:top w:val="none" w:sz="0" w:space="0" w:color="auto"/>
        <w:left w:val="none" w:sz="0" w:space="0" w:color="auto"/>
        <w:bottom w:val="none" w:sz="0" w:space="0" w:color="auto"/>
        <w:right w:val="none" w:sz="0" w:space="0" w:color="auto"/>
      </w:divBdr>
    </w:div>
    <w:div w:id="355152913">
      <w:bodyDiv w:val="1"/>
      <w:marLeft w:val="0"/>
      <w:marRight w:val="0"/>
      <w:marTop w:val="0"/>
      <w:marBottom w:val="0"/>
      <w:divBdr>
        <w:top w:val="none" w:sz="0" w:space="0" w:color="auto"/>
        <w:left w:val="none" w:sz="0" w:space="0" w:color="auto"/>
        <w:bottom w:val="none" w:sz="0" w:space="0" w:color="auto"/>
        <w:right w:val="none" w:sz="0" w:space="0" w:color="auto"/>
      </w:divBdr>
    </w:div>
    <w:div w:id="357050218">
      <w:bodyDiv w:val="1"/>
      <w:marLeft w:val="0"/>
      <w:marRight w:val="0"/>
      <w:marTop w:val="0"/>
      <w:marBottom w:val="0"/>
      <w:divBdr>
        <w:top w:val="none" w:sz="0" w:space="0" w:color="auto"/>
        <w:left w:val="none" w:sz="0" w:space="0" w:color="auto"/>
        <w:bottom w:val="none" w:sz="0" w:space="0" w:color="auto"/>
        <w:right w:val="none" w:sz="0" w:space="0" w:color="auto"/>
      </w:divBdr>
    </w:div>
    <w:div w:id="357123857">
      <w:bodyDiv w:val="1"/>
      <w:marLeft w:val="0"/>
      <w:marRight w:val="0"/>
      <w:marTop w:val="0"/>
      <w:marBottom w:val="0"/>
      <w:divBdr>
        <w:top w:val="none" w:sz="0" w:space="0" w:color="auto"/>
        <w:left w:val="none" w:sz="0" w:space="0" w:color="auto"/>
        <w:bottom w:val="none" w:sz="0" w:space="0" w:color="auto"/>
        <w:right w:val="none" w:sz="0" w:space="0" w:color="auto"/>
      </w:divBdr>
    </w:div>
    <w:div w:id="357396516">
      <w:bodyDiv w:val="1"/>
      <w:marLeft w:val="0"/>
      <w:marRight w:val="0"/>
      <w:marTop w:val="0"/>
      <w:marBottom w:val="0"/>
      <w:divBdr>
        <w:top w:val="none" w:sz="0" w:space="0" w:color="auto"/>
        <w:left w:val="none" w:sz="0" w:space="0" w:color="auto"/>
        <w:bottom w:val="none" w:sz="0" w:space="0" w:color="auto"/>
        <w:right w:val="none" w:sz="0" w:space="0" w:color="auto"/>
      </w:divBdr>
    </w:div>
    <w:div w:id="357851007">
      <w:bodyDiv w:val="1"/>
      <w:marLeft w:val="0"/>
      <w:marRight w:val="0"/>
      <w:marTop w:val="0"/>
      <w:marBottom w:val="0"/>
      <w:divBdr>
        <w:top w:val="none" w:sz="0" w:space="0" w:color="auto"/>
        <w:left w:val="none" w:sz="0" w:space="0" w:color="auto"/>
        <w:bottom w:val="none" w:sz="0" w:space="0" w:color="auto"/>
        <w:right w:val="none" w:sz="0" w:space="0" w:color="auto"/>
      </w:divBdr>
    </w:div>
    <w:div w:id="357856914">
      <w:bodyDiv w:val="1"/>
      <w:marLeft w:val="0"/>
      <w:marRight w:val="0"/>
      <w:marTop w:val="0"/>
      <w:marBottom w:val="0"/>
      <w:divBdr>
        <w:top w:val="none" w:sz="0" w:space="0" w:color="auto"/>
        <w:left w:val="none" w:sz="0" w:space="0" w:color="auto"/>
        <w:bottom w:val="none" w:sz="0" w:space="0" w:color="auto"/>
        <w:right w:val="none" w:sz="0" w:space="0" w:color="auto"/>
      </w:divBdr>
    </w:div>
    <w:div w:id="357895089">
      <w:bodyDiv w:val="1"/>
      <w:marLeft w:val="0"/>
      <w:marRight w:val="0"/>
      <w:marTop w:val="0"/>
      <w:marBottom w:val="0"/>
      <w:divBdr>
        <w:top w:val="none" w:sz="0" w:space="0" w:color="auto"/>
        <w:left w:val="none" w:sz="0" w:space="0" w:color="auto"/>
        <w:bottom w:val="none" w:sz="0" w:space="0" w:color="auto"/>
        <w:right w:val="none" w:sz="0" w:space="0" w:color="auto"/>
      </w:divBdr>
    </w:div>
    <w:div w:id="358701326">
      <w:bodyDiv w:val="1"/>
      <w:marLeft w:val="0"/>
      <w:marRight w:val="0"/>
      <w:marTop w:val="0"/>
      <w:marBottom w:val="0"/>
      <w:divBdr>
        <w:top w:val="none" w:sz="0" w:space="0" w:color="auto"/>
        <w:left w:val="none" w:sz="0" w:space="0" w:color="auto"/>
        <w:bottom w:val="none" w:sz="0" w:space="0" w:color="auto"/>
        <w:right w:val="none" w:sz="0" w:space="0" w:color="auto"/>
      </w:divBdr>
    </w:div>
    <w:div w:id="358823260">
      <w:bodyDiv w:val="1"/>
      <w:marLeft w:val="0"/>
      <w:marRight w:val="0"/>
      <w:marTop w:val="0"/>
      <w:marBottom w:val="0"/>
      <w:divBdr>
        <w:top w:val="none" w:sz="0" w:space="0" w:color="auto"/>
        <w:left w:val="none" w:sz="0" w:space="0" w:color="auto"/>
        <w:bottom w:val="none" w:sz="0" w:space="0" w:color="auto"/>
        <w:right w:val="none" w:sz="0" w:space="0" w:color="auto"/>
      </w:divBdr>
    </w:div>
    <w:div w:id="359359596">
      <w:bodyDiv w:val="1"/>
      <w:marLeft w:val="0"/>
      <w:marRight w:val="0"/>
      <w:marTop w:val="0"/>
      <w:marBottom w:val="0"/>
      <w:divBdr>
        <w:top w:val="none" w:sz="0" w:space="0" w:color="auto"/>
        <w:left w:val="none" w:sz="0" w:space="0" w:color="auto"/>
        <w:bottom w:val="none" w:sz="0" w:space="0" w:color="auto"/>
        <w:right w:val="none" w:sz="0" w:space="0" w:color="auto"/>
      </w:divBdr>
    </w:div>
    <w:div w:id="359360171">
      <w:bodyDiv w:val="1"/>
      <w:marLeft w:val="0"/>
      <w:marRight w:val="0"/>
      <w:marTop w:val="0"/>
      <w:marBottom w:val="0"/>
      <w:divBdr>
        <w:top w:val="none" w:sz="0" w:space="0" w:color="auto"/>
        <w:left w:val="none" w:sz="0" w:space="0" w:color="auto"/>
        <w:bottom w:val="none" w:sz="0" w:space="0" w:color="auto"/>
        <w:right w:val="none" w:sz="0" w:space="0" w:color="auto"/>
      </w:divBdr>
    </w:div>
    <w:div w:id="359744765">
      <w:bodyDiv w:val="1"/>
      <w:marLeft w:val="0"/>
      <w:marRight w:val="0"/>
      <w:marTop w:val="0"/>
      <w:marBottom w:val="0"/>
      <w:divBdr>
        <w:top w:val="none" w:sz="0" w:space="0" w:color="auto"/>
        <w:left w:val="none" w:sz="0" w:space="0" w:color="auto"/>
        <w:bottom w:val="none" w:sz="0" w:space="0" w:color="auto"/>
        <w:right w:val="none" w:sz="0" w:space="0" w:color="auto"/>
      </w:divBdr>
    </w:div>
    <w:div w:id="360059095">
      <w:bodyDiv w:val="1"/>
      <w:marLeft w:val="0"/>
      <w:marRight w:val="0"/>
      <w:marTop w:val="0"/>
      <w:marBottom w:val="0"/>
      <w:divBdr>
        <w:top w:val="none" w:sz="0" w:space="0" w:color="auto"/>
        <w:left w:val="none" w:sz="0" w:space="0" w:color="auto"/>
        <w:bottom w:val="none" w:sz="0" w:space="0" w:color="auto"/>
        <w:right w:val="none" w:sz="0" w:space="0" w:color="auto"/>
      </w:divBdr>
    </w:div>
    <w:div w:id="360666968">
      <w:bodyDiv w:val="1"/>
      <w:marLeft w:val="0"/>
      <w:marRight w:val="0"/>
      <w:marTop w:val="0"/>
      <w:marBottom w:val="0"/>
      <w:divBdr>
        <w:top w:val="none" w:sz="0" w:space="0" w:color="auto"/>
        <w:left w:val="none" w:sz="0" w:space="0" w:color="auto"/>
        <w:bottom w:val="none" w:sz="0" w:space="0" w:color="auto"/>
        <w:right w:val="none" w:sz="0" w:space="0" w:color="auto"/>
      </w:divBdr>
    </w:div>
    <w:div w:id="360907767">
      <w:bodyDiv w:val="1"/>
      <w:marLeft w:val="0"/>
      <w:marRight w:val="0"/>
      <w:marTop w:val="0"/>
      <w:marBottom w:val="0"/>
      <w:divBdr>
        <w:top w:val="none" w:sz="0" w:space="0" w:color="auto"/>
        <w:left w:val="none" w:sz="0" w:space="0" w:color="auto"/>
        <w:bottom w:val="none" w:sz="0" w:space="0" w:color="auto"/>
        <w:right w:val="none" w:sz="0" w:space="0" w:color="auto"/>
      </w:divBdr>
    </w:div>
    <w:div w:id="360981288">
      <w:bodyDiv w:val="1"/>
      <w:marLeft w:val="0"/>
      <w:marRight w:val="0"/>
      <w:marTop w:val="0"/>
      <w:marBottom w:val="0"/>
      <w:divBdr>
        <w:top w:val="none" w:sz="0" w:space="0" w:color="auto"/>
        <w:left w:val="none" w:sz="0" w:space="0" w:color="auto"/>
        <w:bottom w:val="none" w:sz="0" w:space="0" w:color="auto"/>
        <w:right w:val="none" w:sz="0" w:space="0" w:color="auto"/>
      </w:divBdr>
    </w:div>
    <w:div w:id="361394584">
      <w:bodyDiv w:val="1"/>
      <w:marLeft w:val="0"/>
      <w:marRight w:val="0"/>
      <w:marTop w:val="0"/>
      <w:marBottom w:val="0"/>
      <w:divBdr>
        <w:top w:val="none" w:sz="0" w:space="0" w:color="auto"/>
        <w:left w:val="none" w:sz="0" w:space="0" w:color="auto"/>
        <w:bottom w:val="none" w:sz="0" w:space="0" w:color="auto"/>
        <w:right w:val="none" w:sz="0" w:space="0" w:color="auto"/>
      </w:divBdr>
    </w:div>
    <w:div w:id="361780974">
      <w:bodyDiv w:val="1"/>
      <w:marLeft w:val="0"/>
      <w:marRight w:val="0"/>
      <w:marTop w:val="0"/>
      <w:marBottom w:val="0"/>
      <w:divBdr>
        <w:top w:val="none" w:sz="0" w:space="0" w:color="auto"/>
        <w:left w:val="none" w:sz="0" w:space="0" w:color="auto"/>
        <w:bottom w:val="none" w:sz="0" w:space="0" w:color="auto"/>
        <w:right w:val="none" w:sz="0" w:space="0" w:color="auto"/>
      </w:divBdr>
    </w:div>
    <w:div w:id="362364107">
      <w:bodyDiv w:val="1"/>
      <w:marLeft w:val="0"/>
      <w:marRight w:val="0"/>
      <w:marTop w:val="0"/>
      <w:marBottom w:val="0"/>
      <w:divBdr>
        <w:top w:val="none" w:sz="0" w:space="0" w:color="auto"/>
        <w:left w:val="none" w:sz="0" w:space="0" w:color="auto"/>
        <w:bottom w:val="none" w:sz="0" w:space="0" w:color="auto"/>
        <w:right w:val="none" w:sz="0" w:space="0" w:color="auto"/>
      </w:divBdr>
    </w:div>
    <w:div w:id="362949969">
      <w:bodyDiv w:val="1"/>
      <w:marLeft w:val="0"/>
      <w:marRight w:val="0"/>
      <w:marTop w:val="0"/>
      <w:marBottom w:val="0"/>
      <w:divBdr>
        <w:top w:val="none" w:sz="0" w:space="0" w:color="auto"/>
        <w:left w:val="none" w:sz="0" w:space="0" w:color="auto"/>
        <w:bottom w:val="none" w:sz="0" w:space="0" w:color="auto"/>
        <w:right w:val="none" w:sz="0" w:space="0" w:color="auto"/>
      </w:divBdr>
    </w:div>
    <w:div w:id="362950556">
      <w:bodyDiv w:val="1"/>
      <w:marLeft w:val="0"/>
      <w:marRight w:val="0"/>
      <w:marTop w:val="0"/>
      <w:marBottom w:val="0"/>
      <w:divBdr>
        <w:top w:val="none" w:sz="0" w:space="0" w:color="auto"/>
        <w:left w:val="none" w:sz="0" w:space="0" w:color="auto"/>
        <w:bottom w:val="none" w:sz="0" w:space="0" w:color="auto"/>
        <w:right w:val="none" w:sz="0" w:space="0" w:color="auto"/>
      </w:divBdr>
    </w:div>
    <w:div w:id="363023913">
      <w:bodyDiv w:val="1"/>
      <w:marLeft w:val="0"/>
      <w:marRight w:val="0"/>
      <w:marTop w:val="0"/>
      <w:marBottom w:val="0"/>
      <w:divBdr>
        <w:top w:val="none" w:sz="0" w:space="0" w:color="auto"/>
        <w:left w:val="none" w:sz="0" w:space="0" w:color="auto"/>
        <w:bottom w:val="none" w:sz="0" w:space="0" w:color="auto"/>
        <w:right w:val="none" w:sz="0" w:space="0" w:color="auto"/>
      </w:divBdr>
    </w:div>
    <w:div w:id="363871060">
      <w:bodyDiv w:val="1"/>
      <w:marLeft w:val="0"/>
      <w:marRight w:val="0"/>
      <w:marTop w:val="0"/>
      <w:marBottom w:val="0"/>
      <w:divBdr>
        <w:top w:val="none" w:sz="0" w:space="0" w:color="auto"/>
        <w:left w:val="none" w:sz="0" w:space="0" w:color="auto"/>
        <w:bottom w:val="none" w:sz="0" w:space="0" w:color="auto"/>
        <w:right w:val="none" w:sz="0" w:space="0" w:color="auto"/>
      </w:divBdr>
    </w:div>
    <w:div w:id="364140222">
      <w:bodyDiv w:val="1"/>
      <w:marLeft w:val="0"/>
      <w:marRight w:val="0"/>
      <w:marTop w:val="0"/>
      <w:marBottom w:val="0"/>
      <w:divBdr>
        <w:top w:val="none" w:sz="0" w:space="0" w:color="auto"/>
        <w:left w:val="none" w:sz="0" w:space="0" w:color="auto"/>
        <w:bottom w:val="none" w:sz="0" w:space="0" w:color="auto"/>
        <w:right w:val="none" w:sz="0" w:space="0" w:color="auto"/>
      </w:divBdr>
    </w:div>
    <w:div w:id="364258682">
      <w:bodyDiv w:val="1"/>
      <w:marLeft w:val="0"/>
      <w:marRight w:val="0"/>
      <w:marTop w:val="0"/>
      <w:marBottom w:val="0"/>
      <w:divBdr>
        <w:top w:val="none" w:sz="0" w:space="0" w:color="auto"/>
        <w:left w:val="none" w:sz="0" w:space="0" w:color="auto"/>
        <w:bottom w:val="none" w:sz="0" w:space="0" w:color="auto"/>
        <w:right w:val="none" w:sz="0" w:space="0" w:color="auto"/>
      </w:divBdr>
    </w:div>
    <w:div w:id="364327517">
      <w:bodyDiv w:val="1"/>
      <w:marLeft w:val="0"/>
      <w:marRight w:val="0"/>
      <w:marTop w:val="0"/>
      <w:marBottom w:val="0"/>
      <w:divBdr>
        <w:top w:val="none" w:sz="0" w:space="0" w:color="auto"/>
        <w:left w:val="none" w:sz="0" w:space="0" w:color="auto"/>
        <w:bottom w:val="none" w:sz="0" w:space="0" w:color="auto"/>
        <w:right w:val="none" w:sz="0" w:space="0" w:color="auto"/>
      </w:divBdr>
    </w:div>
    <w:div w:id="364452759">
      <w:bodyDiv w:val="1"/>
      <w:marLeft w:val="0"/>
      <w:marRight w:val="0"/>
      <w:marTop w:val="0"/>
      <w:marBottom w:val="0"/>
      <w:divBdr>
        <w:top w:val="none" w:sz="0" w:space="0" w:color="auto"/>
        <w:left w:val="none" w:sz="0" w:space="0" w:color="auto"/>
        <w:bottom w:val="none" w:sz="0" w:space="0" w:color="auto"/>
        <w:right w:val="none" w:sz="0" w:space="0" w:color="auto"/>
      </w:divBdr>
    </w:div>
    <w:div w:id="364453852">
      <w:bodyDiv w:val="1"/>
      <w:marLeft w:val="0"/>
      <w:marRight w:val="0"/>
      <w:marTop w:val="0"/>
      <w:marBottom w:val="0"/>
      <w:divBdr>
        <w:top w:val="none" w:sz="0" w:space="0" w:color="auto"/>
        <w:left w:val="none" w:sz="0" w:space="0" w:color="auto"/>
        <w:bottom w:val="none" w:sz="0" w:space="0" w:color="auto"/>
        <w:right w:val="none" w:sz="0" w:space="0" w:color="auto"/>
      </w:divBdr>
    </w:div>
    <w:div w:id="364521578">
      <w:bodyDiv w:val="1"/>
      <w:marLeft w:val="0"/>
      <w:marRight w:val="0"/>
      <w:marTop w:val="0"/>
      <w:marBottom w:val="0"/>
      <w:divBdr>
        <w:top w:val="none" w:sz="0" w:space="0" w:color="auto"/>
        <w:left w:val="none" w:sz="0" w:space="0" w:color="auto"/>
        <w:bottom w:val="none" w:sz="0" w:space="0" w:color="auto"/>
        <w:right w:val="none" w:sz="0" w:space="0" w:color="auto"/>
      </w:divBdr>
    </w:div>
    <w:div w:id="364914715">
      <w:bodyDiv w:val="1"/>
      <w:marLeft w:val="0"/>
      <w:marRight w:val="0"/>
      <w:marTop w:val="0"/>
      <w:marBottom w:val="0"/>
      <w:divBdr>
        <w:top w:val="none" w:sz="0" w:space="0" w:color="auto"/>
        <w:left w:val="none" w:sz="0" w:space="0" w:color="auto"/>
        <w:bottom w:val="none" w:sz="0" w:space="0" w:color="auto"/>
        <w:right w:val="none" w:sz="0" w:space="0" w:color="auto"/>
      </w:divBdr>
    </w:div>
    <w:div w:id="364983747">
      <w:bodyDiv w:val="1"/>
      <w:marLeft w:val="0"/>
      <w:marRight w:val="0"/>
      <w:marTop w:val="0"/>
      <w:marBottom w:val="0"/>
      <w:divBdr>
        <w:top w:val="none" w:sz="0" w:space="0" w:color="auto"/>
        <w:left w:val="none" w:sz="0" w:space="0" w:color="auto"/>
        <w:bottom w:val="none" w:sz="0" w:space="0" w:color="auto"/>
        <w:right w:val="none" w:sz="0" w:space="0" w:color="auto"/>
      </w:divBdr>
    </w:div>
    <w:div w:id="366179574">
      <w:bodyDiv w:val="1"/>
      <w:marLeft w:val="0"/>
      <w:marRight w:val="0"/>
      <w:marTop w:val="0"/>
      <w:marBottom w:val="0"/>
      <w:divBdr>
        <w:top w:val="none" w:sz="0" w:space="0" w:color="auto"/>
        <w:left w:val="none" w:sz="0" w:space="0" w:color="auto"/>
        <w:bottom w:val="none" w:sz="0" w:space="0" w:color="auto"/>
        <w:right w:val="none" w:sz="0" w:space="0" w:color="auto"/>
      </w:divBdr>
    </w:div>
    <w:div w:id="367461032">
      <w:bodyDiv w:val="1"/>
      <w:marLeft w:val="0"/>
      <w:marRight w:val="0"/>
      <w:marTop w:val="0"/>
      <w:marBottom w:val="0"/>
      <w:divBdr>
        <w:top w:val="none" w:sz="0" w:space="0" w:color="auto"/>
        <w:left w:val="none" w:sz="0" w:space="0" w:color="auto"/>
        <w:bottom w:val="none" w:sz="0" w:space="0" w:color="auto"/>
        <w:right w:val="none" w:sz="0" w:space="0" w:color="auto"/>
      </w:divBdr>
    </w:div>
    <w:div w:id="367999111">
      <w:bodyDiv w:val="1"/>
      <w:marLeft w:val="0"/>
      <w:marRight w:val="0"/>
      <w:marTop w:val="0"/>
      <w:marBottom w:val="0"/>
      <w:divBdr>
        <w:top w:val="none" w:sz="0" w:space="0" w:color="auto"/>
        <w:left w:val="none" w:sz="0" w:space="0" w:color="auto"/>
        <w:bottom w:val="none" w:sz="0" w:space="0" w:color="auto"/>
        <w:right w:val="none" w:sz="0" w:space="0" w:color="auto"/>
      </w:divBdr>
    </w:div>
    <w:div w:id="368384394">
      <w:bodyDiv w:val="1"/>
      <w:marLeft w:val="0"/>
      <w:marRight w:val="0"/>
      <w:marTop w:val="0"/>
      <w:marBottom w:val="0"/>
      <w:divBdr>
        <w:top w:val="none" w:sz="0" w:space="0" w:color="auto"/>
        <w:left w:val="none" w:sz="0" w:space="0" w:color="auto"/>
        <w:bottom w:val="none" w:sz="0" w:space="0" w:color="auto"/>
        <w:right w:val="none" w:sz="0" w:space="0" w:color="auto"/>
      </w:divBdr>
    </w:div>
    <w:div w:id="368460118">
      <w:bodyDiv w:val="1"/>
      <w:marLeft w:val="0"/>
      <w:marRight w:val="0"/>
      <w:marTop w:val="0"/>
      <w:marBottom w:val="0"/>
      <w:divBdr>
        <w:top w:val="none" w:sz="0" w:space="0" w:color="auto"/>
        <w:left w:val="none" w:sz="0" w:space="0" w:color="auto"/>
        <w:bottom w:val="none" w:sz="0" w:space="0" w:color="auto"/>
        <w:right w:val="none" w:sz="0" w:space="0" w:color="auto"/>
      </w:divBdr>
    </w:div>
    <w:div w:id="369957134">
      <w:bodyDiv w:val="1"/>
      <w:marLeft w:val="0"/>
      <w:marRight w:val="0"/>
      <w:marTop w:val="0"/>
      <w:marBottom w:val="0"/>
      <w:divBdr>
        <w:top w:val="none" w:sz="0" w:space="0" w:color="auto"/>
        <w:left w:val="none" w:sz="0" w:space="0" w:color="auto"/>
        <w:bottom w:val="none" w:sz="0" w:space="0" w:color="auto"/>
        <w:right w:val="none" w:sz="0" w:space="0" w:color="auto"/>
      </w:divBdr>
    </w:div>
    <w:div w:id="370035296">
      <w:bodyDiv w:val="1"/>
      <w:marLeft w:val="0"/>
      <w:marRight w:val="0"/>
      <w:marTop w:val="0"/>
      <w:marBottom w:val="0"/>
      <w:divBdr>
        <w:top w:val="none" w:sz="0" w:space="0" w:color="auto"/>
        <w:left w:val="none" w:sz="0" w:space="0" w:color="auto"/>
        <w:bottom w:val="none" w:sz="0" w:space="0" w:color="auto"/>
        <w:right w:val="none" w:sz="0" w:space="0" w:color="auto"/>
      </w:divBdr>
    </w:div>
    <w:div w:id="372460964">
      <w:bodyDiv w:val="1"/>
      <w:marLeft w:val="0"/>
      <w:marRight w:val="0"/>
      <w:marTop w:val="0"/>
      <w:marBottom w:val="0"/>
      <w:divBdr>
        <w:top w:val="none" w:sz="0" w:space="0" w:color="auto"/>
        <w:left w:val="none" w:sz="0" w:space="0" w:color="auto"/>
        <w:bottom w:val="none" w:sz="0" w:space="0" w:color="auto"/>
        <w:right w:val="none" w:sz="0" w:space="0" w:color="auto"/>
      </w:divBdr>
    </w:div>
    <w:div w:id="372538285">
      <w:bodyDiv w:val="1"/>
      <w:marLeft w:val="0"/>
      <w:marRight w:val="0"/>
      <w:marTop w:val="0"/>
      <w:marBottom w:val="0"/>
      <w:divBdr>
        <w:top w:val="none" w:sz="0" w:space="0" w:color="auto"/>
        <w:left w:val="none" w:sz="0" w:space="0" w:color="auto"/>
        <w:bottom w:val="none" w:sz="0" w:space="0" w:color="auto"/>
        <w:right w:val="none" w:sz="0" w:space="0" w:color="auto"/>
      </w:divBdr>
    </w:div>
    <w:div w:id="372735243">
      <w:bodyDiv w:val="1"/>
      <w:marLeft w:val="0"/>
      <w:marRight w:val="0"/>
      <w:marTop w:val="0"/>
      <w:marBottom w:val="0"/>
      <w:divBdr>
        <w:top w:val="none" w:sz="0" w:space="0" w:color="auto"/>
        <w:left w:val="none" w:sz="0" w:space="0" w:color="auto"/>
        <w:bottom w:val="none" w:sz="0" w:space="0" w:color="auto"/>
        <w:right w:val="none" w:sz="0" w:space="0" w:color="auto"/>
      </w:divBdr>
    </w:div>
    <w:div w:id="372848012">
      <w:bodyDiv w:val="1"/>
      <w:marLeft w:val="0"/>
      <w:marRight w:val="0"/>
      <w:marTop w:val="0"/>
      <w:marBottom w:val="0"/>
      <w:divBdr>
        <w:top w:val="none" w:sz="0" w:space="0" w:color="auto"/>
        <w:left w:val="none" w:sz="0" w:space="0" w:color="auto"/>
        <w:bottom w:val="none" w:sz="0" w:space="0" w:color="auto"/>
        <w:right w:val="none" w:sz="0" w:space="0" w:color="auto"/>
      </w:divBdr>
    </w:div>
    <w:div w:id="372853496">
      <w:bodyDiv w:val="1"/>
      <w:marLeft w:val="0"/>
      <w:marRight w:val="0"/>
      <w:marTop w:val="0"/>
      <w:marBottom w:val="0"/>
      <w:divBdr>
        <w:top w:val="none" w:sz="0" w:space="0" w:color="auto"/>
        <w:left w:val="none" w:sz="0" w:space="0" w:color="auto"/>
        <w:bottom w:val="none" w:sz="0" w:space="0" w:color="auto"/>
        <w:right w:val="none" w:sz="0" w:space="0" w:color="auto"/>
      </w:divBdr>
    </w:div>
    <w:div w:id="373048104">
      <w:bodyDiv w:val="1"/>
      <w:marLeft w:val="0"/>
      <w:marRight w:val="0"/>
      <w:marTop w:val="0"/>
      <w:marBottom w:val="0"/>
      <w:divBdr>
        <w:top w:val="none" w:sz="0" w:space="0" w:color="auto"/>
        <w:left w:val="none" w:sz="0" w:space="0" w:color="auto"/>
        <w:bottom w:val="none" w:sz="0" w:space="0" w:color="auto"/>
        <w:right w:val="none" w:sz="0" w:space="0" w:color="auto"/>
      </w:divBdr>
    </w:div>
    <w:div w:id="374700235">
      <w:bodyDiv w:val="1"/>
      <w:marLeft w:val="0"/>
      <w:marRight w:val="0"/>
      <w:marTop w:val="0"/>
      <w:marBottom w:val="0"/>
      <w:divBdr>
        <w:top w:val="none" w:sz="0" w:space="0" w:color="auto"/>
        <w:left w:val="none" w:sz="0" w:space="0" w:color="auto"/>
        <w:bottom w:val="none" w:sz="0" w:space="0" w:color="auto"/>
        <w:right w:val="none" w:sz="0" w:space="0" w:color="auto"/>
      </w:divBdr>
    </w:div>
    <w:div w:id="374739150">
      <w:bodyDiv w:val="1"/>
      <w:marLeft w:val="0"/>
      <w:marRight w:val="0"/>
      <w:marTop w:val="0"/>
      <w:marBottom w:val="0"/>
      <w:divBdr>
        <w:top w:val="none" w:sz="0" w:space="0" w:color="auto"/>
        <w:left w:val="none" w:sz="0" w:space="0" w:color="auto"/>
        <w:bottom w:val="none" w:sz="0" w:space="0" w:color="auto"/>
        <w:right w:val="none" w:sz="0" w:space="0" w:color="auto"/>
      </w:divBdr>
    </w:div>
    <w:div w:id="375589256">
      <w:bodyDiv w:val="1"/>
      <w:marLeft w:val="0"/>
      <w:marRight w:val="0"/>
      <w:marTop w:val="0"/>
      <w:marBottom w:val="0"/>
      <w:divBdr>
        <w:top w:val="none" w:sz="0" w:space="0" w:color="auto"/>
        <w:left w:val="none" w:sz="0" w:space="0" w:color="auto"/>
        <w:bottom w:val="none" w:sz="0" w:space="0" w:color="auto"/>
        <w:right w:val="none" w:sz="0" w:space="0" w:color="auto"/>
      </w:divBdr>
    </w:div>
    <w:div w:id="375664646">
      <w:bodyDiv w:val="1"/>
      <w:marLeft w:val="0"/>
      <w:marRight w:val="0"/>
      <w:marTop w:val="0"/>
      <w:marBottom w:val="0"/>
      <w:divBdr>
        <w:top w:val="none" w:sz="0" w:space="0" w:color="auto"/>
        <w:left w:val="none" w:sz="0" w:space="0" w:color="auto"/>
        <w:bottom w:val="none" w:sz="0" w:space="0" w:color="auto"/>
        <w:right w:val="none" w:sz="0" w:space="0" w:color="auto"/>
      </w:divBdr>
    </w:div>
    <w:div w:id="376052256">
      <w:bodyDiv w:val="1"/>
      <w:marLeft w:val="0"/>
      <w:marRight w:val="0"/>
      <w:marTop w:val="0"/>
      <w:marBottom w:val="0"/>
      <w:divBdr>
        <w:top w:val="none" w:sz="0" w:space="0" w:color="auto"/>
        <w:left w:val="none" w:sz="0" w:space="0" w:color="auto"/>
        <w:bottom w:val="none" w:sz="0" w:space="0" w:color="auto"/>
        <w:right w:val="none" w:sz="0" w:space="0" w:color="auto"/>
      </w:divBdr>
    </w:div>
    <w:div w:id="376053331">
      <w:bodyDiv w:val="1"/>
      <w:marLeft w:val="0"/>
      <w:marRight w:val="0"/>
      <w:marTop w:val="0"/>
      <w:marBottom w:val="0"/>
      <w:divBdr>
        <w:top w:val="none" w:sz="0" w:space="0" w:color="auto"/>
        <w:left w:val="none" w:sz="0" w:space="0" w:color="auto"/>
        <w:bottom w:val="none" w:sz="0" w:space="0" w:color="auto"/>
        <w:right w:val="none" w:sz="0" w:space="0" w:color="auto"/>
      </w:divBdr>
    </w:div>
    <w:div w:id="376130093">
      <w:bodyDiv w:val="1"/>
      <w:marLeft w:val="0"/>
      <w:marRight w:val="0"/>
      <w:marTop w:val="0"/>
      <w:marBottom w:val="0"/>
      <w:divBdr>
        <w:top w:val="none" w:sz="0" w:space="0" w:color="auto"/>
        <w:left w:val="none" w:sz="0" w:space="0" w:color="auto"/>
        <w:bottom w:val="none" w:sz="0" w:space="0" w:color="auto"/>
        <w:right w:val="none" w:sz="0" w:space="0" w:color="auto"/>
      </w:divBdr>
    </w:div>
    <w:div w:id="376783256">
      <w:bodyDiv w:val="1"/>
      <w:marLeft w:val="0"/>
      <w:marRight w:val="0"/>
      <w:marTop w:val="0"/>
      <w:marBottom w:val="0"/>
      <w:divBdr>
        <w:top w:val="none" w:sz="0" w:space="0" w:color="auto"/>
        <w:left w:val="none" w:sz="0" w:space="0" w:color="auto"/>
        <w:bottom w:val="none" w:sz="0" w:space="0" w:color="auto"/>
        <w:right w:val="none" w:sz="0" w:space="0" w:color="auto"/>
      </w:divBdr>
    </w:div>
    <w:div w:id="377248373">
      <w:bodyDiv w:val="1"/>
      <w:marLeft w:val="0"/>
      <w:marRight w:val="0"/>
      <w:marTop w:val="0"/>
      <w:marBottom w:val="0"/>
      <w:divBdr>
        <w:top w:val="none" w:sz="0" w:space="0" w:color="auto"/>
        <w:left w:val="none" w:sz="0" w:space="0" w:color="auto"/>
        <w:bottom w:val="none" w:sz="0" w:space="0" w:color="auto"/>
        <w:right w:val="none" w:sz="0" w:space="0" w:color="auto"/>
      </w:divBdr>
    </w:div>
    <w:div w:id="377555121">
      <w:bodyDiv w:val="1"/>
      <w:marLeft w:val="0"/>
      <w:marRight w:val="0"/>
      <w:marTop w:val="0"/>
      <w:marBottom w:val="0"/>
      <w:divBdr>
        <w:top w:val="none" w:sz="0" w:space="0" w:color="auto"/>
        <w:left w:val="none" w:sz="0" w:space="0" w:color="auto"/>
        <w:bottom w:val="none" w:sz="0" w:space="0" w:color="auto"/>
        <w:right w:val="none" w:sz="0" w:space="0" w:color="auto"/>
      </w:divBdr>
    </w:div>
    <w:div w:id="378238782">
      <w:bodyDiv w:val="1"/>
      <w:marLeft w:val="0"/>
      <w:marRight w:val="0"/>
      <w:marTop w:val="0"/>
      <w:marBottom w:val="0"/>
      <w:divBdr>
        <w:top w:val="none" w:sz="0" w:space="0" w:color="auto"/>
        <w:left w:val="none" w:sz="0" w:space="0" w:color="auto"/>
        <w:bottom w:val="none" w:sz="0" w:space="0" w:color="auto"/>
        <w:right w:val="none" w:sz="0" w:space="0" w:color="auto"/>
      </w:divBdr>
    </w:div>
    <w:div w:id="378631800">
      <w:bodyDiv w:val="1"/>
      <w:marLeft w:val="0"/>
      <w:marRight w:val="0"/>
      <w:marTop w:val="0"/>
      <w:marBottom w:val="0"/>
      <w:divBdr>
        <w:top w:val="none" w:sz="0" w:space="0" w:color="auto"/>
        <w:left w:val="none" w:sz="0" w:space="0" w:color="auto"/>
        <w:bottom w:val="none" w:sz="0" w:space="0" w:color="auto"/>
        <w:right w:val="none" w:sz="0" w:space="0" w:color="auto"/>
      </w:divBdr>
    </w:div>
    <w:div w:id="379133853">
      <w:bodyDiv w:val="1"/>
      <w:marLeft w:val="0"/>
      <w:marRight w:val="0"/>
      <w:marTop w:val="0"/>
      <w:marBottom w:val="0"/>
      <w:divBdr>
        <w:top w:val="none" w:sz="0" w:space="0" w:color="auto"/>
        <w:left w:val="none" w:sz="0" w:space="0" w:color="auto"/>
        <w:bottom w:val="none" w:sz="0" w:space="0" w:color="auto"/>
        <w:right w:val="none" w:sz="0" w:space="0" w:color="auto"/>
      </w:divBdr>
    </w:div>
    <w:div w:id="379402026">
      <w:bodyDiv w:val="1"/>
      <w:marLeft w:val="0"/>
      <w:marRight w:val="0"/>
      <w:marTop w:val="0"/>
      <w:marBottom w:val="0"/>
      <w:divBdr>
        <w:top w:val="none" w:sz="0" w:space="0" w:color="auto"/>
        <w:left w:val="none" w:sz="0" w:space="0" w:color="auto"/>
        <w:bottom w:val="none" w:sz="0" w:space="0" w:color="auto"/>
        <w:right w:val="none" w:sz="0" w:space="0" w:color="auto"/>
      </w:divBdr>
    </w:div>
    <w:div w:id="379785631">
      <w:bodyDiv w:val="1"/>
      <w:marLeft w:val="0"/>
      <w:marRight w:val="0"/>
      <w:marTop w:val="0"/>
      <w:marBottom w:val="0"/>
      <w:divBdr>
        <w:top w:val="none" w:sz="0" w:space="0" w:color="auto"/>
        <w:left w:val="none" w:sz="0" w:space="0" w:color="auto"/>
        <w:bottom w:val="none" w:sz="0" w:space="0" w:color="auto"/>
        <w:right w:val="none" w:sz="0" w:space="0" w:color="auto"/>
      </w:divBdr>
    </w:div>
    <w:div w:id="379937196">
      <w:bodyDiv w:val="1"/>
      <w:marLeft w:val="0"/>
      <w:marRight w:val="0"/>
      <w:marTop w:val="0"/>
      <w:marBottom w:val="0"/>
      <w:divBdr>
        <w:top w:val="none" w:sz="0" w:space="0" w:color="auto"/>
        <w:left w:val="none" w:sz="0" w:space="0" w:color="auto"/>
        <w:bottom w:val="none" w:sz="0" w:space="0" w:color="auto"/>
        <w:right w:val="none" w:sz="0" w:space="0" w:color="auto"/>
      </w:divBdr>
    </w:div>
    <w:div w:id="380137683">
      <w:bodyDiv w:val="1"/>
      <w:marLeft w:val="0"/>
      <w:marRight w:val="0"/>
      <w:marTop w:val="0"/>
      <w:marBottom w:val="0"/>
      <w:divBdr>
        <w:top w:val="none" w:sz="0" w:space="0" w:color="auto"/>
        <w:left w:val="none" w:sz="0" w:space="0" w:color="auto"/>
        <w:bottom w:val="none" w:sz="0" w:space="0" w:color="auto"/>
        <w:right w:val="none" w:sz="0" w:space="0" w:color="auto"/>
      </w:divBdr>
    </w:div>
    <w:div w:id="380441185">
      <w:bodyDiv w:val="1"/>
      <w:marLeft w:val="0"/>
      <w:marRight w:val="0"/>
      <w:marTop w:val="0"/>
      <w:marBottom w:val="0"/>
      <w:divBdr>
        <w:top w:val="none" w:sz="0" w:space="0" w:color="auto"/>
        <w:left w:val="none" w:sz="0" w:space="0" w:color="auto"/>
        <w:bottom w:val="none" w:sz="0" w:space="0" w:color="auto"/>
        <w:right w:val="none" w:sz="0" w:space="0" w:color="auto"/>
      </w:divBdr>
    </w:div>
    <w:div w:id="381909836">
      <w:bodyDiv w:val="1"/>
      <w:marLeft w:val="0"/>
      <w:marRight w:val="0"/>
      <w:marTop w:val="0"/>
      <w:marBottom w:val="0"/>
      <w:divBdr>
        <w:top w:val="none" w:sz="0" w:space="0" w:color="auto"/>
        <w:left w:val="none" w:sz="0" w:space="0" w:color="auto"/>
        <w:bottom w:val="none" w:sz="0" w:space="0" w:color="auto"/>
        <w:right w:val="none" w:sz="0" w:space="0" w:color="auto"/>
      </w:divBdr>
    </w:div>
    <w:div w:id="382486159">
      <w:bodyDiv w:val="1"/>
      <w:marLeft w:val="0"/>
      <w:marRight w:val="0"/>
      <w:marTop w:val="0"/>
      <w:marBottom w:val="0"/>
      <w:divBdr>
        <w:top w:val="none" w:sz="0" w:space="0" w:color="auto"/>
        <w:left w:val="none" w:sz="0" w:space="0" w:color="auto"/>
        <w:bottom w:val="none" w:sz="0" w:space="0" w:color="auto"/>
        <w:right w:val="none" w:sz="0" w:space="0" w:color="auto"/>
      </w:divBdr>
    </w:div>
    <w:div w:id="382486961">
      <w:bodyDiv w:val="1"/>
      <w:marLeft w:val="0"/>
      <w:marRight w:val="0"/>
      <w:marTop w:val="0"/>
      <w:marBottom w:val="0"/>
      <w:divBdr>
        <w:top w:val="none" w:sz="0" w:space="0" w:color="auto"/>
        <w:left w:val="none" w:sz="0" w:space="0" w:color="auto"/>
        <w:bottom w:val="none" w:sz="0" w:space="0" w:color="auto"/>
        <w:right w:val="none" w:sz="0" w:space="0" w:color="auto"/>
      </w:divBdr>
    </w:div>
    <w:div w:id="382943864">
      <w:bodyDiv w:val="1"/>
      <w:marLeft w:val="0"/>
      <w:marRight w:val="0"/>
      <w:marTop w:val="0"/>
      <w:marBottom w:val="0"/>
      <w:divBdr>
        <w:top w:val="none" w:sz="0" w:space="0" w:color="auto"/>
        <w:left w:val="none" w:sz="0" w:space="0" w:color="auto"/>
        <w:bottom w:val="none" w:sz="0" w:space="0" w:color="auto"/>
        <w:right w:val="none" w:sz="0" w:space="0" w:color="auto"/>
      </w:divBdr>
    </w:div>
    <w:div w:id="383139723">
      <w:bodyDiv w:val="1"/>
      <w:marLeft w:val="0"/>
      <w:marRight w:val="0"/>
      <w:marTop w:val="0"/>
      <w:marBottom w:val="0"/>
      <w:divBdr>
        <w:top w:val="none" w:sz="0" w:space="0" w:color="auto"/>
        <w:left w:val="none" w:sz="0" w:space="0" w:color="auto"/>
        <w:bottom w:val="none" w:sz="0" w:space="0" w:color="auto"/>
        <w:right w:val="none" w:sz="0" w:space="0" w:color="auto"/>
      </w:divBdr>
    </w:div>
    <w:div w:id="383257633">
      <w:bodyDiv w:val="1"/>
      <w:marLeft w:val="0"/>
      <w:marRight w:val="0"/>
      <w:marTop w:val="0"/>
      <w:marBottom w:val="0"/>
      <w:divBdr>
        <w:top w:val="none" w:sz="0" w:space="0" w:color="auto"/>
        <w:left w:val="none" w:sz="0" w:space="0" w:color="auto"/>
        <w:bottom w:val="none" w:sz="0" w:space="0" w:color="auto"/>
        <w:right w:val="none" w:sz="0" w:space="0" w:color="auto"/>
      </w:divBdr>
    </w:div>
    <w:div w:id="383989535">
      <w:bodyDiv w:val="1"/>
      <w:marLeft w:val="0"/>
      <w:marRight w:val="0"/>
      <w:marTop w:val="0"/>
      <w:marBottom w:val="0"/>
      <w:divBdr>
        <w:top w:val="none" w:sz="0" w:space="0" w:color="auto"/>
        <w:left w:val="none" w:sz="0" w:space="0" w:color="auto"/>
        <w:bottom w:val="none" w:sz="0" w:space="0" w:color="auto"/>
        <w:right w:val="none" w:sz="0" w:space="0" w:color="auto"/>
      </w:divBdr>
    </w:div>
    <w:div w:id="385030996">
      <w:bodyDiv w:val="1"/>
      <w:marLeft w:val="0"/>
      <w:marRight w:val="0"/>
      <w:marTop w:val="0"/>
      <w:marBottom w:val="0"/>
      <w:divBdr>
        <w:top w:val="none" w:sz="0" w:space="0" w:color="auto"/>
        <w:left w:val="none" w:sz="0" w:space="0" w:color="auto"/>
        <w:bottom w:val="none" w:sz="0" w:space="0" w:color="auto"/>
        <w:right w:val="none" w:sz="0" w:space="0" w:color="auto"/>
      </w:divBdr>
    </w:div>
    <w:div w:id="385178967">
      <w:bodyDiv w:val="1"/>
      <w:marLeft w:val="0"/>
      <w:marRight w:val="0"/>
      <w:marTop w:val="0"/>
      <w:marBottom w:val="0"/>
      <w:divBdr>
        <w:top w:val="none" w:sz="0" w:space="0" w:color="auto"/>
        <w:left w:val="none" w:sz="0" w:space="0" w:color="auto"/>
        <w:bottom w:val="none" w:sz="0" w:space="0" w:color="auto"/>
        <w:right w:val="none" w:sz="0" w:space="0" w:color="auto"/>
      </w:divBdr>
    </w:div>
    <w:div w:id="385489795">
      <w:bodyDiv w:val="1"/>
      <w:marLeft w:val="0"/>
      <w:marRight w:val="0"/>
      <w:marTop w:val="0"/>
      <w:marBottom w:val="0"/>
      <w:divBdr>
        <w:top w:val="none" w:sz="0" w:space="0" w:color="auto"/>
        <w:left w:val="none" w:sz="0" w:space="0" w:color="auto"/>
        <w:bottom w:val="none" w:sz="0" w:space="0" w:color="auto"/>
        <w:right w:val="none" w:sz="0" w:space="0" w:color="auto"/>
      </w:divBdr>
    </w:div>
    <w:div w:id="386221799">
      <w:bodyDiv w:val="1"/>
      <w:marLeft w:val="0"/>
      <w:marRight w:val="0"/>
      <w:marTop w:val="0"/>
      <w:marBottom w:val="0"/>
      <w:divBdr>
        <w:top w:val="none" w:sz="0" w:space="0" w:color="auto"/>
        <w:left w:val="none" w:sz="0" w:space="0" w:color="auto"/>
        <w:bottom w:val="none" w:sz="0" w:space="0" w:color="auto"/>
        <w:right w:val="none" w:sz="0" w:space="0" w:color="auto"/>
      </w:divBdr>
    </w:div>
    <w:div w:id="386413708">
      <w:bodyDiv w:val="1"/>
      <w:marLeft w:val="0"/>
      <w:marRight w:val="0"/>
      <w:marTop w:val="0"/>
      <w:marBottom w:val="0"/>
      <w:divBdr>
        <w:top w:val="none" w:sz="0" w:space="0" w:color="auto"/>
        <w:left w:val="none" w:sz="0" w:space="0" w:color="auto"/>
        <w:bottom w:val="none" w:sz="0" w:space="0" w:color="auto"/>
        <w:right w:val="none" w:sz="0" w:space="0" w:color="auto"/>
      </w:divBdr>
    </w:div>
    <w:div w:id="386537751">
      <w:bodyDiv w:val="1"/>
      <w:marLeft w:val="0"/>
      <w:marRight w:val="0"/>
      <w:marTop w:val="0"/>
      <w:marBottom w:val="0"/>
      <w:divBdr>
        <w:top w:val="none" w:sz="0" w:space="0" w:color="auto"/>
        <w:left w:val="none" w:sz="0" w:space="0" w:color="auto"/>
        <w:bottom w:val="none" w:sz="0" w:space="0" w:color="auto"/>
        <w:right w:val="none" w:sz="0" w:space="0" w:color="auto"/>
      </w:divBdr>
    </w:div>
    <w:div w:id="387531220">
      <w:bodyDiv w:val="1"/>
      <w:marLeft w:val="0"/>
      <w:marRight w:val="0"/>
      <w:marTop w:val="0"/>
      <w:marBottom w:val="0"/>
      <w:divBdr>
        <w:top w:val="none" w:sz="0" w:space="0" w:color="auto"/>
        <w:left w:val="none" w:sz="0" w:space="0" w:color="auto"/>
        <w:bottom w:val="none" w:sz="0" w:space="0" w:color="auto"/>
        <w:right w:val="none" w:sz="0" w:space="0" w:color="auto"/>
      </w:divBdr>
    </w:div>
    <w:div w:id="387800971">
      <w:bodyDiv w:val="1"/>
      <w:marLeft w:val="0"/>
      <w:marRight w:val="0"/>
      <w:marTop w:val="0"/>
      <w:marBottom w:val="0"/>
      <w:divBdr>
        <w:top w:val="none" w:sz="0" w:space="0" w:color="auto"/>
        <w:left w:val="none" w:sz="0" w:space="0" w:color="auto"/>
        <w:bottom w:val="none" w:sz="0" w:space="0" w:color="auto"/>
        <w:right w:val="none" w:sz="0" w:space="0" w:color="auto"/>
      </w:divBdr>
    </w:div>
    <w:div w:id="388001224">
      <w:bodyDiv w:val="1"/>
      <w:marLeft w:val="0"/>
      <w:marRight w:val="0"/>
      <w:marTop w:val="0"/>
      <w:marBottom w:val="0"/>
      <w:divBdr>
        <w:top w:val="none" w:sz="0" w:space="0" w:color="auto"/>
        <w:left w:val="none" w:sz="0" w:space="0" w:color="auto"/>
        <w:bottom w:val="none" w:sz="0" w:space="0" w:color="auto"/>
        <w:right w:val="none" w:sz="0" w:space="0" w:color="auto"/>
      </w:divBdr>
    </w:div>
    <w:div w:id="388117023">
      <w:bodyDiv w:val="1"/>
      <w:marLeft w:val="0"/>
      <w:marRight w:val="0"/>
      <w:marTop w:val="0"/>
      <w:marBottom w:val="0"/>
      <w:divBdr>
        <w:top w:val="none" w:sz="0" w:space="0" w:color="auto"/>
        <w:left w:val="none" w:sz="0" w:space="0" w:color="auto"/>
        <w:bottom w:val="none" w:sz="0" w:space="0" w:color="auto"/>
        <w:right w:val="none" w:sz="0" w:space="0" w:color="auto"/>
      </w:divBdr>
    </w:div>
    <w:div w:id="388192675">
      <w:bodyDiv w:val="1"/>
      <w:marLeft w:val="0"/>
      <w:marRight w:val="0"/>
      <w:marTop w:val="0"/>
      <w:marBottom w:val="0"/>
      <w:divBdr>
        <w:top w:val="none" w:sz="0" w:space="0" w:color="auto"/>
        <w:left w:val="none" w:sz="0" w:space="0" w:color="auto"/>
        <w:bottom w:val="none" w:sz="0" w:space="0" w:color="auto"/>
        <w:right w:val="none" w:sz="0" w:space="0" w:color="auto"/>
      </w:divBdr>
    </w:div>
    <w:div w:id="388698948">
      <w:bodyDiv w:val="1"/>
      <w:marLeft w:val="0"/>
      <w:marRight w:val="0"/>
      <w:marTop w:val="0"/>
      <w:marBottom w:val="0"/>
      <w:divBdr>
        <w:top w:val="none" w:sz="0" w:space="0" w:color="auto"/>
        <w:left w:val="none" w:sz="0" w:space="0" w:color="auto"/>
        <w:bottom w:val="none" w:sz="0" w:space="0" w:color="auto"/>
        <w:right w:val="none" w:sz="0" w:space="0" w:color="auto"/>
      </w:divBdr>
    </w:div>
    <w:div w:id="388892124">
      <w:bodyDiv w:val="1"/>
      <w:marLeft w:val="0"/>
      <w:marRight w:val="0"/>
      <w:marTop w:val="0"/>
      <w:marBottom w:val="0"/>
      <w:divBdr>
        <w:top w:val="none" w:sz="0" w:space="0" w:color="auto"/>
        <w:left w:val="none" w:sz="0" w:space="0" w:color="auto"/>
        <w:bottom w:val="none" w:sz="0" w:space="0" w:color="auto"/>
        <w:right w:val="none" w:sz="0" w:space="0" w:color="auto"/>
      </w:divBdr>
    </w:div>
    <w:div w:id="389379607">
      <w:bodyDiv w:val="1"/>
      <w:marLeft w:val="0"/>
      <w:marRight w:val="0"/>
      <w:marTop w:val="0"/>
      <w:marBottom w:val="0"/>
      <w:divBdr>
        <w:top w:val="none" w:sz="0" w:space="0" w:color="auto"/>
        <w:left w:val="none" w:sz="0" w:space="0" w:color="auto"/>
        <w:bottom w:val="none" w:sz="0" w:space="0" w:color="auto"/>
        <w:right w:val="none" w:sz="0" w:space="0" w:color="auto"/>
      </w:divBdr>
    </w:div>
    <w:div w:id="390083342">
      <w:bodyDiv w:val="1"/>
      <w:marLeft w:val="0"/>
      <w:marRight w:val="0"/>
      <w:marTop w:val="0"/>
      <w:marBottom w:val="0"/>
      <w:divBdr>
        <w:top w:val="none" w:sz="0" w:space="0" w:color="auto"/>
        <w:left w:val="none" w:sz="0" w:space="0" w:color="auto"/>
        <w:bottom w:val="none" w:sz="0" w:space="0" w:color="auto"/>
        <w:right w:val="none" w:sz="0" w:space="0" w:color="auto"/>
      </w:divBdr>
    </w:div>
    <w:div w:id="390270251">
      <w:bodyDiv w:val="1"/>
      <w:marLeft w:val="0"/>
      <w:marRight w:val="0"/>
      <w:marTop w:val="0"/>
      <w:marBottom w:val="0"/>
      <w:divBdr>
        <w:top w:val="none" w:sz="0" w:space="0" w:color="auto"/>
        <w:left w:val="none" w:sz="0" w:space="0" w:color="auto"/>
        <w:bottom w:val="none" w:sz="0" w:space="0" w:color="auto"/>
        <w:right w:val="none" w:sz="0" w:space="0" w:color="auto"/>
      </w:divBdr>
    </w:div>
    <w:div w:id="391197780">
      <w:bodyDiv w:val="1"/>
      <w:marLeft w:val="0"/>
      <w:marRight w:val="0"/>
      <w:marTop w:val="0"/>
      <w:marBottom w:val="0"/>
      <w:divBdr>
        <w:top w:val="none" w:sz="0" w:space="0" w:color="auto"/>
        <w:left w:val="none" w:sz="0" w:space="0" w:color="auto"/>
        <w:bottom w:val="none" w:sz="0" w:space="0" w:color="auto"/>
        <w:right w:val="none" w:sz="0" w:space="0" w:color="auto"/>
      </w:divBdr>
    </w:div>
    <w:div w:id="391269659">
      <w:bodyDiv w:val="1"/>
      <w:marLeft w:val="0"/>
      <w:marRight w:val="0"/>
      <w:marTop w:val="0"/>
      <w:marBottom w:val="0"/>
      <w:divBdr>
        <w:top w:val="none" w:sz="0" w:space="0" w:color="auto"/>
        <w:left w:val="none" w:sz="0" w:space="0" w:color="auto"/>
        <w:bottom w:val="none" w:sz="0" w:space="0" w:color="auto"/>
        <w:right w:val="none" w:sz="0" w:space="0" w:color="auto"/>
      </w:divBdr>
    </w:div>
    <w:div w:id="391391539">
      <w:bodyDiv w:val="1"/>
      <w:marLeft w:val="0"/>
      <w:marRight w:val="0"/>
      <w:marTop w:val="0"/>
      <w:marBottom w:val="0"/>
      <w:divBdr>
        <w:top w:val="none" w:sz="0" w:space="0" w:color="auto"/>
        <w:left w:val="none" w:sz="0" w:space="0" w:color="auto"/>
        <w:bottom w:val="none" w:sz="0" w:space="0" w:color="auto"/>
        <w:right w:val="none" w:sz="0" w:space="0" w:color="auto"/>
      </w:divBdr>
    </w:div>
    <w:div w:id="391541902">
      <w:bodyDiv w:val="1"/>
      <w:marLeft w:val="0"/>
      <w:marRight w:val="0"/>
      <w:marTop w:val="0"/>
      <w:marBottom w:val="0"/>
      <w:divBdr>
        <w:top w:val="none" w:sz="0" w:space="0" w:color="auto"/>
        <w:left w:val="none" w:sz="0" w:space="0" w:color="auto"/>
        <w:bottom w:val="none" w:sz="0" w:space="0" w:color="auto"/>
        <w:right w:val="none" w:sz="0" w:space="0" w:color="auto"/>
      </w:divBdr>
    </w:div>
    <w:div w:id="391776879">
      <w:bodyDiv w:val="1"/>
      <w:marLeft w:val="0"/>
      <w:marRight w:val="0"/>
      <w:marTop w:val="0"/>
      <w:marBottom w:val="0"/>
      <w:divBdr>
        <w:top w:val="none" w:sz="0" w:space="0" w:color="auto"/>
        <w:left w:val="none" w:sz="0" w:space="0" w:color="auto"/>
        <w:bottom w:val="none" w:sz="0" w:space="0" w:color="auto"/>
        <w:right w:val="none" w:sz="0" w:space="0" w:color="auto"/>
      </w:divBdr>
    </w:div>
    <w:div w:id="392117719">
      <w:bodyDiv w:val="1"/>
      <w:marLeft w:val="0"/>
      <w:marRight w:val="0"/>
      <w:marTop w:val="0"/>
      <w:marBottom w:val="0"/>
      <w:divBdr>
        <w:top w:val="none" w:sz="0" w:space="0" w:color="auto"/>
        <w:left w:val="none" w:sz="0" w:space="0" w:color="auto"/>
        <w:bottom w:val="none" w:sz="0" w:space="0" w:color="auto"/>
        <w:right w:val="none" w:sz="0" w:space="0" w:color="auto"/>
      </w:divBdr>
    </w:div>
    <w:div w:id="392310461">
      <w:bodyDiv w:val="1"/>
      <w:marLeft w:val="0"/>
      <w:marRight w:val="0"/>
      <w:marTop w:val="0"/>
      <w:marBottom w:val="0"/>
      <w:divBdr>
        <w:top w:val="none" w:sz="0" w:space="0" w:color="auto"/>
        <w:left w:val="none" w:sz="0" w:space="0" w:color="auto"/>
        <w:bottom w:val="none" w:sz="0" w:space="0" w:color="auto"/>
        <w:right w:val="none" w:sz="0" w:space="0" w:color="auto"/>
      </w:divBdr>
    </w:div>
    <w:div w:id="393621927">
      <w:bodyDiv w:val="1"/>
      <w:marLeft w:val="0"/>
      <w:marRight w:val="0"/>
      <w:marTop w:val="0"/>
      <w:marBottom w:val="0"/>
      <w:divBdr>
        <w:top w:val="none" w:sz="0" w:space="0" w:color="auto"/>
        <w:left w:val="none" w:sz="0" w:space="0" w:color="auto"/>
        <w:bottom w:val="none" w:sz="0" w:space="0" w:color="auto"/>
        <w:right w:val="none" w:sz="0" w:space="0" w:color="auto"/>
      </w:divBdr>
    </w:div>
    <w:div w:id="393705480">
      <w:bodyDiv w:val="1"/>
      <w:marLeft w:val="0"/>
      <w:marRight w:val="0"/>
      <w:marTop w:val="0"/>
      <w:marBottom w:val="0"/>
      <w:divBdr>
        <w:top w:val="none" w:sz="0" w:space="0" w:color="auto"/>
        <w:left w:val="none" w:sz="0" w:space="0" w:color="auto"/>
        <w:bottom w:val="none" w:sz="0" w:space="0" w:color="auto"/>
        <w:right w:val="none" w:sz="0" w:space="0" w:color="auto"/>
      </w:divBdr>
    </w:div>
    <w:div w:id="393813974">
      <w:bodyDiv w:val="1"/>
      <w:marLeft w:val="0"/>
      <w:marRight w:val="0"/>
      <w:marTop w:val="0"/>
      <w:marBottom w:val="0"/>
      <w:divBdr>
        <w:top w:val="none" w:sz="0" w:space="0" w:color="auto"/>
        <w:left w:val="none" w:sz="0" w:space="0" w:color="auto"/>
        <w:bottom w:val="none" w:sz="0" w:space="0" w:color="auto"/>
        <w:right w:val="none" w:sz="0" w:space="0" w:color="auto"/>
      </w:divBdr>
    </w:div>
    <w:div w:id="395055243">
      <w:bodyDiv w:val="1"/>
      <w:marLeft w:val="0"/>
      <w:marRight w:val="0"/>
      <w:marTop w:val="0"/>
      <w:marBottom w:val="0"/>
      <w:divBdr>
        <w:top w:val="none" w:sz="0" w:space="0" w:color="auto"/>
        <w:left w:val="none" w:sz="0" w:space="0" w:color="auto"/>
        <w:bottom w:val="none" w:sz="0" w:space="0" w:color="auto"/>
        <w:right w:val="none" w:sz="0" w:space="0" w:color="auto"/>
      </w:divBdr>
    </w:div>
    <w:div w:id="395207106">
      <w:bodyDiv w:val="1"/>
      <w:marLeft w:val="0"/>
      <w:marRight w:val="0"/>
      <w:marTop w:val="0"/>
      <w:marBottom w:val="0"/>
      <w:divBdr>
        <w:top w:val="none" w:sz="0" w:space="0" w:color="auto"/>
        <w:left w:val="none" w:sz="0" w:space="0" w:color="auto"/>
        <w:bottom w:val="none" w:sz="0" w:space="0" w:color="auto"/>
        <w:right w:val="none" w:sz="0" w:space="0" w:color="auto"/>
      </w:divBdr>
    </w:div>
    <w:div w:id="395275516">
      <w:bodyDiv w:val="1"/>
      <w:marLeft w:val="0"/>
      <w:marRight w:val="0"/>
      <w:marTop w:val="0"/>
      <w:marBottom w:val="0"/>
      <w:divBdr>
        <w:top w:val="none" w:sz="0" w:space="0" w:color="auto"/>
        <w:left w:val="none" w:sz="0" w:space="0" w:color="auto"/>
        <w:bottom w:val="none" w:sz="0" w:space="0" w:color="auto"/>
        <w:right w:val="none" w:sz="0" w:space="0" w:color="auto"/>
      </w:divBdr>
    </w:div>
    <w:div w:id="395401778">
      <w:bodyDiv w:val="1"/>
      <w:marLeft w:val="0"/>
      <w:marRight w:val="0"/>
      <w:marTop w:val="0"/>
      <w:marBottom w:val="0"/>
      <w:divBdr>
        <w:top w:val="none" w:sz="0" w:space="0" w:color="auto"/>
        <w:left w:val="none" w:sz="0" w:space="0" w:color="auto"/>
        <w:bottom w:val="none" w:sz="0" w:space="0" w:color="auto"/>
        <w:right w:val="none" w:sz="0" w:space="0" w:color="auto"/>
      </w:divBdr>
    </w:div>
    <w:div w:id="396049777">
      <w:bodyDiv w:val="1"/>
      <w:marLeft w:val="0"/>
      <w:marRight w:val="0"/>
      <w:marTop w:val="0"/>
      <w:marBottom w:val="0"/>
      <w:divBdr>
        <w:top w:val="none" w:sz="0" w:space="0" w:color="auto"/>
        <w:left w:val="none" w:sz="0" w:space="0" w:color="auto"/>
        <w:bottom w:val="none" w:sz="0" w:space="0" w:color="auto"/>
        <w:right w:val="none" w:sz="0" w:space="0" w:color="auto"/>
      </w:divBdr>
    </w:div>
    <w:div w:id="396171234">
      <w:bodyDiv w:val="1"/>
      <w:marLeft w:val="0"/>
      <w:marRight w:val="0"/>
      <w:marTop w:val="0"/>
      <w:marBottom w:val="0"/>
      <w:divBdr>
        <w:top w:val="none" w:sz="0" w:space="0" w:color="auto"/>
        <w:left w:val="none" w:sz="0" w:space="0" w:color="auto"/>
        <w:bottom w:val="none" w:sz="0" w:space="0" w:color="auto"/>
        <w:right w:val="none" w:sz="0" w:space="0" w:color="auto"/>
      </w:divBdr>
    </w:div>
    <w:div w:id="397477546">
      <w:bodyDiv w:val="1"/>
      <w:marLeft w:val="0"/>
      <w:marRight w:val="0"/>
      <w:marTop w:val="0"/>
      <w:marBottom w:val="0"/>
      <w:divBdr>
        <w:top w:val="none" w:sz="0" w:space="0" w:color="auto"/>
        <w:left w:val="none" w:sz="0" w:space="0" w:color="auto"/>
        <w:bottom w:val="none" w:sz="0" w:space="0" w:color="auto"/>
        <w:right w:val="none" w:sz="0" w:space="0" w:color="auto"/>
      </w:divBdr>
    </w:div>
    <w:div w:id="399326071">
      <w:bodyDiv w:val="1"/>
      <w:marLeft w:val="0"/>
      <w:marRight w:val="0"/>
      <w:marTop w:val="0"/>
      <w:marBottom w:val="0"/>
      <w:divBdr>
        <w:top w:val="none" w:sz="0" w:space="0" w:color="auto"/>
        <w:left w:val="none" w:sz="0" w:space="0" w:color="auto"/>
        <w:bottom w:val="none" w:sz="0" w:space="0" w:color="auto"/>
        <w:right w:val="none" w:sz="0" w:space="0" w:color="auto"/>
      </w:divBdr>
    </w:div>
    <w:div w:id="399332960">
      <w:bodyDiv w:val="1"/>
      <w:marLeft w:val="0"/>
      <w:marRight w:val="0"/>
      <w:marTop w:val="0"/>
      <w:marBottom w:val="0"/>
      <w:divBdr>
        <w:top w:val="none" w:sz="0" w:space="0" w:color="auto"/>
        <w:left w:val="none" w:sz="0" w:space="0" w:color="auto"/>
        <w:bottom w:val="none" w:sz="0" w:space="0" w:color="auto"/>
        <w:right w:val="none" w:sz="0" w:space="0" w:color="auto"/>
      </w:divBdr>
    </w:div>
    <w:div w:id="399595731">
      <w:bodyDiv w:val="1"/>
      <w:marLeft w:val="0"/>
      <w:marRight w:val="0"/>
      <w:marTop w:val="0"/>
      <w:marBottom w:val="0"/>
      <w:divBdr>
        <w:top w:val="none" w:sz="0" w:space="0" w:color="auto"/>
        <w:left w:val="none" w:sz="0" w:space="0" w:color="auto"/>
        <w:bottom w:val="none" w:sz="0" w:space="0" w:color="auto"/>
        <w:right w:val="none" w:sz="0" w:space="0" w:color="auto"/>
      </w:divBdr>
    </w:div>
    <w:div w:id="400521309">
      <w:bodyDiv w:val="1"/>
      <w:marLeft w:val="0"/>
      <w:marRight w:val="0"/>
      <w:marTop w:val="0"/>
      <w:marBottom w:val="0"/>
      <w:divBdr>
        <w:top w:val="none" w:sz="0" w:space="0" w:color="auto"/>
        <w:left w:val="none" w:sz="0" w:space="0" w:color="auto"/>
        <w:bottom w:val="none" w:sz="0" w:space="0" w:color="auto"/>
        <w:right w:val="none" w:sz="0" w:space="0" w:color="auto"/>
      </w:divBdr>
    </w:div>
    <w:div w:id="400560433">
      <w:bodyDiv w:val="1"/>
      <w:marLeft w:val="0"/>
      <w:marRight w:val="0"/>
      <w:marTop w:val="0"/>
      <w:marBottom w:val="0"/>
      <w:divBdr>
        <w:top w:val="none" w:sz="0" w:space="0" w:color="auto"/>
        <w:left w:val="none" w:sz="0" w:space="0" w:color="auto"/>
        <w:bottom w:val="none" w:sz="0" w:space="0" w:color="auto"/>
        <w:right w:val="none" w:sz="0" w:space="0" w:color="auto"/>
      </w:divBdr>
    </w:div>
    <w:div w:id="400979762">
      <w:bodyDiv w:val="1"/>
      <w:marLeft w:val="0"/>
      <w:marRight w:val="0"/>
      <w:marTop w:val="0"/>
      <w:marBottom w:val="0"/>
      <w:divBdr>
        <w:top w:val="none" w:sz="0" w:space="0" w:color="auto"/>
        <w:left w:val="none" w:sz="0" w:space="0" w:color="auto"/>
        <w:bottom w:val="none" w:sz="0" w:space="0" w:color="auto"/>
        <w:right w:val="none" w:sz="0" w:space="0" w:color="auto"/>
      </w:divBdr>
    </w:div>
    <w:div w:id="401559122">
      <w:bodyDiv w:val="1"/>
      <w:marLeft w:val="0"/>
      <w:marRight w:val="0"/>
      <w:marTop w:val="0"/>
      <w:marBottom w:val="0"/>
      <w:divBdr>
        <w:top w:val="none" w:sz="0" w:space="0" w:color="auto"/>
        <w:left w:val="none" w:sz="0" w:space="0" w:color="auto"/>
        <w:bottom w:val="none" w:sz="0" w:space="0" w:color="auto"/>
        <w:right w:val="none" w:sz="0" w:space="0" w:color="auto"/>
      </w:divBdr>
    </w:div>
    <w:div w:id="401762136">
      <w:bodyDiv w:val="1"/>
      <w:marLeft w:val="0"/>
      <w:marRight w:val="0"/>
      <w:marTop w:val="0"/>
      <w:marBottom w:val="0"/>
      <w:divBdr>
        <w:top w:val="none" w:sz="0" w:space="0" w:color="auto"/>
        <w:left w:val="none" w:sz="0" w:space="0" w:color="auto"/>
        <w:bottom w:val="none" w:sz="0" w:space="0" w:color="auto"/>
        <w:right w:val="none" w:sz="0" w:space="0" w:color="auto"/>
      </w:divBdr>
    </w:div>
    <w:div w:id="402409839">
      <w:bodyDiv w:val="1"/>
      <w:marLeft w:val="0"/>
      <w:marRight w:val="0"/>
      <w:marTop w:val="0"/>
      <w:marBottom w:val="0"/>
      <w:divBdr>
        <w:top w:val="none" w:sz="0" w:space="0" w:color="auto"/>
        <w:left w:val="none" w:sz="0" w:space="0" w:color="auto"/>
        <w:bottom w:val="none" w:sz="0" w:space="0" w:color="auto"/>
        <w:right w:val="none" w:sz="0" w:space="0" w:color="auto"/>
      </w:divBdr>
    </w:div>
    <w:div w:id="402724922">
      <w:bodyDiv w:val="1"/>
      <w:marLeft w:val="0"/>
      <w:marRight w:val="0"/>
      <w:marTop w:val="0"/>
      <w:marBottom w:val="0"/>
      <w:divBdr>
        <w:top w:val="none" w:sz="0" w:space="0" w:color="auto"/>
        <w:left w:val="none" w:sz="0" w:space="0" w:color="auto"/>
        <w:bottom w:val="none" w:sz="0" w:space="0" w:color="auto"/>
        <w:right w:val="none" w:sz="0" w:space="0" w:color="auto"/>
      </w:divBdr>
    </w:div>
    <w:div w:id="402728654">
      <w:bodyDiv w:val="1"/>
      <w:marLeft w:val="0"/>
      <w:marRight w:val="0"/>
      <w:marTop w:val="0"/>
      <w:marBottom w:val="0"/>
      <w:divBdr>
        <w:top w:val="none" w:sz="0" w:space="0" w:color="auto"/>
        <w:left w:val="none" w:sz="0" w:space="0" w:color="auto"/>
        <w:bottom w:val="none" w:sz="0" w:space="0" w:color="auto"/>
        <w:right w:val="none" w:sz="0" w:space="0" w:color="auto"/>
      </w:divBdr>
    </w:div>
    <w:div w:id="403063993">
      <w:bodyDiv w:val="1"/>
      <w:marLeft w:val="0"/>
      <w:marRight w:val="0"/>
      <w:marTop w:val="0"/>
      <w:marBottom w:val="0"/>
      <w:divBdr>
        <w:top w:val="none" w:sz="0" w:space="0" w:color="auto"/>
        <w:left w:val="none" w:sz="0" w:space="0" w:color="auto"/>
        <w:bottom w:val="none" w:sz="0" w:space="0" w:color="auto"/>
        <w:right w:val="none" w:sz="0" w:space="0" w:color="auto"/>
      </w:divBdr>
    </w:div>
    <w:div w:id="403066414">
      <w:bodyDiv w:val="1"/>
      <w:marLeft w:val="0"/>
      <w:marRight w:val="0"/>
      <w:marTop w:val="0"/>
      <w:marBottom w:val="0"/>
      <w:divBdr>
        <w:top w:val="none" w:sz="0" w:space="0" w:color="auto"/>
        <w:left w:val="none" w:sz="0" w:space="0" w:color="auto"/>
        <w:bottom w:val="none" w:sz="0" w:space="0" w:color="auto"/>
        <w:right w:val="none" w:sz="0" w:space="0" w:color="auto"/>
      </w:divBdr>
    </w:div>
    <w:div w:id="403375674">
      <w:bodyDiv w:val="1"/>
      <w:marLeft w:val="0"/>
      <w:marRight w:val="0"/>
      <w:marTop w:val="0"/>
      <w:marBottom w:val="0"/>
      <w:divBdr>
        <w:top w:val="none" w:sz="0" w:space="0" w:color="auto"/>
        <w:left w:val="none" w:sz="0" w:space="0" w:color="auto"/>
        <w:bottom w:val="none" w:sz="0" w:space="0" w:color="auto"/>
        <w:right w:val="none" w:sz="0" w:space="0" w:color="auto"/>
      </w:divBdr>
    </w:div>
    <w:div w:id="405419552">
      <w:bodyDiv w:val="1"/>
      <w:marLeft w:val="0"/>
      <w:marRight w:val="0"/>
      <w:marTop w:val="0"/>
      <w:marBottom w:val="0"/>
      <w:divBdr>
        <w:top w:val="none" w:sz="0" w:space="0" w:color="auto"/>
        <w:left w:val="none" w:sz="0" w:space="0" w:color="auto"/>
        <w:bottom w:val="none" w:sz="0" w:space="0" w:color="auto"/>
        <w:right w:val="none" w:sz="0" w:space="0" w:color="auto"/>
      </w:divBdr>
    </w:div>
    <w:div w:id="405759855">
      <w:bodyDiv w:val="1"/>
      <w:marLeft w:val="0"/>
      <w:marRight w:val="0"/>
      <w:marTop w:val="0"/>
      <w:marBottom w:val="0"/>
      <w:divBdr>
        <w:top w:val="none" w:sz="0" w:space="0" w:color="auto"/>
        <w:left w:val="none" w:sz="0" w:space="0" w:color="auto"/>
        <w:bottom w:val="none" w:sz="0" w:space="0" w:color="auto"/>
        <w:right w:val="none" w:sz="0" w:space="0" w:color="auto"/>
      </w:divBdr>
    </w:div>
    <w:div w:id="406146811">
      <w:bodyDiv w:val="1"/>
      <w:marLeft w:val="0"/>
      <w:marRight w:val="0"/>
      <w:marTop w:val="0"/>
      <w:marBottom w:val="0"/>
      <w:divBdr>
        <w:top w:val="none" w:sz="0" w:space="0" w:color="auto"/>
        <w:left w:val="none" w:sz="0" w:space="0" w:color="auto"/>
        <w:bottom w:val="none" w:sz="0" w:space="0" w:color="auto"/>
        <w:right w:val="none" w:sz="0" w:space="0" w:color="auto"/>
      </w:divBdr>
    </w:div>
    <w:div w:id="406805710">
      <w:bodyDiv w:val="1"/>
      <w:marLeft w:val="0"/>
      <w:marRight w:val="0"/>
      <w:marTop w:val="0"/>
      <w:marBottom w:val="0"/>
      <w:divBdr>
        <w:top w:val="none" w:sz="0" w:space="0" w:color="auto"/>
        <w:left w:val="none" w:sz="0" w:space="0" w:color="auto"/>
        <w:bottom w:val="none" w:sz="0" w:space="0" w:color="auto"/>
        <w:right w:val="none" w:sz="0" w:space="0" w:color="auto"/>
      </w:divBdr>
    </w:div>
    <w:div w:id="406848535">
      <w:bodyDiv w:val="1"/>
      <w:marLeft w:val="0"/>
      <w:marRight w:val="0"/>
      <w:marTop w:val="0"/>
      <w:marBottom w:val="0"/>
      <w:divBdr>
        <w:top w:val="none" w:sz="0" w:space="0" w:color="auto"/>
        <w:left w:val="none" w:sz="0" w:space="0" w:color="auto"/>
        <w:bottom w:val="none" w:sz="0" w:space="0" w:color="auto"/>
        <w:right w:val="none" w:sz="0" w:space="0" w:color="auto"/>
      </w:divBdr>
    </w:div>
    <w:div w:id="407195202">
      <w:bodyDiv w:val="1"/>
      <w:marLeft w:val="0"/>
      <w:marRight w:val="0"/>
      <w:marTop w:val="0"/>
      <w:marBottom w:val="0"/>
      <w:divBdr>
        <w:top w:val="none" w:sz="0" w:space="0" w:color="auto"/>
        <w:left w:val="none" w:sz="0" w:space="0" w:color="auto"/>
        <w:bottom w:val="none" w:sz="0" w:space="0" w:color="auto"/>
        <w:right w:val="none" w:sz="0" w:space="0" w:color="auto"/>
      </w:divBdr>
    </w:div>
    <w:div w:id="407310230">
      <w:bodyDiv w:val="1"/>
      <w:marLeft w:val="0"/>
      <w:marRight w:val="0"/>
      <w:marTop w:val="0"/>
      <w:marBottom w:val="0"/>
      <w:divBdr>
        <w:top w:val="none" w:sz="0" w:space="0" w:color="auto"/>
        <w:left w:val="none" w:sz="0" w:space="0" w:color="auto"/>
        <w:bottom w:val="none" w:sz="0" w:space="0" w:color="auto"/>
        <w:right w:val="none" w:sz="0" w:space="0" w:color="auto"/>
      </w:divBdr>
    </w:div>
    <w:div w:id="407575953">
      <w:bodyDiv w:val="1"/>
      <w:marLeft w:val="0"/>
      <w:marRight w:val="0"/>
      <w:marTop w:val="0"/>
      <w:marBottom w:val="0"/>
      <w:divBdr>
        <w:top w:val="none" w:sz="0" w:space="0" w:color="auto"/>
        <w:left w:val="none" w:sz="0" w:space="0" w:color="auto"/>
        <w:bottom w:val="none" w:sz="0" w:space="0" w:color="auto"/>
        <w:right w:val="none" w:sz="0" w:space="0" w:color="auto"/>
      </w:divBdr>
    </w:div>
    <w:div w:id="408111956">
      <w:bodyDiv w:val="1"/>
      <w:marLeft w:val="0"/>
      <w:marRight w:val="0"/>
      <w:marTop w:val="0"/>
      <w:marBottom w:val="0"/>
      <w:divBdr>
        <w:top w:val="none" w:sz="0" w:space="0" w:color="auto"/>
        <w:left w:val="none" w:sz="0" w:space="0" w:color="auto"/>
        <w:bottom w:val="none" w:sz="0" w:space="0" w:color="auto"/>
        <w:right w:val="none" w:sz="0" w:space="0" w:color="auto"/>
      </w:divBdr>
    </w:div>
    <w:div w:id="408190249">
      <w:bodyDiv w:val="1"/>
      <w:marLeft w:val="0"/>
      <w:marRight w:val="0"/>
      <w:marTop w:val="0"/>
      <w:marBottom w:val="0"/>
      <w:divBdr>
        <w:top w:val="none" w:sz="0" w:space="0" w:color="auto"/>
        <w:left w:val="none" w:sz="0" w:space="0" w:color="auto"/>
        <w:bottom w:val="none" w:sz="0" w:space="0" w:color="auto"/>
        <w:right w:val="none" w:sz="0" w:space="0" w:color="auto"/>
      </w:divBdr>
    </w:div>
    <w:div w:id="408969143">
      <w:bodyDiv w:val="1"/>
      <w:marLeft w:val="0"/>
      <w:marRight w:val="0"/>
      <w:marTop w:val="0"/>
      <w:marBottom w:val="0"/>
      <w:divBdr>
        <w:top w:val="none" w:sz="0" w:space="0" w:color="auto"/>
        <w:left w:val="none" w:sz="0" w:space="0" w:color="auto"/>
        <w:bottom w:val="none" w:sz="0" w:space="0" w:color="auto"/>
        <w:right w:val="none" w:sz="0" w:space="0" w:color="auto"/>
      </w:divBdr>
    </w:div>
    <w:div w:id="409155834">
      <w:bodyDiv w:val="1"/>
      <w:marLeft w:val="0"/>
      <w:marRight w:val="0"/>
      <w:marTop w:val="0"/>
      <w:marBottom w:val="0"/>
      <w:divBdr>
        <w:top w:val="none" w:sz="0" w:space="0" w:color="auto"/>
        <w:left w:val="none" w:sz="0" w:space="0" w:color="auto"/>
        <w:bottom w:val="none" w:sz="0" w:space="0" w:color="auto"/>
        <w:right w:val="none" w:sz="0" w:space="0" w:color="auto"/>
      </w:divBdr>
    </w:div>
    <w:div w:id="409274223">
      <w:bodyDiv w:val="1"/>
      <w:marLeft w:val="0"/>
      <w:marRight w:val="0"/>
      <w:marTop w:val="0"/>
      <w:marBottom w:val="0"/>
      <w:divBdr>
        <w:top w:val="none" w:sz="0" w:space="0" w:color="auto"/>
        <w:left w:val="none" w:sz="0" w:space="0" w:color="auto"/>
        <w:bottom w:val="none" w:sz="0" w:space="0" w:color="auto"/>
        <w:right w:val="none" w:sz="0" w:space="0" w:color="auto"/>
      </w:divBdr>
    </w:div>
    <w:div w:id="409348464">
      <w:bodyDiv w:val="1"/>
      <w:marLeft w:val="0"/>
      <w:marRight w:val="0"/>
      <w:marTop w:val="0"/>
      <w:marBottom w:val="0"/>
      <w:divBdr>
        <w:top w:val="none" w:sz="0" w:space="0" w:color="auto"/>
        <w:left w:val="none" w:sz="0" w:space="0" w:color="auto"/>
        <w:bottom w:val="none" w:sz="0" w:space="0" w:color="auto"/>
        <w:right w:val="none" w:sz="0" w:space="0" w:color="auto"/>
      </w:divBdr>
    </w:div>
    <w:div w:id="410808961">
      <w:bodyDiv w:val="1"/>
      <w:marLeft w:val="0"/>
      <w:marRight w:val="0"/>
      <w:marTop w:val="0"/>
      <w:marBottom w:val="0"/>
      <w:divBdr>
        <w:top w:val="none" w:sz="0" w:space="0" w:color="auto"/>
        <w:left w:val="none" w:sz="0" w:space="0" w:color="auto"/>
        <w:bottom w:val="none" w:sz="0" w:space="0" w:color="auto"/>
        <w:right w:val="none" w:sz="0" w:space="0" w:color="auto"/>
      </w:divBdr>
    </w:div>
    <w:div w:id="411008997">
      <w:bodyDiv w:val="1"/>
      <w:marLeft w:val="0"/>
      <w:marRight w:val="0"/>
      <w:marTop w:val="0"/>
      <w:marBottom w:val="0"/>
      <w:divBdr>
        <w:top w:val="none" w:sz="0" w:space="0" w:color="auto"/>
        <w:left w:val="none" w:sz="0" w:space="0" w:color="auto"/>
        <w:bottom w:val="none" w:sz="0" w:space="0" w:color="auto"/>
        <w:right w:val="none" w:sz="0" w:space="0" w:color="auto"/>
      </w:divBdr>
    </w:div>
    <w:div w:id="411052865">
      <w:bodyDiv w:val="1"/>
      <w:marLeft w:val="0"/>
      <w:marRight w:val="0"/>
      <w:marTop w:val="0"/>
      <w:marBottom w:val="0"/>
      <w:divBdr>
        <w:top w:val="none" w:sz="0" w:space="0" w:color="auto"/>
        <w:left w:val="none" w:sz="0" w:space="0" w:color="auto"/>
        <w:bottom w:val="none" w:sz="0" w:space="0" w:color="auto"/>
        <w:right w:val="none" w:sz="0" w:space="0" w:color="auto"/>
      </w:divBdr>
    </w:div>
    <w:div w:id="412436631">
      <w:bodyDiv w:val="1"/>
      <w:marLeft w:val="0"/>
      <w:marRight w:val="0"/>
      <w:marTop w:val="0"/>
      <w:marBottom w:val="0"/>
      <w:divBdr>
        <w:top w:val="none" w:sz="0" w:space="0" w:color="auto"/>
        <w:left w:val="none" w:sz="0" w:space="0" w:color="auto"/>
        <w:bottom w:val="none" w:sz="0" w:space="0" w:color="auto"/>
        <w:right w:val="none" w:sz="0" w:space="0" w:color="auto"/>
      </w:divBdr>
    </w:div>
    <w:div w:id="412701169">
      <w:bodyDiv w:val="1"/>
      <w:marLeft w:val="0"/>
      <w:marRight w:val="0"/>
      <w:marTop w:val="0"/>
      <w:marBottom w:val="0"/>
      <w:divBdr>
        <w:top w:val="none" w:sz="0" w:space="0" w:color="auto"/>
        <w:left w:val="none" w:sz="0" w:space="0" w:color="auto"/>
        <w:bottom w:val="none" w:sz="0" w:space="0" w:color="auto"/>
        <w:right w:val="none" w:sz="0" w:space="0" w:color="auto"/>
      </w:divBdr>
    </w:div>
    <w:div w:id="412974186">
      <w:bodyDiv w:val="1"/>
      <w:marLeft w:val="0"/>
      <w:marRight w:val="0"/>
      <w:marTop w:val="0"/>
      <w:marBottom w:val="0"/>
      <w:divBdr>
        <w:top w:val="none" w:sz="0" w:space="0" w:color="auto"/>
        <w:left w:val="none" w:sz="0" w:space="0" w:color="auto"/>
        <w:bottom w:val="none" w:sz="0" w:space="0" w:color="auto"/>
        <w:right w:val="none" w:sz="0" w:space="0" w:color="auto"/>
      </w:divBdr>
    </w:div>
    <w:div w:id="413278988">
      <w:bodyDiv w:val="1"/>
      <w:marLeft w:val="0"/>
      <w:marRight w:val="0"/>
      <w:marTop w:val="0"/>
      <w:marBottom w:val="0"/>
      <w:divBdr>
        <w:top w:val="none" w:sz="0" w:space="0" w:color="auto"/>
        <w:left w:val="none" w:sz="0" w:space="0" w:color="auto"/>
        <w:bottom w:val="none" w:sz="0" w:space="0" w:color="auto"/>
        <w:right w:val="none" w:sz="0" w:space="0" w:color="auto"/>
      </w:divBdr>
    </w:div>
    <w:div w:id="413403855">
      <w:bodyDiv w:val="1"/>
      <w:marLeft w:val="0"/>
      <w:marRight w:val="0"/>
      <w:marTop w:val="0"/>
      <w:marBottom w:val="0"/>
      <w:divBdr>
        <w:top w:val="none" w:sz="0" w:space="0" w:color="auto"/>
        <w:left w:val="none" w:sz="0" w:space="0" w:color="auto"/>
        <w:bottom w:val="none" w:sz="0" w:space="0" w:color="auto"/>
        <w:right w:val="none" w:sz="0" w:space="0" w:color="auto"/>
      </w:divBdr>
    </w:div>
    <w:div w:id="413550604">
      <w:bodyDiv w:val="1"/>
      <w:marLeft w:val="0"/>
      <w:marRight w:val="0"/>
      <w:marTop w:val="0"/>
      <w:marBottom w:val="0"/>
      <w:divBdr>
        <w:top w:val="none" w:sz="0" w:space="0" w:color="auto"/>
        <w:left w:val="none" w:sz="0" w:space="0" w:color="auto"/>
        <w:bottom w:val="none" w:sz="0" w:space="0" w:color="auto"/>
        <w:right w:val="none" w:sz="0" w:space="0" w:color="auto"/>
      </w:divBdr>
    </w:div>
    <w:div w:id="414009741">
      <w:bodyDiv w:val="1"/>
      <w:marLeft w:val="0"/>
      <w:marRight w:val="0"/>
      <w:marTop w:val="0"/>
      <w:marBottom w:val="0"/>
      <w:divBdr>
        <w:top w:val="none" w:sz="0" w:space="0" w:color="auto"/>
        <w:left w:val="none" w:sz="0" w:space="0" w:color="auto"/>
        <w:bottom w:val="none" w:sz="0" w:space="0" w:color="auto"/>
        <w:right w:val="none" w:sz="0" w:space="0" w:color="auto"/>
      </w:divBdr>
    </w:div>
    <w:div w:id="414716120">
      <w:bodyDiv w:val="1"/>
      <w:marLeft w:val="0"/>
      <w:marRight w:val="0"/>
      <w:marTop w:val="0"/>
      <w:marBottom w:val="0"/>
      <w:divBdr>
        <w:top w:val="none" w:sz="0" w:space="0" w:color="auto"/>
        <w:left w:val="none" w:sz="0" w:space="0" w:color="auto"/>
        <w:bottom w:val="none" w:sz="0" w:space="0" w:color="auto"/>
        <w:right w:val="none" w:sz="0" w:space="0" w:color="auto"/>
      </w:divBdr>
    </w:div>
    <w:div w:id="414788617">
      <w:bodyDiv w:val="1"/>
      <w:marLeft w:val="0"/>
      <w:marRight w:val="0"/>
      <w:marTop w:val="0"/>
      <w:marBottom w:val="0"/>
      <w:divBdr>
        <w:top w:val="none" w:sz="0" w:space="0" w:color="auto"/>
        <w:left w:val="none" w:sz="0" w:space="0" w:color="auto"/>
        <w:bottom w:val="none" w:sz="0" w:space="0" w:color="auto"/>
        <w:right w:val="none" w:sz="0" w:space="0" w:color="auto"/>
      </w:divBdr>
    </w:div>
    <w:div w:id="414866016">
      <w:bodyDiv w:val="1"/>
      <w:marLeft w:val="0"/>
      <w:marRight w:val="0"/>
      <w:marTop w:val="0"/>
      <w:marBottom w:val="0"/>
      <w:divBdr>
        <w:top w:val="none" w:sz="0" w:space="0" w:color="auto"/>
        <w:left w:val="none" w:sz="0" w:space="0" w:color="auto"/>
        <w:bottom w:val="none" w:sz="0" w:space="0" w:color="auto"/>
        <w:right w:val="none" w:sz="0" w:space="0" w:color="auto"/>
      </w:divBdr>
    </w:div>
    <w:div w:id="415370531">
      <w:bodyDiv w:val="1"/>
      <w:marLeft w:val="0"/>
      <w:marRight w:val="0"/>
      <w:marTop w:val="0"/>
      <w:marBottom w:val="0"/>
      <w:divBdr>
        <w:top w:val="none" w:sz="0" w:space="0" w:color="auto"/>
        <w:left w:val="none" w:sz="0" w:space="0" w:color="auto"/>
        <w:bottom w:val="none" w:sz="0" w:space="0" w:color="auto"/>
        <w:right w:val="none" w:sz="0" w:space="0" w:color="auto"/>
      </w:divBdr>
    </w:div>
    <w:div w:id="415976281">
      <w:bodyDiv w:val="1"/>
      <w:marLeft w:val="0"/>
      <w:marRight w:val="0"/>
      <w:marTop w:val="0"/>
      <w:marBottom w:val="0"/>
      <w:divBdr>
        <w:top w:val="none" w:sz="0" w:space="0" w:color="auto"/>
        <w:left w:val="none" w:sz="0" w:space="0" w:color="auto"/>
        <w:bottom w:val="none" w:sz="0" w:space="0" w:color="auto"/>
        <w:right w:val="none" w:sz="0" w:space="0" w:color="auto"/>
      </w:divBdr>
    </w:div>
    <w:div w:id="416286571">
      <w:bodyDiv w:val="1"/>
      <w:marLeft w:val="0"/>
      <w:marRight w:val="0"/>
      <w:marTop w:val="0"/>
      <w:marBottom w:val="0"/>
      <w:divBdr>
        <w:top w:val="none" w:sz="0" w:space="0" w:color="auto"/>
        <w:left w:val="none" w:sz="0" w:space="0" w:color="auto"/>
        <w:bottom w:val="none" w:sz="0" w:space="0" w:color="auto"/>
        <w:right w:val="none" w:sz="0" w:space="0" w:color="auto"/>
      </w:divBdr>
    </w:div>
    <w:div w:id="417094332">
      <w:bodyDiv w:val="1"/>
      <w:marLeft w:val="0"/>
      <w:marRight w:val="0"/>
      <w:marTop w:val="0"/>
      <w:marBottom w:val="0"/>
      <w:divBdr>
        <w:top w:val="none" w:sz="0" w:space="0" w:color="auto"/>
        <w:left w:val="none" w:sz="0" w:space="0" w:color="auto"/>
        <w:bottom w:val="none" w:sz="0" w:space="0" w:color="auto"/>
        <w:right w:val="none" w:sz="0" w:space="0" w:color="auto"/>
      </w:divBdr>
    </w:div>
    <w:div w:id="417333273">
      <w:bodyDiv w:val="1"/>
      <w:marLeft w:val="0"/>
      <w:marRight w:val="0"/>
      <w:marTop w:val="0"/>
      <w:marBottom w:val="0"/>
      <w:divBdr>
        <w:top w:val="none" w:sz="0" w:space="0" w:color="auto"/>
        <w:left w:val="none" w:sz="0" w:space="0" w:color="auto"/>
        <w:bottom w:val="none" w:sz="0" w:space="0" w:color="auto"/>
        <w:right w:val="none" w:sz="0" w:space="0" w:color="auto"/>
      </w:divBdr>
    </w:div>
    <w:div w:id="418065785">
      <w:bodyDiv w:val="1"/>
      <w:marLeft w:val="0"/>
      <w:marRight w:val="0"/>
      <w:marTop w:val="0"/>
      <w:marBottom w:val="0"/>
      <w:divBdr>
        <w:top w:val="none" w:sz="0" w:space="0" w:color="auto"/>
        <w:left w:val="none" w:sz="0" w:space="0" w:color="auto"/>
        <w:bottom w:val="none" w:sz="0" w:space="0" w:color="auto"/>
        <w:right w:val="none" w:sz="0" w:space="0" w:color="auto"/>
      </w:divBdr>
    </w:div>
    <w:div w:id="418796847">
      <w:bodyDiv w:val="1"/>
      <w:marLeft w:val="0"/>
      <w:marRight w:val="0"/>
      <w:marTop w:val="0"/>
      <w:marBottom w:val="0"/>
      <w:divBdr>
        <w:top w:val="none" w:sz="0" w:space="0" w:color="auto"/>
        <w:left w:val="none" w:sz="0" w:space="0" w:color="auto"/>
        <w:bottom w:val="none" w:sz="0" w:space="0" w:color="auto"/>
        <w:right w:val="none" w:sz="0" w:space="0" w:color="auto"/>
      </w:divBdr>
    </w:div>
    <w:div w:id="419832081">
      <w:bodyDiv w:val="1"/>
      <w:marLeft w:val="0"/>
      <w:marRight w:val="0"/>
      <w:marTop w:val="0"/>
      <w:marBottom w:val="0"/>
      <w:divBdr>
        <w:top w:val="none" w:sz="0" w:space="0" w:color="auto"/>
        <w:left w:val="none" w:sz="0" w:space="0" w:color="auto"/>
        <w:bottom w:val="none" w:sz="0" w:space="0" w:color="auto"/>
        <w:right w:val="none" w:sz="0" w:space="0" w:color="auto"/>
      </w:divBdr>
    </w:div>
    <w:div w:id="420025072">
      <w:bodyDiv w:val="1"/>
      <w:marLeft w:val="0"/>
      <w:marRight w:val="0"/>
      <w:marTop w:val="0"/>
      <w:marBottom w:val="0"/>
      <w:divBdr>
        <w:top w:val="none" w:sz="0" w:space="0" w:color="auto"/>
        <w:left w:val="none" w:sz="0" w:space="0" w:color="auto"/>
        <w:bottom w:val="none" w:sz="0" w:space="0" w:color="auto"/>
        <w:right w:val="none" w:sz="0" w:space="0" w:color="auto"/>
      </w:divBdr>
    </w:div>
    <w:div w:id="420689230">
      <w:bodyDiv w:val="1"/>
      <w:marLeft w:val="0"/>
      <w:marRight w:val="0"/>
      <w:marTop w:val="0"/>
      <w:marBottom w:val="0"/>
      <w:divBdr>
        <w:top w:val="none" w:sz="0" w:space="0" w:color="auto"/>
        <w:left w:val="none" w:sz="0" w:space="0" w:color="auto"/>
        <w:bottom w:val="none" w:sz="0" w:space="0" w:color="auto"/>
        <w:right w:val="none" w:sz="0" w:space="0" w:color="auto"/>
      </w:divBdr>
    </w:div>
    <w:div w:id="420758146">
      <w:bodyDiv w:val="1"/>
      <w:marLeft w:val="0"/>
      <w:marRight w:val="0"/>
      <w:marTop w:val="0"/>
      <w:marBottom w:val="0"/>
      <w:divBdr>
        <w:top w:val="none" w:sz="0" w:space="0" w:color="auto"/>
        <w:left w:val="none" w:sz="0" w:space="0" w:color="auto"/>
        <w:bottom w:val="none" w:sz="0" w:space="0" w:color="auto"/>
        <w:right w:val="none" w:sz="0" w:space="0" w:color="auto"/>
      </w:divBdr>
    </w:div>
    <w:div w:id="420953690">
      <w:bodyDiv w:val="1"/>
      <w:marLeft w:val="0"/>
      <w:marRight w:val="0"/>
      <w:marTop w:val="0"/>
      <w:marBottom w:val="0"/>
      <w:divBdr>
        <w:top w:val="none" w:sz="0" w:space="0" w:color="auto"/>
        <w:left w:val="none" w:sz="0" w:space="0" w:color="auto"/>
        <w:bottom w:val="none" w:sz="0" w:space="0" w:color="auto"/>
        <w:right w:val="none" w:sz="0" w:space="0" w:color="auto"/>
      </w:divBdr>
    </w:div>
    <w:div w:id="421069257">
      <w:bodyDiv w:val="1"/>
      <w:marLeft w:val="0"/>
      <w:marRight w:val="0"/>
      <w:marTop w:val="0"/>
      <w:marBottom w:val="0"/>
      <w:divBdr>
        <w:top w:val="none" w:sz="0" w:space="0" w:color="auto"/>
        <w:left w:val="none" w:sz="0" w:space="0" w:color="auto"/>
        <w:bottom w:val="none" w:sz="0" w:space="0" w:color="auto"/>
        <w:right w:val="none" w:sz="0" w:space="0" w:color="auto"/>
      </w:divBdr>
    </w:div>
    <w:div w:id="422266289">
      <w:bodyDiv w:val="1"/>
      <w:marLeft w:val="0"/>
      <w:marRight w:val="0"/>
      <w:marTop w:val="0"/>
      <w:marBottom w:val="0"/>
      <w:divBdr>
        <w:top w:val="none" w:sz="0" w:space="0" w:color="auto"/>
        <w:left w:val="none" w:sz="0" w:space="0" w:color="auto"/>
        <w:bottom w:val="none" w:sz="0" w:space="0" w:color="auto"/>
        <w:right w:val="none" w:sz="0" w:space="0" w:color="auto"/>
      </w:divBdr>
    </w:div>
    <w:div w:id="422454314">
      <w:bodyDiv w:val="1"/>
      <w:marLeft w:val="0"/>
      <w:marRight w:val="0"/>
      <w:marTop w:val="0"/>
      <w:marBottom w:val="0"/>
      <w:divBdr>
        <w:top w:val="none" w:sz="0" w:space="0" w:color="auto"/>
        <w:left w:val="none" w:sz="0" w:space="0" w:color="auto"/>
        <w:bottom w:val="none" w:sz="0" w:space="0" w:color="auto"/>
        <w:right w:val="none" w:sz="0" w:space="0" w:color="auto"/>
      </w:divBdr>
    </w:div>
    <w:div w:id="422455228">
      <w:bodyDiv w:val="1"/>
      <w:marLeft w:val="0"/>
      <w:marRight w:val="0"/>
      <w:marTop w:val="0"/>
      <w:marBottom w:val="0"/>
      <w:divBdr>
        <w:top w:val="none" w:sz="0" w:space="0" w:color="auto"/>
        <w:left w:val="none" w:sz="0" w:space="0" w:color="auto"/>
        <w:bottom w:val="none" w:sz="0" w:space="0" w:color="auto"/>
        <w:right w:val="none" w:sz="0" w:space="0" w:color="auto"/>
      </w:divBdr>
    </w:div>
    <w:div w:id="422606400">
      <w:bodyDiv w:val="1"/>
      <w:marLeft w:val="0"/>
      <w:marRight w:val="0"/>
      <w:marTop w:val="0"/>
      <w:marBottom w:val="0"/>
      <w:divBdr>
        <w:top w:val="none" w:sz="0" w:space="0" w:color="auto"/>
        <w:left w:val="none" w:sz="0" w:space="0" w:color="auto"/>
        <w:bottom w:val="none" w:sz="0" w:space="0" w:color="auto"/>
        <w:right w:val="none" w:sz="0" w:space="0" w:color="auto"/>
      </w:divBdr>
    </w:div>
    <w:div w:id="424377004">
      <w:bodyDiv w:val="1"/>
      <w:marLeft w:val="0"/>
      <w:marRight w:val="0"/>
      <w:marTop w:val="0"/>
      <w:marBottom w:val="0"/>
      <w:divBdr>
        <w:top w:val="none" w:sz="0" w:space="0" w:color="auto"/>
        <w:left w:val="none" w:sz="0" w:space="0" w:color="auto"/>
        <w:bottom w:val="none" w:sz="0" w:space="0" w:color="auto"/>
        <w:right w:val="none" w:sz="0" w:space="0" w:color="auto"/>
      </w:divBdr>
    </w:div>
    <w:div w:id="424811251">
      <w:bodyDiv w:val="1"/>
      <w:marLeft w:val="0"/>
      <w:marRight w:val="0"/>
      <w:marTop w:val="0"/>
      <w:marBottom w:val="0"/>
      <w:divBdr>
        <w:top w:val="none" w:sz="0" w:space="0" w:color="auto"/>
        <w:left w:val="none" w:sz="0" w:space="0" w:color="auto"/>
        <w:bottom w:val="none" w:sz="0" w:space="0" w:color="auto"/>
        <w:right w:val="none" w:sz="0" w:space="0" w:color="auto"/>
      </w:divBdr>
    </w:div>
    <w:div w:id="424812879">
      <w:bodyDiv w:val="1"/>
      <w:marLeft w:val="0"/>
      <w:marRight w:val="0"/>
      <w:marTop w:val="0"/>
      <w:marBottom w:val="0"/>
      <w:divBdr>
        <w:top w:val="none" w:sz="0" w:space="0" w:color="auto"/>
        <w:left w:val="none" w:sz="0" w:space="0" w:color="auto"/>
        <w:bottom w:val="none" w:sz="0" w:space="0" w:color="auto"/>
        <w:right w:val="none" w:sz="0" w:space="0" w:color="auto"/>
      </w:divBdr>
    </w:div>
    <w:div w:id="424961475">
      <w:bodyDiv w:val="1"/>
      <w:marLeft w:val="0"/>
      <w:marRight w:val="0"/>
      <w:marTop w:val="0"/>
      <w:marBottom w:val="0"/>
      <w:divBdr>
        <w:top w:val="none" w:sz="0" w:space="0" w:color="auto"/>
        <w:left w:val="none" w:sz="0" w:space="0" w:color="auto"/>
        <w:bottom w:val="none" w:sz="0" w:space="0" w:color="auto"/>
        <w:right w:val="none" w:sz="0" w:space="0" w:color="auto"/>
      </w:divBdr>
    </w:div>
    <w:div w:id="425343401">
      <w:bodyDiv w:val="1"/>
      <w:marLeft w:val="0"/>
      <w:marRight w:val="0"/>
      <w:marTop w:val="0"/>
      <w:marBottom w:val="0"/>
      <w:divBdr>
        <w:top w:val="none" w:sz="0" w:space="0" w:color="auto"/>
        <w:left w:val="none" w:sz="0" w:space="0" w:color="auto"/>
        <w:bottom w:val="none" w:sz="0" w:space="0" w:color="auto"/>
        <w:right w:val="none" w:sz="0" w:space="0" w:color="auto"/>
      </w:divBdr>
    </w:div>
    <w:div w:id="425541436">
      <w:bodyDiv w:val="1"/>
      <w:marLeft w:val="0"/>
      <w:marRight w:val="0"/>
      <w:marTop w:val="0"/>
      <w:marBottom w:val="0"/>
      <w:divBdr>
        <w:top w:val="none" w:sz="0" w:space="0" w:color="auto"/>
        <w:left w:val="none" w:sz="0" w:space="0" w:color="auto"/>
        <w:bottom w:val="none" w:sz="0" w:space="0" w:color="auto"/>
        <w:right w:val="none" w:sz="0" w:space="0" w:color="auto"/>
      </w:divBdr>
    </w:div>
    <w:div w:id="425611573">
      <w:bodyDiv w:val="1"/>
      <w:marLeft w:val="0"/>
      <w:marRight w:val="0"/>
      <w:marTop w:val="0"/>
      <w:marBottom w:val="0"/>
      <w:divBdr>
        <w:top w:val="none" w:sz="0" w:space="0" w:color="auto"/>
        <w:left w:val="none" w:sz="0" w:space="0" w:color="auto"/>
        <w:bottom w:val="none" w:sz="0" w:space="0" w:color="auto"/>
        <w:right w:val="none" w:sz="0" w:space="0" w:color="auto"/>
      </w:divBdr>
    </w:div>
    <w:div w:id="426191240">
      <w:bodyDiv w:val="1"/>
      <w:marLeft w:val="0"/>
      <w:marRight w:val="0"/>
      <w:marTop w:val="0"/>
      <w:marBottom w:val="0"/>
      <w:divBdr>
        <w:top w:val="none" w:sz="0" w:space="0" w:color="auto"/>
        <w:left w:val="none" w:sz="0" w:space="0" w:color="auto"/>
        <w:bottom w:val="none" w:sz="0" w:space="0" w:color="auto"/>
        <w:right w:val="none" w:sz="0" w:space="0" w:color="auto"/>
      </w:divBdr>
    </w:div>
    <w:div w:id="426311846">
      <w:bodyDiv w:val="1"/>
      <w:marLeft w:val="0"/>
      <w:marRight w:val="0"/>
      <w:marTop w:val="0"/>
      <w:marBottom w:val="0"/>
      <w:divBdr>
        <w:top w:val="none" w:sz="0" w:space="0" w:color="auto"/>
        <w:left w:val="none" w:sz="0" w:space="0" w:color="auto"/>
        <w:bottom w:val="none" w:sz="0" w:space="0" w:color="auto"/>
        <w:right w:val="none" w:sz="0" w:space="0" w:color="auto"/>
      </w:divBdr>
    </w:div>
    <w:div w:id="426539731">
      <w:bodyDiv w:val="1"/>
      <w:marLeft w:val="0"/>
      <w:marRight w:val="0"/>
      <w:marTop w:val="0"/>
      <w:marBottom w:val="0"/>
      <w:divBdr>
        <w:top w:val="none" w:sz="0" w:space="0" w:color="auto"/>
        <w:left w:val="none" w:sz="0" w:space="0" w:color="auto"/>
        <w:bottom w:val="none" w:sz="0" w:space="0" w:color="auto"/>
        <w:right w:val="none" w:sz="0" w:space="0" w:color="auto"/>
      </w:divBdr>
    </w:div>
    <w:div w:id="427583394">
      <w:bodyDiv w:val="1"/>
      <w:marLeft w:val="0"/>
      <w:marRight w:val="0"/>
      <w:marTop w:val="0"/>
      <w:marBottom w:val="0"/>
      <w:divBdr>
        <w:top w:val="none" w:sz="0" w:space="0" w:color="auto"/>
        <w:left w:val="none" w:sz="0" w:space="0" w:color="auto"/>
        <w:bottom w:val="none" w:sz="0" w:space="0" w:color="auto"/>
        <w:right w:val="none" w:sz="0" w:space="0" w:color="auto"/>
      </w:divBdr>
    </w:div>
    <w:div w:id="427776649">
      <w:bodyDiv w:val="1"/>
      <w:marLeft w:val="0"/>
      <w:marRight w:val="0"/>
      <w:marTop w:val="0"/>
      <w:marBottom w:val="0"/>
      <w:divBdr>
        <w:top w:val="none" w:sz="0" w:space="0" w:color="auto"/>
        <w:left w:val="none" w:sz="0" w:space="0" w:color="auto"/>
        <w:bottom w:val="none" w:sz="0" w:space="0" w:color="auto"/>
        <w:right w:val="none" w:sz="0" w:space="0" w:color="auto"/>
      </w:divBdr>
    </w:div>
    <w:div w:id="427819851">
      <w:bodyDiv w:val="1"/>
      <w:marLeft w:val="0"/>
      <w:marRight w:val="0"/>
      <w:marTop w:val="0"/>
      <w:marBottom w:val="0"/>
      <w:divBdr>
        <w:top w:val="none" w:sz="0" w:space="0" w:color="auto"/>
        <w:left w:val="none" w:sz="0" w:space="0" w:color="auto"/>
        <w:bottom w:val="none" w:sz="0" w:space="0" w:color="auto"/>
        <w:right w:val="none" w:sz="0" w:space="0" w:color="auto"/>
      </w:divBdr>
    </w:div>
    <w:div w:id="430661868">
      <w:bodyDiv w:val="1"/>
      <w:marLeft w:val="0"/>
      <w:marRight w:val="0"/>
      <w:marTop w:val="0"/>
      <w:marBottom w:val="0"/>
      <w:divBdr>
        <w:top w:val="none" w:sz="0" w:space="0" w:color="auto"/>
        <w:left w:val="none" w:sz="0" w:space="0" w:color="auto"/>
        <w:bottom w:val="none" w:sz="0" w:space="0" w:color="auto"/>
        <w:right w:val="none" w:sz="0" w:space="0" w:color="auto"/>
      </w:divBdr>
    </w:div>
    <w:div w:id="431169873">
      <w:bodyDiv w:val="1"/>
      <w:marLeft w:val="0"/>
      <w:marRight w:val="0"/>
      <w:marTop w:val="0"/>
      <w:marBottom w:val="0"/>
      <w:divBdr>
        <w:top w:val="none" w:sz="0" w:space="0" w:color="auto"/>
        <w:left w:val="none" w:sz="0" w:space="0" w:color="auto"/>
        <w:bottom w:val="none" w:sz="0" w:space="0" w:color="auto"/>
        <w:right w:val="none" w:sz="0" w:space="0" w:color="auto"/>
      </w:divBdr>
    </w:div>
    <w:div w:id="431316077">
      <w:bodyDiv w:val="1"/>
      <w:marLeft w:val="0"/>
      <w:marRight w:val="0"/>
      <w:marTop w:val="0"/>
      <w:marBottom w:val="0"/>
      <w:divBdr>
        <w:top w:val="none" w:sz="0" w:space="0" w:color="auto"/>
        <w:left w:val="none" w:sz="0" w:space="0" w:color="auto"/>
        <w:bottom w:val="none" w:sz="0" w:space="0" w:color="auto"/>
        <w:right w:val="none" w:sz="0" w:space="0" w:color="auto"/>
      </w:divBdr>
    </w:div>
    <w:div w:id="431517131">
      <w:bodyDiv w:val="1"/>
      <w:marLeft w:val="0"/>
      <w:marRight w:val="0"/>
      <w:marTop w:val="0"/>
      <w:marBottom w:val="0"/>
      <w:divBdr>
        <w:top w:val="none" w:sz="0" w:space="0" w:color="auto"/>
        <w:left w:val="none" w:sz="0" w:space="0" w:color="auto"/>
        <w:bottom w:val="none" w:sz="0" w:space="0" w:color="auto"/>
        <w:right w:val="none" w:sz="0" w:space="0" w:color="auto"/>
      </w:divBdr>
    </w:div>
    <w:div w:id="431825521">
      <w:bodyDiv w:val="1"/>
      <w:marLeft w:val="0"/>
      <w:marRight w:val="0"/>
      <w:marTop w:val="0"/>
      <w:marBottom w:val="0"/>
      <w:divBdr>
        <w:top w:val="none" w:sz="0" w:space="0" w:color="auto"/>
        <w:left w:val="none" w:sz="0" w:space="0" w:color="auto"/>
        <w:bottom w:val="none" w:sz="0" w:space="0" w:color="auto"/>
        <w:right w:val="none" w:sz="0" w:space="0" w:color="auto"/>
      </w:divBdr>
    </w:div>
    <w:div w:id="432556835">
      <w:bodyDiv w:val="1"/>
      <w:marLeft w:val="0"/>
      <w:marRight w:val="0"/>
      <w:marTop w:val="0"/>
      <w:marBottom w:val="0"/>
      <w:divBdr>
        <w:top w:val="none" w:sz="0" w:space="0" w:color="auto"/>
        <w:left w:val="none" w:sz="0" w:space="0" w:color="auto"/>
        <w:bottom w:val="none" w:sz="0" w:space="0" w:color="auto"/>
        <w:right w:val="none" w:sz="0" w:space="0" w:color="auto"/>
      </w:divBdr>
    </w:div>
    <w:div w:id="433139114">
      <w:bodyDiv w:val="1"/>
      <w:marLeft w:val="0"/>
      <w:marRight w:val="0"/>
      <w:marTop w:val="0"/>
      <w:marBottom w:val="0"/>
      <w:divBdr>
        <w:top w:val="none" w:sz="0" w:space="0" w:color="auto"/>
        <w:left w:val="none" w:sz="0" w:space="0" w:color="auto"/>
        <w:bottom w:val="none" w:sz="0" w:space="0" w:color="auto"/>
        <w:right w:val="none" w:sz="0" w:space="0" w:color="auto"/>
      </w:divBdr>
    </w:div>
    <w:div w:id="433331373">
      <w:bodyDiv w:val="1"/>
      <w:marLeft w:val="0"/>
      <w:marRight w:val="0"/>
      <w:marTop w:val="0"/>
      <w:marBottom w:val="0"/>
      <w:divBdr>
        <w:top w:val="none" w:sz="0" w:space="0" w:color="auto"/>
        <w:left w:val="none" w:sz="0" w:space="0" w:color="auto"/>
        <w:bottom w:val="none" w:sz="0" w:space="0" w:color="auto"/>
        <w:right w:val="none" w:sz="0" w:space="0" w:color="auto"/>
      </w:divBdr>
    </w:div>
    <w:div w:id="433406039">
      <w:bodyDiv w:val="1"/>
      <w:marLeft w:val="0"/>
      <w:marRight w:val="0"/>
      <w:marTop w:val="0"/>
      <w:marBottom w:val="0"/>
      <w:divBdr>
        <w:top w:val="none" w:sz="0" w:space="0" w:color="auto"/>
        <w:left w:val="none" w:sz="0" w:space="0" w:color="auto"/>
        <w:bottom w:val="none" w:sz="0" w:space="0" w:color="auto"/>
        <w:right w:val="none" w:sz="0" w:space="0" w:color="auto"/>
      </w:divBdr>
    </w:div>
    <w:div w:id="433742845">
      <w:bodyDiv w:val="1"/>
      <w:marLeft w:val="0"/>
      <w:marRight w:val="0"/>
      <w:marTop w:val="0"/>
      <w:marBottom w:val="0"/>
      <w:divBdr>
        <w:top w:val="none" w:sz="0" w:space="0" w:color="auto"/>
        <w:left w:val="none" w:sz="0" w:space="0" w:color="auto"/>
        <w:bottom w:val="none" w:sz="0" w:space="0" w:color="auto"/>
        <w:right w:val="none" w:sz="0" w:space="0" w:color="auto"/>
      </w:divBdr>
    </w:div>
    <w:div w:id="434252248">
      <w:bodyDiv w:val="1"/>
      <w:marLeft w:val="0"/>
      <w:marRight w:val="0"/>
      <w:marTop w:val="0"/>
      <w:marBottom w:val="0"/>
      <w:divBdr>
        <w:top w:val="none" w:sz="0" w:space="0" w:color="auto"/>
        <w:left w:val="none" w:sz="0" w:space="0" w:color="auto"/>
        <w:bottom w:val="none" w:sz="0" w:space="0" w:color="auto"/>
        <w:right w:val="none" w:sz="0" w:space="0" w:color="auto"/>
      </w:divBdr>
    </w:div>
    <w:div w:id="436829739">
      <w:bodyDiv w:val="1"/>
      <w:marLeft w:val="0"/>
      <w:marRight w:val="0"/>
      <w:marTop w:val="0"/>
      <w:marBottom w:val="0"/>
      <w:divBdr>
        <w:top w:val="none" w:sz="0" w:space="0" w:color="auto"/>
        <w:left w:val="none" w:sz="0" w:space="0" w:color="auto"/>
        <w:bottom w:val="none" w:sz="0" w:space="0" w:color="auto"/>
        <w:right w:val="none" w:sz="0" w:space="0" w:color="auto"/>
      </w:divBdr>
    </w:div>
    <w:div w:id="437070579">
      <w:bodyDiv w:val="1"/>
      <w:marLeft w:val="0"/>
      <w:marRight w:val="0"/>
      <w:marTop w:val="0"/>
      <w:marBottom w:val="0"/>
      <w:divBdr>
        <w:top w:val="none" w:sz="0" w:space="0" w:color="auto"/>
        <w:left w:val="none" w:sz="0" w:space="0" w:color="auto"/>
        <w:bottom w:val="none" w:sz="0" w:space="0" w:color="auto"/>
        <w:right w:val="none" w:sz="0" w:space="0" w:color="auto"/>
      </w:divBdr>
    </w:div>
    <w:div w:id="437218686">
      <w:bodyDiv w:val="1"/>
      <w:marLeft w:val="0"/>
      <w:marRight w:val="0"/>
      <w:marTop w:val="0"/>
      <w:marBottom w:val="0"/>
      <w:divBdr>
        <w:top w:val="none" w:sz="0" w:space="0" w:color="auto"/>
        <w:left w:val="none" w:sz="0" w:space="0" w:color="auto"/>
        <w:bottom w:val="none" w:sz="0" w:space="0" w:color="auto"/>
        <w:right w:val="none" w:sz="0" w:space="0" w:color="auto"/>
      </w:divBdr>
    </w:div>
    <w:div w:id="437411508">
      <w:bodyDiv w:val="1"/>
      <w:marLeft w:val="0"/>
      <w:marRight w:val="0"/>
      <w:marTop w:val="0"/>
      <w:marBottom w:val="0"/>
      <w:divBdr>
        <w:top w:val="none" w:sz="0" w:space="0" w:color="auto"/>
        <w:left w:val="none" w:sz="0" w:space="0" w:color="auto"/>
        <w:bottom w:val="none" w:sz="0" w:space="0" w:color="auto"/>
        <w:right w:val="none" w:sz="0" w:space="0" w:color="auto"/>
      </w:divBdr>
    </w:div>
    <w:div w:id="438794516">
      <w:bodyDiv w:val="1"/>
      <w:marLeft w:val="0"/>
      <w:marRight w:val="0"/>
      <w:marTop w:val="0"/>
      <w:marBottom w:val="0"/>
      <w:divBdr>
        <w:top w:val="none" w:sz="0" w:space="0" w:color="auto"/>
        <w:left w:val="none" w:sz="0" w:space="0" w:color="auto"/>
        <w:bottom w:val="none" w:sz="0" w:space="0" w:color="auto"/>
        <w:right w:val="none" w:sz="0" w:space="0" w:color="auto"/>
      </w:divBdr>
    </w:div>
    <w:div w:id="439110457">
      <w:bodyDiv w:val="1"/>
      <w:marLeft w:val="0"/>
      <w:marRight w:val="0"/>
      <w:marTop w:val="0"/>
      <w:marBottom w:val="0"/>
      <w:divBdr>
        <w:top w:val="none" w:sz="0" w:space="0" w:color="auto"/>
        <w:left w:val="none" w:sz="0" w:space="0" w:color="auto"/>
        <w:bottom w:val="none" w:sz="0" w:space="0" w:color="auto"/>
        <w:right w:val="none" w:sz="0" w:space="0" w:color="auto"/>
      </w:divBdr>
    </w:div>
    <w:div w:id="439567325">
      <w:bodyDiv w:val="1"/>
      <w:marLeft w:val="0"/>
      <w:marRight w:val="0"/>
      <w:marTop w:val="0"/>
      <w:marBottom w:val="0"/>
      <w:divBdr>
        <w:top w:val="none" w:sz="0" w:space="0" w:color="auto"/>
        <w:left w:val="none" w:sz="0" w:space="0" w:color="auto"/>
        <w:bottom w:val="none" w:sz="0" w:space="0" w:color="auto"/>
        <w:right w:val="none" w:sz="0" w:space="0" w:color="auto"/>
      </w:divBdr>
    </w:div>
    <w:div w:id="440103500">
      <w:bodyDiv w:val="1"/>
      <w:marLeft w:val="0"/>
      <w:marRight w:val="0"/>
      <w:marTop w:val="0"/>
      <w:marBottom w:val="0"/>
      <w:divBdr>
        <w:top w:val="none" w:sz="0" w:space="0" w:color="auto"/>
        <w:left w:val="none" w:sz="0" w:space="0" w:color="auto"/>
        <w:bottom w:val="none" w:sz="0" w:space="0" w:color="auto"/>
        <w:right w:val="none" w:sz="0" w:space="0" w:color="auto"/>
      </w:divBdr>
    </w:div>
    <w:div w:id="440490144">
      <w:bodyDiv w:val="1"/>
      <w:marLeft w:val="0"/>
      <w:marRight w:val="0"/>
      <w:marTop w:val="0"/>
      <w:marBottom w:val="0"/>
      <w:divBdr>
        <w:top w:val="none" w:sz="0" w:space="0" w:color="auto"/>
        <w:left w:val="none" w:sz="0" w:space="0" w:color="auto"/>
        <w:bottom w:val="none" w:sz="0" w:space="0" w:color="auto"/>
        <w:right w:val="none" w:sz="0" w:space="0" w:color="auto"/>
      </w:divBdr>
    </w:div>
    <w:div w:id="440927377">
      <w:bodyDiv w:val="1"/>
      <w:marLeft w:val="0"/>
      <w:marRight w:val="0"/>
      <w:marTop w:val="0"/>
      <w:marBottom w:val="0"/>
      <w:divBdr>
        <w:top w:val="none" w:sz="0" w:space="0" w:color="auto"/>
        <w:left w:val="none" w:sz="0" w:space="0" w:color="auto"/>
        <w:bottom w:val="none" w:sz="0" w:space="0" w:color="auto"/>
        <w:right w:val="none" w:sz="0" w:space="0" w:color="auto"/>
      </w:divBdr>
    </w:div>
    <w:div w:id="440999927">
      <w:bodyDiv w:val="1"/>
      <w:marLeft w:val="0"/>
      <w:marRight w:val="0"/>
      <w:marTop w:val="0"/>
      <w:marBottom w:val="0"/>
      <w:divBdr>
        <w:top w:val="none" w:sz="0" w:space="0" w:color="auto"/>
        <w:left w:val="none" w:sz="0" w:space="0" w:color="auto"/>
        <w:bottom w:val="none" w:sz="0" w:space="0" w:color="auto"/>
        <w:right w:val="none" w:sz="0" w:space="0" w:color="auto"/>
      </w:divBdr>
    </w:div>
    <w:div w:id="441341147">
      <w:bodyDiv w:val="1"/>
      <w:marLeft w:val="0"/>
      <w:marRight w:val="0"/>
      <w:marTop w:val="0"/>
      <w:marBottom w:val="0"/>
      <w:divBdr>
        <w:top w:val="none" w:sz="0" w:space="0" w:color="auto"/>
        <w:left w:val="none" w:sz="0" w:space="0" w:color="auto"/>
        <w:bottom w:val="none" w:sz="0" w:space="0" w:color="auto"/>
        <w:right w:val="none" w:sz="0" w:space="0" w:color="auto"/>
      </w:divBdr>
    </w:div>
    <w:div w:id="442117254">
      <w:bodyDiv w:val="1"/>
      <w:marLeft w:val="0"/>
      <w:marRight w:val="0"/>
      <w:marTop w:val="0"/>
      <w:marBottom w:val="0"/>
      <w:divBdr>
        <w:top w:val="none" w:sz="0" w:space="0" w:color="auto"/>
        <w:left w:val="none" w:sz="0" w:space="0" w:color="auto"/>
        <w:bottom w:val="none" w:sz="0" w:space="0" w:color="auto"/>
        <w:right w:val="none" w:sz="0" w:space="0" w:color="auto"/>
      </w:divBdr>
    </w:div>
    <w:div w:id="443229901">
      <w:bodyDiv w:val="1"/>
      <w:marLeft w:val="0"/>
      <w:marRight w:val="0"/>
      <w:marTop w:val="0"/>
      <w:marBottom w:val="0"/>
      <w:divBdr>
        <w:top w:val="none" w:sz="0" w:space="0" w:color="auto"/>
        <w:left w:val="none" w:sz="0" w:space="0" w:color="auto"/>
        <w:bottom w:val="none" w:sz="0" w:space="0" w:color="auto"/>
        <w:right w:val="none" w:sz="0" w:space="0" w:color="auto"/>
      </w:divBdr>
    </w:div>
    <w:div w:id="443575751">
      <w:bodyDiv w:val="1"/>
      <w:marLeft w:val="0"/>
      <w:marRight w:val="0"/>
      <w:marTop w:val="0"/>
      <w:marBottom w:val="0"/>
      <w:divBdr>
        <w:top w:val="none" w:sz="0" w:space="0" w:color="auto"/>
        <w:left w:val="none" w:sz="0" w:space="0" w:color="auto"/>
        <w:bottom w:val="none" w:sz="0" w:space="0" w:color="auto"/>
        <w:right w:val="none" w:sz="0" w:space="0" w:color="auto"/>
      </w:divBdr>
    </w:div>
    <w:div w:id="443615123">
      <w:bodyDiv w:val="1"/>
      <w:marLeft w:val="0"/>
      <w:marRight w:val="0"/>
      <w:marTop w:val="0"/>
      <w:marBottom w:val="0"/>
      <w:divBdr>
        <w:top w:val="none" w:sz="0" w:space="0" w:color="auto"/>
        <w:left w:val="none" w:sz="0" w:space="0" w:color="auto"/>
        <w:bottom w:val="none" w:sz="0" w:space="0" w:color="auto"/>
        <w:right w:val="none" w:sz="0" w:space="0" w:color="auto"/>
      </w:divBdr>
    </w:div>
    <w:div w:id="443773060">
      <w:bodyDiv w:val="1"/>
      <w:marLeft w:val="0"/>
      <w:marRight w:val="0"/>
      <w:marTop w:val="0"/>
      <w:marBottom w:val="0"/>
      <w:divBdr>
        <w:top w:val="none" w:sz="0" w:space="0" w:color="auto"/>
        <w:left w:val="none" w:sz="0" w:space="0" w:color="auto"/>
        <w:bottom w:val="none" w:sz="0" w:space="0" w:color="auto"/>
        <w:right w:val="none" w:sz="0" w:space="0" w:color="auto"/>
      </w:divBdr>
    </w:div>
    <w:div w:id="443814543">
      <w:bodyDiv w:val="1"/>
      <w:marLeft w:val="0"/>
      <w:marRight w:val="0"/>
      <w:marTop w:val="0"/>
      <w:marBottom w:val="0"/>
      <w:divBdr>
        <w:top w:val="none" w:sz="0" w:space="0" w:color="auto"/>
        <w:left w:val="none" w:sz="0" w:space="0" w:color="auto"/>
        <w:bottom w:val="none" w:sz="0" w:space="0" w:color="auto"/>
        <w:right w:val="none" w:sz="0" w:space="0" w:color="auto"/>
      </w:divBdr>
    </w:div>
    <w:div w:id="445082496">
      <w:bodyDiv w:val="1"/>
      <w:marLeft w:val="0"/>
      <w:marRight w:val="0"/>
      <w:marTop w:val="0"/>
      <w:marBottom w:val="0"/>
      <w:divBdr>
        <w:top w:val="none" w:sz="0" w:space="0" w:color="auto"/>
        <w:left w:val="none" w:sz="0" w:space="0" w:color="auto"/>
        <w:bottom w:val="none" w:sz="0" w:space="0" w:color="auto"/>
        <w:right w:val="none" w:sz="0" w:space="0" w:color="auto"/>
      </w:divBdr>
    </w:div>
    <w:div w:id="445195778">
      <w:bodyDiv w:val="1"/>
      <w:marLeft w:val="0"/>
      <w:marRight w:val="0"/>
      <w:marTop w:val="0"/>
      <w:marBottom w:val="0"/>
      <w:divBdr>
        <w:top w:val="none" w:sz="0" w:space="0" w:color="auto"/>
        <w:left w:val="none" w:sz="0" w:space="0" w:color="auto"/>
        <w:bottom w:val="none" w:sz="0" w:space="0" w:color="auto"/>
        <w:right w:val="none" w:sz="0" w:space="0" w:color="auto"/>
      </w:divBdr>
    </w:div>
    <w:div w:id="445734632">
      <w:bodyDiv w:val="1"/>
      <w:marLeft w:val="0"/>
      <w:marRight w:val="0"/>
      <w:marTop w:val="0"/>
      <w:marBottom w:val="0"/>
      <w:divBdr>
        <w:top w:val="none" w:sz="0" w:space="0" w:color="auto"/>
        <w:left w:val="none" w:sz="0" w:space="0" w:color="auto"/>
        <w:bottom w:val="none" w:sz="0" w:space="0" w:color="auto"/>
        <w:right w:val="none" w:sz="0" w:space="0" w:color="auto"/>
      </w:divBdr>
    </w:div>
    <w:div w:id="445808635">
      <w:bodyDiv w:val="1"/>
      <w:marLeft w:val="0"/>
      <w:marRight w:val="0"/>
      <w:marTop w:val="0"/>
      <w:marBottom w:val="0"/>
      <w:divBdr>
        <w:top w:val="none" w:sz="0" w:space="0" w:color="auto"/>
        <w:left w:val="none" w:sz="0" w:space="0" w:color="auto"/>
        <w:bottom w:val="none" w:sz="0" w:space="0" w:color="auto"/>
        <w:right w:val="none" w:sz="0" w:space="0" w:color="auto"/>
      </w:divBdr>
    </w:div>
    <w:div w:id="445932704">
      <w:bodyDiv w:val="1"/>
      <w:marLeft w:val="0"/>
      <w:marRight w:val="0"/>
      <w:marTop w:val="0"/>
      <w:marBottom w:val="0"/>
      <w:divBdr>
        <w:top w:val="none" w:sz="0" w:space="0" w:color="auto"/>
        <w:left w:val="none" w:sz="0" w:space="0" w:color="auto"/>
        <w:bottom w:val="none" w:sz="0" w:space="0" w:color="auto"/>
        <w:right w:val="none" w:sz="0" w:space="0" w:color="auto"/>
      </w:divBdr>
    </w:div>
    <w:div w:id="446195563">
      <w:bodyDiv w:val="1"/>
      <w:marLeft w:val="0"/>
      <w:marRight w:val="0"/>
      <w:marTop w:val="0"/>
      <w:marBottom w:val="0"/>
      <w:divBdr>
        <w:top w:val="none" w:sz="0" w:space="0" w:color="auto"/>
        <w:left w:val="none" w:sz="0" w:space="0" w:color="auto"/>
        <w:bottom w:val="none" w:sz="0" w:space="0" w:color="auto"/>
        <w:right w:val="none" w:sz="0" w:space="0" w:color="auto"/>
      </w:divBdr>
    </w:div>
    <w:div w:id="446196556">
      <w:bodyDiv w:val="1"/>
      <w:marLeft w:val="0"/>
      <w:marRight w:val="0"/>
      <w:marTop w:val="0"/>
      <w:marBottom w:val="0"/>
      <w:divBdr>
        <w:top w:val="none" w:sz="0" w:space="0" w:color="auto"/>
        <w:left w:val="none" w:sz="0" w:space="0" w:color="auto"/>
        <w:bottom w:val="none" w:sz="0" w:space="0" w:color="auto"/>
        <w:right w:val="none" w:sz="0" w:space="0" w:color="auto"/>
      </w:divBdr>
    </w:div>
    <w:div w:id="446579919">
      <w:bodyDiv w:val="1"/>
      <w:marLeft w:val="0"/>
      <w:marRight w:val="0"/>
      <w:marTop w:val="0"/>
      <w:marBottom w:val="0"/>
      <w:divBdr>
        <w:top w:val="none" w:sz="0" w:space="0" w:color="auto"/>
        <w:left w:val="none" w:sz="0" w:space="0" w:color="auto"/>
        <w:bottom w:val="none" w:sz="0" w:space="0" w:color="auto"/>
        <w:right w:val="none" w:sz="0" w:space="0" w:color="auto"/>
      </w:divBdr>
    </w:div>
    <w:div w:id="446975365">
      <w:bodyDiv w:val="1"/>
      <w:marLeft w:val="0"/>
      <w:marRight w:val="0"/>
      <w:marTop w:val="0"/>
      <w:marBottom w:val="0"/>
      <w:divBdr>
        <w:top w:val="none" w:sz="0" w:space="0" w:color="auto"/>
        <w:left w:val="none" w:sz="0" w:space="0" w:color="auto"/>
        <w:bottom w:val="none" w:sz="0" w:space="0" w:color="auto"/>
        <w:right w:val="none" w:sz="0" w:space="0" w:color="auto"/>
      </w:divBdr>
    </w:div>
    <w:div w:id="447119054">
      <w:bodyDiv w:val="1"/>
      <w:marLeft w:val="0"/>
      <w:marRight w:val="0"/>
      <w:marTop w:val="0"/>
      <w:marBottom w:val="0"/>
      <w:divBdr>
        <w:top w:val="none" w:sz="0" w:space="0" w:color="auto"/>
        <w:left w:val="none" w:sz="0" w:space="0" w:color="auto"/>
        <w:bottom w:val="none" w:sz="0" w:space="0" w:color="auto"/>
        <w:right w:val="none" w:sz="0" w:space="0" w:color="auto"/>
      </w:divBdr>
    </w:div>
    <w:div w:id="447699213">
      <w:bodyDiv w:val="1"/>
      <w:marLeft w:val="0"/>
      <w:marRight w:val="0"/>
      <w:marTop w:val="0"/>
      <w:marBottom w:val="0"/>
      <w:divBdr>
        <w:top w:val="none" w:sz="0" w:space="0" w:color="auto"/>
        <w:left w:val="none" w:sz="0" w:space="0" w:color="auto"/>
        <w:bottom w:val="none" w:sz="0" w:space="0" w:color="auto"/>
        <w:right w:val="none" w:sz="0" w:space="0" w:color="auto"/>
      </w:divBdr>
    </w:div>
    <w:div w:id="448474678">
      <w:bodyDiv w:val="1"/>
      <w:marLeft w:val="0"/>
      <w:marRight w:val="0"/>
      <w:marTop w:val="0"/>
      <w:marBottom w:val="0"/>
      <w:divBdr>
        <w:top w:val="none" w:sz="0" w:space="0" w:color="auto"/>
        <w:left w:val="none" w:sz="0" w:space="0" w:color="auto"/>
        <w:bottom w:val="none" w:sz="0" w:space="0" w:color="auto"/>
        <w:right w:val="none" w:sz="0" w:space="0" w:color="auto"/>
      </w:divBdr>
    </w:div>
    <w:div w:id="449472791">
      <w:bodyDiv w:val="1"/>
      <w:marLeft w:val="0"/>
      <w:marRight w:val="0"/>
      <w:marTop w:val="0"/>
      <w:marBottom w:val="0"/>
      <w:divBdr>
        <w:top w:val="none" w:sz="0" w:space="0" w:color="auto"/>
        <w:left w:val="none" w:sz="0" w:space="0" w:color="auto"/>
        <w:bottom w:val="none" w:sz="0" w:space="0" w:color="auto"/>
        <w:right w:val="none" w:sz="0" w:space="0" w:color="auto"/>
      </w:divBdr>
    </w:div>
    <w:div w:id="449594648">
      <w:bodyDiv w:val="1"/>
      <w:marLeft w:val="0"/>
      <w:marRight w:val="0"/>
      <w:marTop w:val="0"/>
      <w:marBottom w:val="0"/>
      <w:divBdr>
        <w:top w:val="none" w:sz="0" w:space="0" w:color="auto"/>
        <w:left w:val="none" w:sz="0" w:space="0" w:color="auto"/>
        <w:bottom w:val="none" w:sz="0" w:space="0" w:color="auto"/>
        <w:right w:val="none" w:sz="0" w:space="0" w:color="auto"/>
      </w:divBdr>
    </w:div>
    <w:div w:id="450789229">
      <w:bodyDiv w:val="1"/>
      <w:marLeft w:val="0"/>
      <w:marRight w:val="0"/>
      <w:marTop w:val="0"/>
      <w:marBottom w:val="0"/>
      <w:divBdr>
        <w:top w:val="none" w:sz="0" w:space="0" w:color="auto"/>
        <w:left w:val="none" w:sz="0" w:space="0" w:color="auto"/>
        <w:bottom w:val="none" w:sz="0" w:space="0" w:color="auto"/>
        <w:right w:val="none" w:sz="0" w:space="0" w:color="auto"/>
      </w:divBdr>
    </w:div>
    <w:div w:id="452098512">
      <w:bodyDiv w:val="1"/>
      <w:marLeft w:val="0"/>
      <w:marRight w:val="0"/>
      <w:marTop w:val="0"/>
      <w:marBottom w:val="0"/>
      <w:divBdr>
        <w:top w:val="none" w:sz="0" w:space="0" w:color="auto"/>
        <w:left w:val="none" w:sz="0" w:space="0" w:color="auto"/>
        <w:bottom w:val="none" w:sz="0" w:space="0" w:color="auto"/>
        <w:right w:val="none" w:sz="0" w:space="0" w:color="auto"/>
      </w:divBdr>
    </w:div>
    <w:div w:id="452135354">
      <w:bodyDiv w:val="1"/>
      <w:marLeft w:val="0"/>
      <w:marRight w:val="0"/>
      <w:marTop w:val="0"/>
      <w:marBottom w:val="0"/>
      <w:divBdr>
        <w:top w:val="none" w:sz="0" w:space="0" w:color="auto"/>
        <w:left w:val="none" w:sz="0" w:space="0" w:color="auto"/>
        <w:bottom w:val="none" w:sz="0" w:space="0" w:color="auto"/>
        <w:right w:val="none" w:sz="0" w:space="0" w:color="auto"/>
      </w:divBdr>
    </w:div>
    <w:div w:id="452676141">
      <w:bodyDiv w:val="1"/>
      <w:marLeft w:val="0"/>
      <w:marRight w:val="0"/>
      <w:marTop w:val="0"/>
      <w:marBottom w:val="0"/>
      <w:divBdr>
        <w:top w:val="none" w:sz="0" w:space="0" w:color="auto"/>
        <w:left w:val="none" w:sz="0" w:space="0" w:color="auto"/>
        <w:bottom w:val="none" w:sz="0" w:space="0" w:color="auto"/>
        <w:right w:val="none" w:sz="0" w:space="0" w:color="auto"/>
      </w:divBdr>
    </w:div>
    <w:div w:id="454061895">
      <w:bodyDiv w:val="1"/>
      <w:marLeft w:val="0"/>
      <w:marRight w:val="0"/>
      <w:marTop w:val="0"/>
      <w:marBottom w:val="0"/>
      <w:divBdr>
        <w:top w:val="none" w:sz="0" w:space="0" w:color="auto"/>
        <w:left w:val="none" w:sz="0" w:space="0" w:color="auto"/>
        <w:bottom w:val="none" w:sz="0" w:space="0" w:color="auto"/>
        <w:right w:val="none" w:sz="0" w:space="0" w:color="auto"/>
      </w:divBdr>
    </w:div>
    <w:div w:id="454178648">
      <w:bodyDiv w:val="1"/>
      <w:marLeft w:val="0"/>
      <w:marRight w:val="0"/>
      <w:marTop w:val="0"/>
      <w:marBottom w:val="0"/>
      <w:divBdr>
        <w:top w:val="none" w:sz="0" w:space="0" w:color="auto"/>
        <w:left w:val="none" w:sz="0" w:space="0" w:color="auto"/>
        <w:bottom w:val="none" w:sz="0" w:space="0" w:color="auto"/>
        <w:right w:val="none" w:sz="0" w:space="0" w:color="auto"/>
      </w:divBdr>
    </w:div>
    <w:div w:id="455949377">
      <w:bodyDiv w:val="1"/>
      <w:marLeft w:val="0"/>
      <w:marRight w:val="0"/>
      <w:marTop w:val="0"/>
      <w:marBottom w:val="0"/>
      <w:divBdr>
        <w:top w:val="none" w:sz="0" w:space="0" w:color="auto"/>
        <w:left w:val="none" w:sz="0" w:space="0" w:color="auto"/>
        <w:bottom w:val="none" w:sz="0" w:space="0" w:color="auto"/>
        <w:right w:val="none" w:sz="0" w:space="0" w:color="auto"/>
      </w:divBdr>
    </w:div>
    <w:div w:id="45648498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6947393">
      <w:bodyDiv w:val="1"/>
      <w:marLeft w:val="0"/>
      <w:marRight w:val="0"/>
      <w:marTop w:val="0"/>
      <w:marBottom w:val="0"/>
      <w:divBdr>
        <w:top w:val="none" w:sz="0" w:space="0" w:color="auto"/>
        <w:left w:val="none" w:sz="0" w:space="0" w:color="auto"/>
        <w:bottom w:val="none" w:sz="0" w:space="0" w:color="auto"/>
        <w:right w:val="none" w:sz="0" w:space="0" w:color="auto"/>
      </w:divBdr>
    </w:div>
    <w:div w:id="458258670">
      <w:bodyDiv w:val="1"/>
      <w:marLeft w:val="0"/>
      <w:marRight w:val="0"/>
      <w:marTop w:val="0"/>
      <w:marBottom w:val="0"/>
      <w:divBdr>
        <w:top w:val="none" w:sz="0" w:space="0" w:color="auto"/>
        <w:left w:val="none" w:sz="0" w:space="0" w:color="auto"/>
        <w:bottom w:val="none" w:sz="0" w:space="0" w:color="auto"/>
        <w:right w:val="none" w:sz="0" w:space="0" w:color="auto"/>
      </w:divBdr>
    </w:div>
    <w:div w:id="459156261">
      <w:bodyDiv w:val="1"/>
      <w:marLeft w:val="0"/>
      <w:marRight w:val="0"/>
      <w:marTop w:val="0"/>
      <w:marBottom w:val="0"/>
      <w:divBdr>
        <w:top w:val="none" w:sz="0" w:space="0" w:color="auto"/>
        <w:left w:val="none" w:sz="0" w:space="0" w:color="auto"/>
        <w:bottom w:val="none" w:sz="0" w:space="0" w:color="auto"/>
        <w:right w:val="none" w:sz="0" w:space="0" w:color="auto"/>
      </w:divBdr>
    </w:div>
    <w:div w:id="459305937">
      <w:bodyDiv w:val="1"/>
      <w:marLeft w:val="0"/>
      <w:marRight w:val="0"/>
      <w:marTop w:val="0"/>
      <w:marBottom w:val="0"/>
      <w:divBdr>
        <w:top w:val="none" w:sz="0" w:space="0" w:color="auto"/>
        <w:left w:val="none" w:sz="0" w:space="0" w:color="auto"/>
        <w:bottom w:val="none" w:sz="0" w:space="0" w:color="auto"/>
        <w:right w:val="none" w:sz="0" w:space="0" w:color="auto"/>
      </w:divBdr>
    </w:div>
    <w:div w:id="459803477">
      <w:bodyDiv w:val="1"/>
      <w:marLeft w:val="0"/>
      <w:marRight w:val="0"/>
      <w:marTop w:val="0"/>
      <w:marBottom w:val="0"/>
      <w:divBdr>
        <w:top w:val="none" w:sz="0" w:space="0" w:color="auto"/>
        <w:left w:val="none" w:sz="0" w:space="0" w:color="auto"/>
        <w:bottom w:val="none" w:sz="0" w:space="0" w:color="auto"/>
        <w:right w:val="none" w:sz="0" w:space="0" w:color="auto"/>
      </w:divBdr>
    </w:div>
    <w:div w:id="459886407">
      <w:bodyDiv w:val="1"/>
      <w:marLeft w:val="0"/>
      <w:marRight w:val="0"/>
      <w:marTop w:val="0"/>
      <w:marBottom w:val="0"/>
      <w:divBdr>
        <w:top w:val="none" w:sz="0" w:space="0" w:color="auto"/>
        <w:left w:val="none" w:sz="0" w:space="0" w:color="auto"/>
        <w:bottom w:val="none" w:sz="0" w:space="0" w:color="auto"/>
        <w:right w:val="none" w:sz="0" w:space="0" w:color="auto"/>
      </w:divBdr>
    </w:div>
    <w:div w:id="460267956">
      <w:bodyDiv w:val="1"/>
      <w:marLeft w:val="0"/>
      <w:marRight w:val="0"/>
      <w:marTop w:val="0"/>
      <w:marBottom w:val="0"/>
      <w:divBdr>
        <w:top w:val="none" w:sz="0" w:space="0" w:color="auto"/>
        <w:left w:val="none" w:sz="0" w:space="0" w:color="auto"/>
        <w:bottom w:val="none" w:sz="0" w:space="0" w:color="auto"/>
        <w:right w:val="none" w:sz="0" w:space="0" w:color="auto"/>
      </w:divBdr>
    </w:div>
    <w:div w:id="460420759">
      <w:bodyDiv w:val="1"/>
      <w:marLeft w:val="0"/>
      <w:marRight w:val="0"/>
      <w:marTop w:val="0"/>
      <w:marBottom w:val="0"/>
      <w:divBdr>
        <w:top w:val="none" w:sz="0" w:space="0" w:color="auto"/>
        <w:left w:val="none" w:sz="0" w:space="0" w:color="auto"/>
        <w:bottom w:val="none" w:sz="0" w:space="0" w:color="auto"/>
        <w:right w:val="none" w:sz="0" w:space="0" w:color="auto"/>
      </w:divBdr>
    </w:div>
    <w:div w:id="460466481">
      <w:bodyDiv w:val="1"/>
      <w:marLeft w:val="0"/>
      <w:marRight w:val="0"/>
      <w:marTop w:val="0"/>
      <w:marBottom w:val="0"/>
      <w:divBdr>
        <w:top w:val="none" w:sz="0" w:space="0" w:color="auto"/>
        <w:left w:val="none" w:sz="0" w:space="0" w:color="auto"/>
        <w:bottom w:val="none" w:sz="0" w:space="0" w:color="auto"/>
        <w:right w:val="none" w:sz="0" w:space="0" w:color="auto"/>
      </w:divBdr>
    </w:div>
    <w:div w:id="460610488">
      <w:bodyDiv w:val="1"/>
      <w:marLeft w:val="0"/>
      <w:marRight w:val="0"/>
      <w:marTop w:val="0"/>
      <w:marBottom w:val="0"/>
      <w:divBdr>
        <w:top w:val="none" w:sz="0" w:space="0" w:color="auto"/>
        <w:left w:val="none" w:sz="0" w:space="0" w:color="auto"/>
        <w:bottom w:val="none" w:sz="0" w:space="0" w:color="auto"/>
        <w:right w:val="none" w:sz="0" w:space="0" w:color="auto"/>
      </w:divBdr>
    </w:div>
    <w:div w:id="460736373">
      <w:bodyDiv w:val="1"/>
      <w:marLeft w:val="0"/>
      <w:marRight w:val="0"/>
      <w:marTop w:val="0"/>
      <w:marBottom w:val="0"/>
      <w:divBdr>
        <w:top w:val="none" w:sz="0" w:space="0" w:color="auto"/>
        <w:left w:val="none" w:sz="0" w:space="0" w:color="auto"/>
        <w:bottom w:val="none" w:sz="0" w:space="0" w:color="auto"/>
        <w:right w:val="none" w:sz="0" w:space="0" w:color="auto"/>
      </w:divBdr>
    </w:div>
    <w:div w:id="460852571">
      <w:bodyDiv w:val="1"/>
      <w:marLeft w:val="0"/>
      <w:marRight w:val="0"/>
      <w:marTop w:val="0"/>
      <w:marBottom w:val="0"/>
      <w:divBdr>
        <w:top w:val="none" w:sz="0" w:space="0" w:color="auto"/>
        <w:left w:val="none" w:sz="0" w:space="0" w:color="auto"/>
        <w:bottom w:val="none" w:sz="0" w:space="0" w:color="auto"/>
        <w:right w:val="none" w:sz="0" w:space="0" w:color="auto"/>
      </w:divBdr>
    </w:div>
    <w:div w:id="460995373">
      <w:bodyDiv w:val="1"/>
      <w:marLeft w:val="0"/>
      <w:marRight w:val="0"/>
      <w:marTop w:val="0"/>
      <w:marBottom w:val="0"/>
      <w:divBdr>
        <w:top w:val="none" w:sz="0" w:space="0" w:color="auto"/>
        <w:left w:val="none" w:sz="0" w:space="0" w:color="auto"/>
        <w:bottom w:val="none" w:sz="0" w:space="0" w:color="auto"/>
        <w:right w:val="none" w:sz="0" w:space="0" w:color="auto"/>
      </w:divBdr>
    </w:div>
    <w:div w:id="460997467">
      <w:bodyDiv w:val="1"/>
      <w:marLeft w:val="0"/>
      <w:marRight w:val="0"/>
      <w:marTop w:val="0"/>
      <w:marBottom w:val="0"/>
      <w:divBdr>
        <w:top w:val="none" w:sz="0" w:space="0" w:color="auto"/>
        <w:left w:val="none" w:sz="0" w:space="0" w:color="auto"/>
        <w:bottom w:val="none" w:sz="0" w:space="0" w:color="auto"/>
        <w:right w:val="none" w:sz="0" w:space="0" w:color="auto"/>
      </w:divBdr>
    </w:div>
    <w:div w:id="461193427">
      <w:bodyDiv w:val="1"/>
      <w:marLeft w:val="0"/>
      <w:marRight w:val="0"/>
      <w:marTop w:val="0"/>
      <w:marBottom w:val="0"/>
      <w:divBdr>
        <w:top w:val="none" w:sz="0" w:space="0" w:color="auto"/>
        <w:left w:val="none" w:sz="0" w:space="0" w:color="auto"/>
        <w:bottom w:val="none" w:sz="0" w:space="0" w:color="auto"/>
        <w:right w:val="none" w:sz="0" w:space="0" w:color="auto"/>
      </w:divBdr>
    </w:div>
    <w:div w:id="462385952">
      <w:bodyDiv w:val="1"/>
      <w:marLeft w:val="0"/>
      <w:marRight w:val="0"/>
      <w:marTop w:val="0"/>
      <w:marBottom w:val="0"/>
      <w:divBdr>
        <w:top w:val="none" w:sz="0" w:space="0" w:color="auto"/>
        <w:left w:val="none" w:sz="0" w:space="0" w:color="auto"/>
        <w:bottom w:val="none" w:sz="0" w:space="0" w:color="auto"/>
        <w:right w:val="none" w:sz="0" w:space="0" w:color="auto"/>
      </w:divBdr>
    </w:div>
    <w:div w:id="462651328">
      <w:bodyDiv w:val="1"/>
      <w:marLeft w:val="0"/>
      <w:marRight w:val="0"/>
      <w:marTop w:val="0"/>
      <w:marBottom w:val="0"/>
      <w:divBdr>
        <w:top w:val="none" w:sz="0" w:space="0" w:color="auto"/>
        <w:left w:val="none" w:sz="0" w:space="0" w:color="auto"/>
        <w:bottom w:val="none" w:sz="0" w:space="0" w:color="auto"/>
        <w:right w:val="none" w:sz="0" w:space="0" w:color="auto"/>
      </w:divBdr>
    </w:div>
    <w:div w:id="462889271">
      <w:bodyDiv w:val="1"/>
      <w:marLeft w:val="0"/>
      <w:marRight w:val="0"/>
      <w:marTop w:val="0"/>
      <w:marBottom w:val="0"/>
      <w:divBdr>
        <w:top w:val="none" w:sz="0" w:space="0" w:color="auto"/>
        <w:left w:val="none" w:sz="0" w:space="0" w:color="auto"/>
        <w:bottom w:val="none" w:sz="0" w:space="0" w:color="auto"/>
        <w:right w:val="none" w:sz="0" w:space="0" w:color="auto"/>
      </w:divBdr>
    </w:div>
    <w:div w:id="463501392">
      <w:bodyDiv w:val="1"/>
      <w:marLeft w:val="0"/>
      <w:marRight w:val="0"/>
      <w:marTop w:val="0"/>
      <w:marBottom w:val="0"/>
      <w:divBdr>
        <w:top w:val="none" w:sz="0" w:space="0" w:color="auto"/>
        <w:left w:val="none" w:sz="0" w:space="0" w:color="auto"/>
        <w:bottom w:val="none" w:sz="0" w:space="0" w:color="auto"/>
        <w:right w:val="none" w:sz="0" w:space="0" w:color="auto"/>
      </w:divBdr>
    </w:div>
    <w:div w:id="463816390">
      <w:bodyDiv w:val="1"/>
      <w:marLeft w:val="0"/>
      <w:marRight w:val="0"/>
      <w:marTop w:val="0"/>
      <w:marBottom w:val="0"/>
      <w:divBdr>
        <w:top w:val="none" w:sz="0" w:space="0" w:color="auto"/>
        <w:left w:val="none" w:sz="0" w:space="0" w:color="auto"/>
        <w:bottom w:val="none" w:sz="0" w:space="0" w:color="auto"/>
        <w:right w:val="none" w:sz="0" w:space="0" w:color="auto"/>
      </w:divBdr>
    </w:div>
    <w:div w:id="463894666">
      <w:bodyDiv w:val="1"/>
      <w:marLeft w:val="0"/>
      <w:marRight w:val="0"/>
      <w:marTop w:val="0"/>
      <w:marBottom w:val="0"/>
      <w:divBdr>
        <w:top w:val="none" w:sz="0" w:space="0" w:color="auto"/>
        <w:left w:val="none" w:sz="0" w:space="0" w:color="auto"/>
        <w:bottom w:val="none" w:sz="0" w:space="0" w:color="auto"/>
        <w:right w:val="none" w:sz="0" w:space="0" w:color="auto"/>
      </w:divBdr>
    </w:div>
    <w:div w:id="464078742">
      <w:bodyDiv w:val="1"/>
      <w:marLeft w:val="0"/>
      <w:marRight w:val="0"/>
      <w:marTop w:val="0"/>
      <w:marBottom w:val="0"/>
      <w:divBdr>
        <w:top w:val="none" w:sz="0" w:space="0" w:color="auto"/>
        <w:left w:val="none" w:sz="0" w:space="0" w:color="auto"/>
        <w:bottom w:val="none" w:sz="0" w:space="0" w:color="auto"/>
        <w:right w:val="none" w:sz="0" w:space="0" w:color="auto"/>
      </w:divBdr>
    </w:div>
    <w:div w:id="465319656">
      <w:bodyDiv w:val="1"/>
      <w:marLeft w:val="0"/>
      <w:marRight w:val="0"/>
      <w:marTop w:val="0"/>
      <w:marBottom w:val="0"/>
      <w:divBdr>
        <w:top w:val="none" w:sz="0" w:space="0" w:color="auto"/>
        <w:left w:val="none" w:sz="0" w:space="0" w:color="auto"/>
        <w:bottom w:val="none" w:sz="0" w:space="0" w:color="auto"/>
        <w:right w:val="none" w:sz="0" w:space="0" w:color="auto"/>
      </w:divBdr>
    </w:div>
    <w:div w:id="465389539">
      <w:bodyDiv w:val="1"/>
      <w:marLeft w:val="0"/>
      <w:marRight w:val="0"/>
      <w:marTop w:val="0"/>
      <w:marBottom w:val="0"/>
      <w:divBdr>
        <w:top w:val="none" w:sz="0" w:space="0" w:color="auto"/>
        <w:left w:val="none" w:sz="0" w:space="0" w:color="auto"/>
        <w:bottom w:val="none" w:sz="0" w:space="0" w:color="auto"/>
        <w:right w:val="none" w:sz="0" w:space="0" w:color="auto"/>
      </w:divBdr>
    </w:div>
    <w:div w:id="466582322">
      <w:bodyDiv w:val="1"/>
      <w:marLeft w:val="0"/>
      <w:marRight w:val="0"/>
      <w:marTop w:val="0"/>
      <w:marBottom w:val="0"/>
      <w:divBdr>
        <w:top w:val="none" w:sz="0" w:space="0" w:color="auto"/>
        <w:left w:val="none" w:sz="0" w:space="0" w:color="auto"/>
        <w:bottom w:val="none" w:sz="0" w:space="0" w:color="auto"/>
        <w:right w:val="none" w:sz="0" w:space="0" w:color="auto"/>
      </w:divBdr>
    </w:div>
    <w:div w:id="466818187">
      <w:bodyDiv w:val="1"/>
      <w:marLeft w:val="0"/>
      <w:marRight w:val="0"/>
      <w:marTop w:val="0"/>
      <w:marBottom w:val="0"/>
      <w:divBdr>
        <w:top w:val="none" w:sz="0" w:space="0" w:color="auto"/>
        <w:left w:val="none" w:sz="0" w:space="0" w:color="auto"/>
        <w:bottom w:val="none" w:sz="0" w:space="0" w:color="auto"/>
        <w:right w:val="none" w:sz="0" w:space="0" w:color="auto"/>
      </w:divBdr>
    </w:div>
    <w:div w:id="466818629">
      <w:bodyDiv w:val="1"/>
      <w:marLeft w:val="0"/>
      <w:marRight w:val="0"/>
      <w:marTop w:val="0"/>
      <w:marBottom w:val="0"/>
      <w:divBdr>
        <w:top w:val="none" w:sz="0" w:space="0" w:color="auto"/>
        <w:left w:val="none" w:sz="0" w:space="0" w:color="auto"/>
        <w:bottom w:val="none" w:sz="0" w:space="0" w:color="auto"/>
        <w:right w:val="none" w:sz="0" w:space="0" w:color="auto"/>
      </w:divBdr>
    </w:div>
    <w:div w:id="467090987">
      <w:bodyDiv w:val="1"/>
      <w:marLeft w:val="0"/>
      <w:marRight w:val="0"/>
      <w:marTop w:val="0"/>
      <w:marBottom w:val="0"/>
      <w:divBdr>
        <w:top w:val="none" w:sz="0" w:space="0" w:color="auto"/>
        <w:left w:val="none" w:sz="0" w:space="0" w:color="auto"/>
        <w:bottom w:val="none" w:sz="0" w:space="0" w:color="auto"/>
        <w:right w:val="none" w:sz="0" w:space="0" w:color="auto"/>
      </w:divBdr>
    </w:div>
    <w:div w:id="468086206">
      <w:bodyDiv w:val="1"/>
      <w:marLeft w:val="0"/>
      <w:marRight w:val="0"/>
      <w:marTop w:val="0"/>
      <w:marBottom w:val="0"/>
      <w:divBdr>
        <w:top w:val="none" w:sz="0" w:space="0" w:color="auto"/>
        <w:left w:val="none" w:sz="0" w:space="0" w:color="auto"/>
        <w:bottom w:val="none" w:sz="0" w:space="0" w:color="auto"/>
        <w:right w:val="none" w:sz="0" w:space="0" w:color="auto"/>
      </w:divBdr>
    </w:div>
    <w:div w:id="468325940">
      <w:bodyDiv w:val="1"/>
      <w:marLeft w:val="0"/>
      <w:marRight w:val="0"/>
      <w:marTop w:val="0"/>
      <w:marBottom w:val="0"/>
      <w:divBdr>
        <w:top w:val="none" w:sz="0" w:space="0" w:color="auto"/>
        <w:left w:val="none" w:sz="0" w:space="0" w:color="auto"/>
        <w:bottom w:val="none" w:sz="0" w:space="0" w:color="auto"/>
        <w:right w:val="none" w:sz="0" w:space="0" w:color="auto"/>
      </w:divBdr>
    </w:div>
    <w:div w:id="468519504">
      <w:bodyDiv w:val="1"/>
      <w:marLeft w:val="0"/>
      <w:marRight w:val="0"/>
      <w:marTop w:val="0"/>
      <w:marBottom w:val="0"/>
      <w:divBdr>
        <w:top w:val="none" w:sz="0" w:space="0" w:color="auto"/>
        <w:left w:val="none" w:sz="0" w:space="0" w:color="auto"/>
        <w:bottom w:val="none" w:sz="0" w:space="0" w:color="auto"/>
        <w:right w:val="none" w:sz="0" w:space="0" w:color="auto"/>
      </w:divBdr>
    </w:div>
    <w:div w:id="468592448">
      <w:bodyDiv w:val="1"/>
      <w:marLeft w:val="0"/>
      <w:marRight w:val="0"/>
      <w:marTop w:val="0"/>
      <w:marBottom w:val="0"/>
      <w:divBdr>
        <w:top w:val="none" w:sz="0" w:space="0" w:color="auto"/>
        <w:left w:val="none" w:sz="0" w:space="0" w:color="auto"/>
        <w:bottom w:val="none" w:sz="0" w:space="0" w:color="auto"/>
        <w:right w:val="none" w:sz="0" w:space="0" w:color="auto"/>
      </w:divBdr>
    </w:div>
    <w:div w:id="468672105">
      <w:bodyDiv w:val="1"/>
      <w:marLeft w:val="0"/>
      <w:marRight w:val="0"/>
      <w:marTop w:val="0"/>
      <w:marBottom w:val="0"/>
      <w:divBdr>
        <w:top w:val="none" w:sz="0" w:space="0" w:color="auto"/>
        <w:left w:val="none" w:sz="0" w:space="0" w:color="auto"/>
        <w:bottom w:val="none" w:sz="0" w:space="0" w:color="auto"/>
        <w:right w:val="none" w:sz="0" w:space="0" w:color="auto"/>
      </w:divBdr>
    </w:div>
    <w:div w:id="469902096">
      <w:bodyDiv w:val="1"/>
      <w:marLeft w:val="0"/>
      <w:marRight w:val="0"/>
      <w:marTop w:val="0"/>
      <w:marBottom w:val="0"/>
      <w:divBdr>
        <w:top w:val="none" w:sz="0" w:space="0" w:color="auto"/>
        <w:left w:val="none" w:sz="0" w:space="0" w:color="auto"/>
        <w:bottom w:val="none" w:sz="0" w:space="0" w:color="auto"/>
        <w:right w:val="none" w:sz="0" w:space="0" w:color="auto"/>
      </w:divBdr>
    </w:div>
    <w:div w:id="470292897">
      <w:bodyDiv w:val="1"/>
      <w:marLeft w:val="0"/>
      <w:marRight w:val="0"/>
      <w:marTop w:val="0"/>
      <w:marBottom w:val="0"/>
      <w:divBdr>
        <w:top w:val="none" w:sz="0" w:space="0" w:color="auto"/>
        <w:left w:val="none" w:sz="0" w:space="0" w:color="auto"/>
        <w:bottom w:val="none" w:sz="0" w:space="0" w:color="auto"/>
        <w:right w:val="none" w:sz="0" w:space="0" w:color="auto"/>
      </w:divBdr>
    </w:div>
    <w:div w:id="470369076">
      <w:bodyDiv w:val="1"/>
      <w:marLeft w:val="0"/>
      <w:marRight w:val="0"/>
      <w:marTop w:val="0"/>
      <w:marBottom w:val="0"/>
      <w:divBdr>
        <w:top w:val="none" w:sz="0" w:space="0" w:color="auto"/>
        <w:left w:val="none" w:sz="0" w:space="0" w:color="auto"/>
        <w:bottom w:val="none" w:sz="0" w:space="0" w:color="auto"/>
        <w:right w:val="none" w:sz="0" w:space="0" w:color="auto"/>
      </w:divBdr>
    </w:div>
    <w:div w:id="470563064">
      <w:bodyDiv w:val="1"/>
      <w:marLeft w:val="0"/>
      <w:marRight w:val="0"/>
      <w:marTop w:val="0"/>
      <w:marBottom w:val="0"/>
      <w:divBdr>
        <w:top w:val="none" w:sz="0" w:space="0" w:color="auto"/>
        <w:left w:val="none" w:sz="0" w:space="0" w:color="auto"/>
        <w:bottom w:val="none" w:sz="0" w:space="0" w:color="auto"/>
        <w:right w:val="none" w:sz="0" w:space="0" w:color="auto"/>
      </w:divBdr>
    </w:div>
    <w:div w:id="470753096">
      <w:bodyDiv w:val="1"/>
      <w:marLeft w:val="0"/>
      <w:marRight w:val="0"/>
      <w:marTop w:val="0"/>
      <w:marBottom w:val="0"/>
      <w:divBdr>
        <w:top w:val="none" w:sz="0" w:space="0" w:color="auto"/>
        <w:left w:val="none" w:sz="0" w:space="0" w:color="auto"/>
        <w:bottom w:val="none" w:sz="0" w:space="0" w:color="auto"/>
        <w:right w:val="none" w:sz="0" w:space="0" w:color="auto"/>
      </w:divBdr>
    </w:div>
    <w:div w:id="471366134">
      <w:bodyDiv w:val="1"/>
      <w:marLeft w:val="0"/>
      <w:marRight w:val="0"/>
      <w:marTop w:val="0"/>
      <w:marBottom w:val="0"/>
      <w:divBdr>
        <w:top w:val="none" w:sz="0" w:space="0" w:color="auto"/>
        <w:left w:val="none" w:sz="0" w:space="0" w:color="auto"/>
        <w:bottom w:val="none" w:sz="0" w:space="0" w:color="auto"/>
        <w:right w:val="none" w:sz="0" w:space="0" w:color="auto"/>
      </w:divBdr>
    </w:div>
    <w:div w:id="472215860">
      <w:bodyDiv w:val="1"/>
      <w:marLeft w:val="0"/>
      <w:marRight w:val="0"/>
      <w:marTop w:val="0"/>
      <w:marBottom w:val="0"/>
      <w:divBdr>
        <w:top w:val="none" w:sz="0" w:space="0" w:color="auto"/>
        <w:left w:val="none" w:sz="0" w:space="0" w:color="auto"/>
        <w:bottom w:val="none" w:sz="0" w:space="0" w:color="auto"/>
        <w:right w:val="none" w:sz="0" w:space="0" w:color="auto"/>
      </w:divBdr>
    </w:div>
    <w:div w:id="472409996">
      <w:bodyDiv w:val="1"/>
      <w:marLeft w:val="0"/>
      <w:marRight w:val="0"/>
      <w:marTop w:val="0"/>
      <w:marBottom w:val="0"/>
      <w:divBdr>
        <w:top w:val="none" w:sz="0" w:space="0" w:color="auto"/>
        <w:left w:val="none" w:sz="0" w:space="0" w:color="auto"/>
        <w:bottom w:val="none" w:sz="0" w:space="0" w:color="auto"/>
        <w:right w:val="none" w:sz="0" w:space="0" w:color="auto"/>
      </w:divBdr>
    </w:div>
    <w:div w:id="472524801">
      <w:bodyDiv w:val="1"/>
      <w:marLeft w:val="0"/>
      <w:marRight w:val="0"/>
      <w:marTop w:val="0"/>
      <w:marBottom w:val="0"/>
      <w:divBdr>
        <w:top w:val="none" w:sz="0" w:space="0" w:color="auto"/>
        <w:left w:val="none" w:sz="0" w:space="0" w:color="auto"/>
        <w:bottom w:val="none" w:sz="0" w:space="0" w:color="auto"/>
        <w:right w:val="none" w:sz="0" w:space="0" w:color="auto"/>
      </w:divBdr>
    </w:div>
    <w:div w:id="473105462">
      <w:bodyDiv w:val="1"/>
      <w:marLeft w:val="0"/>
      <w:marRight w:val="0"/>
      <w:marTop w:val="0"/>
      <w:marBottom w:val="0"/>
      <w:divBdr>
        <w:top w:val="none" w:sz="0" w:space="0" w:color="auto"/>
        <w:left w:val="none" w:sz="0" w:space="0" w:color="auto"/>
        <w:bottom w:val="none" w:sz="0" w:space="0" w:color="auto"/>
        <w:right w:val="none" w:sz="0" w:space="0" w:color="auto"/>
      </w:divBdr>
    </w:div>
    <w:div w:id="473135923">
      <w:bodyDiv w:val="1"/>
      <w:marLeft w:val="0"/>
      <w:marRight w:val="0"/>
      <w:marTop w:val="0"/>
      <w:marBottom w:val="0"/>
      <w:divBdr>
        <w:top w:val="none" w:sz="0" w:space="0" w:color="auto"/>
        <w:left w:val="none" w:sz="0" w:space="0" w:color="auto"/>
        <w:bottom w:val="none" w:sz="0" w:space="0" w:color="auto"/>
        <w:right w:val="none" w:sz="0" w:space="0" w:color="auto"/>
      </w:divBdr>
      <w:divsChild>
        <w:div w:id="910233471">
          <w:marLeft w:val="547"/>
          <w:marRight w:val="0"/>
          <w:marTop w:val="0"/>
          <w:marBottom w:val="240"/>
          <w:divBdr>
            <w:top w:val="none" w:sz="0" w:space="0" w:color="auto"/>
            <w:left w:val="none" w:sz="0" w:space="0" w:color="auto"/>
            <w:bottom w:val="none" w:sz="0" w:space="0" w:color="auto"/>
            <w:right w:val="none" w:sz="0" w:space="0" w:color="auto"/>
          </w:divBdr>
        </w:div>
        <w:div w:id="1034425453">
          <w:marLeft w:val="547"/>
          <w:marRight w:val="0"/>
          <w:marTop w:val="0"/>
          <w:marBottom w:val="240"/>
          <w:divBdr>
            <w:top w:val="none" w:sz="0" w:space="0" w:color="auto"/>
            <w:left w:val="none" w:sz="0" w:space="0" w:color="auto"/>
            <w:bottom w:val="none" w:sz="0" w:space="0" w:color="auto"/>
            <w:right w:val="none" w:sz="0" w:space="0" w:color="auto"/>
          </w:divBdr>
        </w:div>
        <w:div w:id="1322809994">
          <w:marLeft w:val="547"/>
          <w:marRight w:val="0"/>
          <w:marTop w:val="0"/>
          <w:marBottom w:val="240"/>
          <w:divBdr>
            <w:top w:val="none" w:sz="0" w:space="0" w:color="auto"/>
            <w:left w:val="none" w:sz="0" w:space="0" w:color="auto"/>
            <w:bottom w:val="none" w:sz="0" w:space="0" w:color="auto"/>
            <w:right w:val="none" w:sz="0" w:space="0" w:color="auto"/>
          </w:divBdr>
        </w:div>
        <w:div w:id="1926986588">
          <w:marLeft w:val="547"/>
          <w:marRight w:val="0"/>
          <w:marTop w:val="0"/>
          <w:marBottom w:val="240"/>
          <w:divBdr>
            <w:top w:val="none" w:sz="0" w:space="0" w:color="auto"/>
            <w:left w:val="none" w:sz="0" w:space="0" w:color="auto"/>
            <w:bottom w:val="none" w:sz="0" w:space="0" w:color="auto"/>
            <w:right w:val="none" w:sz="0" w:space="0" w:color="auto"/>
          </w:divBdr>
        </w:div>
        <w:div w:id="2024429754">
          <w:marLeft w:val="547"/>
          <w:marRight w:val="0"/>
          <w:marTop w:val="0"/>
          <w:marBottom w:val="240"/>
          <w:divBdr>
            <w:top w:val="none" w:sz="0" w:space="0" w:color="auto"/>
            <w:left w:val="none" w:sz="0" w:space="0" w:color="auto"/>
            <w:bottom w:val="none" w:sz="0" w:space="0" w:color="auto"/>
            <w:right w:val="none" w:sz="0" w:space="0" w:color="auto"/>
          </w:divBdr>
        </w:div>
      </w:divsChild>
    </w:div>
    <w:div w:id="473253136">
      <w:bodyDiv w:val="1"/>
      <w:marLeft w:val="0"/>
      <w:marRight w:val="0"/>
      <w:marTop w:val="0"/>
      <w:marBottom w:val="0"/>
      <w:divBdr>
        <w:top w:val="none" w:sz="0" w:space="0" w:color="auto"/>
        <w:left w:val="none" w:sz="0" w:space="0" w:color="auto"/>
        <w:bottom w:val="none" w:sz="0" w:space="0" w:color="auto"/>
        <w:right w:val="none" w:sz="0" w:space="0" w:color="auto"/>
      </w:divBdr>
    </w:div>
    <w:div w:id="473563840">
      <w:bodyDiv w:val="1"/>
      <w:marLeft w:val="0"/>
      <w:marRight w:val="0"/>
      <w:marTop w:val="0"/>
      <w:marBottom w:val="0"/>
      <w:divBdr>
        <w:top w:val="none" w:sz="0" w:space="0" w:color="auto"/>
        <w:left w:val="none" w:sz="0" w:space="0" w:color="auto"/>
        <w:bottom w:val="none" w:sz="0" w:space="0" w:color="auto"/>
        <w:right w:val="none" w:sz="0" w:space="0" w:color="auto"/>
      </w:divBdr>
    </w:div>
    <w:div w:id="473719558">
      <w:bodyDiv w:val="1"/>
      <w:marLeft w:val="0"/>
      <w:marRight w:val="0"/>
      <w:marTop w:val="0"/>
      <w:marBottom w:val="0"/>
      <w:divBdr>
        <w:top w:val="none" w:sz="0" w:space="0" w:color="auto"/>
        <w:left w:val="none" w:sz="0" w:space="0" w:color="auto"/>
        <w:bottom w:val="none" w:sz="0" w:space="0" w:color="auto"/>
        <w:right w:val="none" w:sz="0" w:space="0" w:color="auto"/>
      </w:divBdr>
    </w:div>
    <w:div w:id="473766196">
      <w:bodyDiv w:val="1"/>
      <w:marLeft w:val="0"/>
      <w:marRight w:val="0"/>
      <w:marTop w:val="0"/>
      <w:marBottom w:val="0"/>
      <w:divBdr>
        <w:top w:val="none" w:sz="0" w:space="0" w:color="auto"/>
        <w:left w:val="none" w:sz="0" w:space="0" w:color="auto"/>
        <w:bottom w:val="none" w:sz="0" w:space="0" w:color="auto"/>
        <w:right w:val="none" w:sz="0" w:space="0" w:color="auto"/>
      </w:divBdr>
    </w:div>
    <w:div w:id="475070685">
      <w:bodyDiv w:val="1"/>
      <w:marLeft w:val="0"/>
      <w:marRight w:val="0"/>
      <w:marTop w:val="0"/>
      <w:marBottom w:val="0"/>
      <w:divBdr>
        <w:top w:val="none" w:sz="0" w:space="0" w:color="auto"/>
        <w:left w:val="none" w:sz="0" w:space="0" w:color="auto"/>
        <w:bottom w:val="none" w:sz="0" w:space="0" w:color="auto"/>
        <w:right w:val="none" w:sz="0" w:space="0" w:color="auto"/>
      </w:divBdr>
    </w:div>
    <w:div w:id="475493381">
      <w:bodyDiv w:val="1"/>
      <w:marLeft w:val="0"/>
      <w:marRight w:val="0"/>
      <w:marTop w:val="0"/>
      <w:marBottom w:val="0"/>
      <w:divBdr>
        <w:top w:val="none" w:sz="0" w:space="0" w:color="auto"/>
        <w:left w:val="none" w:sz="0" w:space="0" w:color="auto"/>
        <w:bottom w:val="none" w:sz="0" w:space="0" w:color="auto"/>
        <w:right w:val="none" w:sz="0" w:space="0" w:color="auto"/>
      </w:divBdr>
    </w:div>
    <w:div w:id="475755360">
      <w:bodyDiv w:val="1"/>
      <w:marLeft w:val="0"/>
      <w:marRight w:val="0"/>
      <w:marTop w:val="0"/>
      <w:marBottom w:val="0"/>
      <w:divBdr>
        <w:top w:val="none" w:sz="0" w:space="0" w:color="auto"/>
        <w:left w:val="none" w:sz="0" w:space="0" w:color="auto"/>
        <w:bottom w:val="none" w:sz="0" w:space="0" w:color="auto"/>
        <w:right w:val="none" w:sz="0" w:space="0" w:color="auto"/>
      </w:divBdr>
    </w:div>
    <w:div w:id="475757001">
      <w:bodyDiv w:val="1"/>
      <w:marLeft w:val="0"/>
      <w:marRight w:val="0"/>
      <w:marTop w:val="0"/>
      <w:marBottom w:val="0"/>
      <w:divBdr>
        <w:top w:val="none" w:sz="0" w:space="0" w:color="auto"/>
        <w:left w:val="none" w:sz="0" w:space="0" w:color="auto"/>
        <w:bottom w:val="none" w:sz="0" w:space="0" w:color="auto"/>
        <w:right w:val="none" w:sz="0" w:space="0" w:color="auto"/>
      </w:divBdr>
    </w:div>
    <w:div w:id="476188459">
      <w:bodyDiv w:val="1"/>
      <w:marLeft w:val="0"/>
      <w:marRight w:val="0"/>
      <w:marTop w:val="0"/>
      <w:marBottom w:val="0"/>
      <w:divBdr>
        <w:top w:val="none" w:sz="0" w:space="0" w:color="auto"/>
        <w:left w:val="none" w:sz="0" w:space="0" w:color="auto"/>
        <w:bottom w:val="none" w:sz="0" w:space="0" w:color="auto"/>
        <w:right w:val="none" w:sz="0" w:space="0" w:color="auto"/>
      </w:divBdr>
    </w:div>
    <w:div w:id="476337482">
      <w:bodyDiv w:val="1"/>
      <w:marLeft w:val="0"/>
      <w:marRight w:val="0"/>
      <w:marTop w:val="0"/>
      <w:marBottom w:val="0"/>
      <w:divBdr>
        <w:top w:val="none" w:sz="0" w:space="0" w:color="auto"/>
        <w:left w:val="none" w:sz="0" w:space="0" w:color="auto"/>
        <w:bottom w:val="none" w:sz="0" w:space="0" w:color="auto"/>
        <w:right w:val="none" w:sz="0" w:space="0" w:color="auto"/>
      </w:divBdr>
    </w:div>
    <w:div w:id="476727989">
      <w:bodyDiv w:val="1"/>
      <w:marLeft w:val="0"/>
      <w:marRight w:val="0"/>
      <w:marTop w:val="0"/>
      <w:marBottom w:val="0"/>
      <w:divBdr>
        <w:top w:val="none" w:sz="0" w:space="0" w:color="auto"/>
        <w:left w:val="none" w:sz="0" w:space="0" w:color="auto"/>
        <w:bottom w:val="none" w:sz="0" w:space="0" w:color="auto"/>
        <w:right w:val="none" w:sz="0" w:space="0" w:color="auto"/>
      </w:divBdr>
    </w:div>
    <w:div w:id="477918416">
      <w:bodyDiv w:val="1"/>
      <w:marLeft w:val="0"/>
      <w:marRight w:val="0"/>
      <w:marTop w:val="0"/>
      <w:marBottom w:val="0"/>
      <w:divBdr>
        <w:top w:val="none" w:sz="0" w:space="0" w:color="auto"/>
        <w:left w:val="none" w:sz="0" w:space="0" w:color="auto"/>
        <w:bottom w:val="none" w:sz="0" w:space="0" w:color="auto"/>
        <w:right w:val="none" w:sz="0" w:space="0" w:color="auto"/>
      </w:divBdr>
    </w:div>
    <w:div w:id="478041966">
      <w:bodyDiv w:val="1"/>
      <w:marLeft w:val="0"/>
      <w:marRight w:val="0"/>
      <w:marTop w:val="0"/>
      <w:marBottom w:val="0"/>
      <w:divBdr>
        <w:top w:val="none" w:sz="0" w:space="0" w:color="auto"/>
        <w:left w:val="none" w:sz="0" w:space="0" w:color="auto"/>
        <w:bottom w:val="none" w:sz="0" w:space="0" w:color="auto"/>
        <w:right w:val="none" w:sz="0" w:space="0" w:color="auto"/>
      </w:divBdr>
    </w:div>
    <w:div w:id="478350987">
      <w:bodyDiv w:val="1"/>
      <w:marLeft w:val="0"/>
      <w:marRight w:val="0"/>
      <w:marTop w:val="0"/>
      <w:marBottom w:val="0"/>
      <w:divBdr>
        <w:top w:val="none" w:sz="0" w:space="0" w:color="auto"/>
        <w:left w:val="none" w:sz="0" w:space="0" w:color="auto"/>
        <w:bottom w:val="none" w:sz="0" w:space="0" w:color="auto"/>
        <w:right w:val="none" w:sz="0" w:space="0" w:color="auto"/>
      </w:divBdr>
    </w:div>
    <w:div w:id="479463819">
      <w:bodyDiv w:val="1"/>
      <w:marLeft w:val="0"/>
      <w:marRight w:val="0"/>
      <w:marTop w:val="0"/>
      <w:marBottom w:val="0"/>
      <w:divBdr>
        <w:top w:val="none" w:sz="0" w:space="0" w:color="auto"/>
        <w:left w:val="none" w:sz="0" w:space="0" w:color="auto"/>
        <w:bottom w:val="none" w:sz="0" w:space="0" w:color="auto"/>
        <w:right w:val="none" w:sz="0" w:space="0" w:color="auto"/>
      </w:divBdr>
    </w:div>
    <w:div w:id="479735295">
      <w:bodyDiv w:val="1"/>
      <w:marLeft w:val="0"/>
      <w:marRight w:val="0"/>
      <w:marTop w:val="0"/>
      <w:marBottom w:val="0"/>
      <w:divBdr>
        <w:top w:val="none" w:sz="0" w:space="0" w:color="auto"/>
        <w:left w:val="none" w:sz="0" w:space="0" w:color="auto"/>
        <w:bottom w:val="none" w:sz="0" w:space="0" w:color="auto"/>
        <w:right w:val="none" w:sz="0" w:space="0" w:color="auto"/>
      </w:divBdr>
    </w:div>
    <w:div w:id="479930792">
      <w:bodyDiv w:val="1"/>
      <w:marLeft w:val="0"/>
      <w:marRight w:val="0"/>
      <w:marTop w:val="0"/>
      <w:marBottom w:val="0"/>
      <w:divBdr>
        <w:top w:val="none" w:sz="0" w:space="0" w:color="auto"/>
        <w:left w:val="none" w:sz="0" w:space="0" w:color="auto"/>
        <w:bottom w:val="none" w:sz="0" w:space="0" w:color="auto"/>
        <w:right w:val="none" w:sz="0" w:space="0" w:color="auto"/>
      </w:divBdr>
    </w:div>
    <w:div w:id="480462067">
      <w:bodyDiv w:val="1"/>
      <w:marLeft w:val="0"/>
      <w:marRight w:val="0"/>
      <w:marTop w:val="0"/>
      <w:marBottom w:val="0"/>
      <w:divBdr>
        <w:top w:val="none" w:sz="0" w:space="0" w:color="auto"/>
        <w:left w:val="none" w:sz="0" w:space="0" w:color="auto"/>
        <w:bottom w:val="none" w:sz="0" w:space="0" w:color="auto"/>
        <w:right w:val="none" w:sz="0" w:space="0" w:color="auto"/>
      </w:divBdr>
    </w:div>
    <w:div w:id="481167660">
      <w:bodyDiv w:val="1"/>
      <w:marLeft w:val="0"/>
      <w:marRight w:val="0"/>
      <w:marTop w:val="0"/>
      <w:marBottom w:val="0"/>
      <w:divBdr>
        <w:top w:val="none" w:sz="0" w:space="0" w:color="auto"/>
        <w:left w:val="none" w:sz="0" w:space="0" w:color="auto"/>
        <w:bottom w:val="none" w:sz="0" w:space="0" w:color="auto"/>
        <w:right w:val="none" w:sz="0" w:space="0" w:color="auto"/>
      </w:divBdr>
    </w:div>
    <w:div w:id="481387365">
      <w:bodyDiv w:val="1"/>
      <w:marLeft w:val="0"/>
      <w:marRight w:val="0"/>
      <w:marTop w:val="0"/>
      <w:marBottom w:val="0"/>
      <w:divBdr>
        <w:top w:val="none" w:sz="0" w:space="0" w:color="auto"/>
        <w:left w:val="none" w:sz="0" w:space="0" w:color="auto"/>
        <w:bottom w:val="none" w:sz="0" w:space="0" w:color="auto"/>
        <w:right w:val="none" w:sz="0" w:space="0" w:color="auto"/>
      </w:divBdr>
    </w:div>
    <w:div w:id="481895305">
      <w:bodyDiv w:val="1"/>
      <w:marLeft w:val="0"/>
      <w:marRight w:val="0"/>
      <w:marTop w:val="0"/>
      <w:marBottom w:val="0"/>
      <w:divBdr>
        <w:top w:val="none" w:sz="0" w:space="0" w:color="auto"/>
        <w:left w:val="none" w:sz="0" w:space="0" w:color="auto"/>
        <w:bottom w:val="none" w:sz="0" w:space="0" w:color="auto"/>
        <w:right w:val="none" w:sz="0" w:space="0" w:color="auto"/>
      </w:divBdr>
    </w:div>
    <w:div w:id="481972301">
      <w:bodyDiv w:val="1"/>
      <w:marLeft w:val="0"/>
      <w:marRight w:val="0"/>
      <w:marTop w:val="0"/>
      <w:marBottom w:val="0"/>
      <w:divBdr>
        <w:top w:val="none" w:sz="0" w:space="0" w:color="auto"/>
        <w:left w:val="none" w:sz="0" w:space="0" w:color="auto"/>
        <w:bottom w:val="none" w:sz="0" w:space="0" w:color="auto"/>
        <w:right w:val="none" w:sz="0" w:space="0" w:color="auto"/>
      </w:divBdr>
    </w:div>
    <w:div w:id="482744076">
      <w:bodyDiv w:val="1"/>
      <w:marLeft w:val="0"/>
      <w:marRight w:val="0"/>
      <w:marTop w:val="0"/>
      <w:marBottom w:val="0"/>
      <w:divBdr>
        <w:top w:val="none" w:sz="0" w:space="0" w:color="auto"/>
        <w:left w:val="none" w:sz="0" w:space="0" w:color="auto"/>
        <w:bottom w:val="none" w:sz="0" w:space="0" w:color="auto"/>
        <w:right w:val="none" w:sz="0" w:space="0" w:color="auto"/>
      </w:divBdr>
    </w:div>
    <w:div w:id="484320823">
      <w:bodyDiv w:val="1"/>
      <w:marLeft w:val="0"/>
      <w:marRight w:val="0"/>
      <w:marTop w:val="0"/>
      <w:marBottom w:val="0"/>
      <w:divBdr>
        <w:top w:val="none" w:sz="0" w:space="0" w:color="auto"/>
        <w:left w:val="none" w:sz="0" w:space="0" w:color="auto"/>
        <w:bottom w:val="none" w:sz="0" w:space="0" w:color="auto"/>
        <w:right w:val="none" w:sz="0" w:space="0" w:color="auto"/>
      </w:divBdr>
    </w:div>
    <w:div w:id="485053970">
      <w:bodyDiv w:val="1"/>
      <w:marLeft w:val="0"/>
      <w:marRight w:val="0"/>
      <w:marTop w:val="0"/>
      <w:marBottom w:val="0"/>
      <w:divBdr>
        <w:top w:val="none" w:sz="0" w:space="0" w:color="auto"/>
        <w:left w:val="none" w:sz="0" w:space="0" w:color="auto"/>
        <w:bottom w:val="none" w:sz="0" w:space="0" w:color="auto"/>
        <w:right w:val="none" w:sz="0" w:space="0" w:color="auto"/>
      </w:divBdr>
    </w:div>
    <w:div w:id="485170055">
      <w:bodyDiv w:val="1"/>
      <w:marLeft w:val="0"/>
      <w:marRight w:val="0"/>
      <w:marTop w:val="0"/>
      <w:marBottom w:val="0"/>
      <w:divBdr>
        <w:top w:val="none" w:sz="0" w:space="0" w:color="auto"/>
        <w:left w:val="none" w:sz="0" w:space="0" w:color="auto"/>
        <w:bottom w:val="none" w:sz="0" w:space="0" w:color="auto"/>
        <w:right w:val="none" w:sz="0" w:space="0" w:color="auto"/>
      </w:divBdr>
    </w:div>
    <w:div w:id="485586744">
      <w:bodyDiv w:val="1"/>
      <w:marLeft w:val="0"/>
      <w:marRight w:val="0"/>
      <w:marTop w:val="0"/>
      <w:marBottom w:val="0"/>
      <w:divBdr>
        <w:top w:val="none" w:sz="0" w:space="0" w:color="auto"/>
        <w:left w:val="none" w:sz="0" w:space="0" w:color="auto"/>
        <w:bottom w:val="none" w:sz="0" w:space="0" w:color="auto"/>
        <w:right w:val="none" w:sz="0" w:space="0" w:color="auto"/>
      </w:divBdr>
    </w:div>
    <w:div w:id="485903672">
      <w:bodyDiv w:val="1"/>
      <w:marLeft w:val="0"/>
      <w:marRight w:val="0"/>
      <w:marTop w:val="0"/>
      <w:marBottom w:val="0"/>
      <w:divBdr>
        <w:top w:val="none" w:sz="0" w:space="0" w:color="auto"/>
        <w:left w:val="none" w:sz="0" w:space="0" w:color="auto"/>
        <w:bottom w:val="none" w:sz="0" w:space="0" w:color="auto"/>
        <w:right w:val="none" w:sz="0" w:space="0" w:color="auto"/>
      </w:divBdr>
    </w:div>
    <w:div w:id="486168404">
      <w:bodyDiv w:val="1"/>
      <w:marLeft w:val="0"/>
      <w:marRight w:val="0"/>
      <w:marTop w:val="0"/>
      <w:marBottom w:val="0"/>
      <w:divBdr>
        <w:top w:val="none" w:sz="0" w:space="0" w:color="auto"/>
        <w:left w:val="none" w:sz="0" w:space="0" w:color="auto"/>
        <w:bottom w:val="none" w:sz="0" w:space="0" w:color="auto"/>
        <w:right w:val="none" w:sz="0" w:space="0" w:color="auto"/>
      </w:divBdr>
    </w:div>
    <w:div w:id="486365949">
      <w:bodyDiv w:val="1"/>
      <w:marLeft w:val="0"/>
      <w:marRight w:val="0"/>
      <w:marTop w:val="0"/>
      <w:marBottom w:val="0"/>
      <w:divBdr>
        <w:top w:val="none" w:sz="0" w:space="0" w:color="auto"/>
        <w:left w:val="none" w:sz="0" w:space="0" w:color="auto"/>
        <w:bottom w:val="none" w:sz="0" w:space="0" w:color="auto"/>
        <w:right w:val="none" w:sz="0" w:space="0" w:color="auto"/>
      </w:divBdr>
    </w:div>
    <w:div w:id="486558395">
      <w:bodyDiv w:val="1"/>
      <w:marLeft w:val="0"/>
      <w:marRight w:val="0"/>
      <w:marTop w:val="0"/>
      <w:marBottom w:val="0"/>
      <w:divBdr>
        <w:top w:val="none" w:sz="0" w:space="0" w:color="auto"/>
        <w:left w:val="none" w:sz="0" w:space="0" w:color="auto"/>
        <w:bottom w:val="none" w:sz="0" w:space="0" w:color="auto"/>
        <w:right w:val="none" w:sz="0" w:space="0" w:color="auto"/>
      </w:divBdr>
    </w:div>
    <w:div w:id="487287535">
      <w:bodyDiv w:val="1"/>
      <w:marLeft w:val="0"/>
      <w:marRight w:val="0"/>
      <w:marTop w:val="0"/>
      <w:marBottom w:val="0"/>
      <w:divBdr>
        <w:top w:val="none" w:sz="0" w:space="0" w:color="auto"/>
        <w:left w:val="none" w:sz="0" w:space="0" w:color="auto"/>
        <w:bottom w:val="none" w:sz="0" w:space="0" w:color="auto"/>
        <w:right w:val="none" w:sz="0" w:space="0" w:color="auto"/>
      </w:divBdr>
    </w:div>
    <w:div w:id="488785481">
      <w:bodyDiv w:val="1"/>
      <w:marLeft w:val="0"/>
      <w:marRight w:val="0"/>
      <w:marTop w:val="0"/>
      <w:marBottom w:val="0"/>
      <w:divBdr>
        <w:top w:val="none" w:sz="0" w:space="0" w:color="auto"/>
        <w:left w:val="none" w:sz="0" w:space="0" w:color="auto"/>
        <w:bottom w:val="none" w:sz="0" w:space="0" w:color="auto"/>
        <w:right w:val="none" w:sz="0" w:space="0" w:color="auto"/>
      </w:divBdr>
    </w:div>
    <w:div w:id="489442797">
      <w:bodyDiv w:val="1"/>
      <w:marLeft w:val="0"/>
      <w:marRight w:val="0"/>
      <w:marTop w:val="0"/>
      <w:marBottom w:val="0"/>
      <w:divBdr>
        <w:top w:val="none" w:sz="0" w:space="0" w:color="auto"/>
        <w:left w:val="none" w:sz="0" w:space="0" w:color="auto"/>
        <w:bottom w:val="none" w:sz="0" w:space="0" w:color="auto"/>
        <w:right w:val="none" w:sz="0" w:space="0" w:color="auto"/>
      </w:divBdr>
    </w:div>
    <w:div w:id="489565915">
      <w:bodyDiv w:val="1"/>
      <w:marLeft w:val="0"/>
      <w:marRight w:val="0"/>
      <w:marTop w:val="0"/>
      <w:marBottom w:val="0"/>
      <w:divBdr>
        <w:top w:val="none" w:sz="0" w:space="0" w:color="auto"/>
        <w:left w:val="none" w:sz="0" w:space="0" w:color="auto"/>
        <w:bottom w:val="none" w:sz="0" w:space="0" w:color="auto"/>
        <w:right w:val="none" w:sz="0" w:space="0" w:color="auto"/>
      </w:divBdr>
    </w:div>
    <w:div w:id="490098351">
      <w:bodyDiv w:val="1"/>
      <w:marLeft w:val="0"/>
      <w:marRight w:val="0"/>
      <w:marTop w:val="0"/>
      <w:marBottom w:val="0"/>
      <w:divBdr>
        <w:top w:val="none" w:sz="0" w:space="0" w:color="auto"/>
        <w:left w:val="none" w:sz="0" w:space="0" w:color="auto"/>
        <w:bottom w:val="none" w:sz="0" w:space="0" w:color="auto"/>
        <w:right w:val="none" w:sz="0" w:space="0" w:color="auto"/>
      </w:divBdr>
    </w:div>
    <w:div w:id="492531750">
      <w:bodyDiv w:val="1"/>
      <w:marLeft w:val="0"/>
      <w:marRight w:val="0"/>
      <w:marTop w:val="0"/>
      <w:marBottom w:val="0"/>
      <w:divBdr>
        <w:top w:val="none" w:sz="0" w:space="0" w:color="auto"/>
        <w:left w:val="none" w:sz="0" w:space="0" w:color="auto"/>
        <w:bottom w:val="none" w:sz="0" w:space="0" w:color="auto"/>
        <w:right w:val="none" w:sz="0" w:space="0" w:color="auto"/>
      </w:divBdr>
    </w:div>
    <w:div w:id="493035080">
      <w:bodyDiv w:val="1"/>
      <w:marLeft w:val="0"/>
      <w:marRight w:val="0"/>
      <w:marTop w:val="0"/>
      <w:marBottom w:val="0"/>
      <w:divBdr>
        <w:top w:val="none" w:sz="0" w:space="0" w:color="auto"/>
        <w:left w:val="none" w:sz="0" w:space="0" w:color="auto"/>
        <w:bottom w:val="none" w:sz="0" w:space="0" w:color="auto"/>
        <w:right w:val="none" w:sz="0" w:space="0" w:color="auto"/>
      </w:divBdr>
    </w:div>
    <w:div w:id="493375274">
      <w:bodyDiv w:val="1"/>
      <w:marLeft w:val="0"/>
      <w:marRight w:val="0"/>
      <w:marTop w:val="0"/>
      <w:marBottom w:val="0"/>
      <w:divBdr>
        <w:top w:val="none" w:sz="0" w:space="0" w:color="auto"/>
        <w:left w:val="none" w:sz="0" w:space="0" w:color="auto"/>
        <w:bottom w:val="none" w:sz="0" w:space="0" w:color="auto"/>
        <w:right w:val="none" w:sz="0" w:space="0" w:color="auto"/>
      </w:divBdr>
    </w:div>
    <w:div w:id="493838262">
      <w:bodyDiv w:val="1"/>
      <w:marLeft w:val="0"/>
      <w:marRight w:val="0"/>
      <w:marTop w:val="0"/>
      <w:marBottom w:val="0"/>
      <w:divBdr>
        <w:top w:val="none" w:sz="0" w:space="0" w:color="auto"/>
        <w:left w:val="none" w:sz="0" w:space="0" w:color="auto"/>
        <w:bottom w:val="none" w:sz="0" w:space="0" w:color="auto"/>
        <w:right w:val="none" w:sz="0" w:space="0" w:color="auto"/>
      </w:divBdr>
    </w:div>
    <w:div w:id="493881631">
      <w:bodyDiv w:val="1"/>
      <w:marLeft w:val="0"/>
      <w:marRight w:val="0"/>
      <w:marTop w:val="0"/>
      <w:marBottom w:val="0"/>
      <w:divBdr>
        <w:top w:val="none" w:sz="0" w:space="0" w:color="auto"/>
        <w:left w:val="none" w:sz="0" w:space="0" w:color="auto"/>
        <w:bottom w:val="none" w:sz="0" w:space="0" w:color="auto"/>
        <w:right w:val="none" w:sz="0" w:space="0" w:color="auto"/>
      </w:divBdr>
    </w:div>
    <w:div w:id="494078834">
      <w:bodyDiv w:val="1"/>
      <w:marLeft w:val="0"/>
      <w:marRight w:val="0"/>
      <w:marTop w:val="0"/>
      <w:marBottom w:val="0"/>
      <w:divBdr>
        <w:top w:val="none" w:sz="0" w:space="0" w:color="auto"/>
        <w:left w:val="none" w:sz="0" w:space="0" w:color="auto"/>
        <w:bottom w:val="none" w:sz="0" w:space="0" w:color="auto"/>
        <w:right w:val="none" w:sz="0" w:space="0" w:color="auto"/>
      </w:divBdr>
    </w:div>
    <w:div w:id="494686369">
      <w:bodyDiv w:val="1"/>
      <w:marLeft w:val="0"/>
      <w:marRight w:val="0"/>
      <w:marTop w:val="0"/>
      <w:marBottom w:val="0"/>
      <w:divBdr>
        <w:top w:val="none" w:sz="0" w:space="0" w:color="auto"/>
        <w:left w:val="none" w:sz="0" w:space="0" w:color="auto"/>
        <w:bottom w:val="none" w:sz="0" w:space="0" w:color="auto"/>
        <w:right w:val="none" w:sz="0" w:space="0" w:color="auto"/>
      </w:divBdr>
    </w:div>
    <w:div w:id="495073223">
      <w:bodyDiv w:val="1"/>
      <w:marLeft w:val="0"/>
      <w:marRight w:val="0"/>
      <w:marTop w:val="0"/>
      <w:marBottom w:val="0"/>
      <w:divBdr>
        <w:top w:val="none" w:sz="0" w:space="0" w:color="auto"/>
        <w:left w:val="none" w:sz="0" w:space="0" w:color="auto"/>
        <w:bottom w:val="none" w:sz="0" w:space="0" w:color="auto"/>
        <w:right w:val="none" w:sz="0" w:space="0" w:color="auto"/>
      </w:divBdr>
    </w:div>
    <w:div w:id="495651447">
      <w:bodyDiv w:val="1"/>
      <w:marLeft w:val="0"/>
      <w:marRight w:val="0"/>
      <w:marTop w:val="0"/>
      <w:marBottom w:val="0"/>
      <w:divBdr>
        <w:top w:val="none" w:sz="0" w:space="0" w:color="auto"/>
        <w:left w:val="none" w:sz="0" w:space="0" w:color="auto"/>
        <w:bottom w:val="none" w:sz="0" w:space="0" w:color="auto"/>
        <w:right w:val="none" w:sz="0" w:space="0" w:color="auto"/>
      </w:divBdr>
    </w:div>
    <w:div w:id="495845904">
      <w:bodyDiv w:val="1"/>
      <w:marLeft w:val="0"/>
      <w:marRight w:val="0"/>
      <w:marTop w:val="0"/>
      <w:marBottom w:val="0"/>
      <w:divBdr>
        <w:top w:val="none" w:sz="0" w:space="0" w:color="auto"/>
        <w:left w:val="none" w:sz="0" w:space="0" w:color="auto"/>
        <w:bottom w:val="none" w:sz="0" w:space="0" w:color="auto"/>
        <w:right w:val="none" w:sz="0" w:space="0" w:color="auto"/>
      </w:divBdr>
    </w:div>
    <w:div w:id="495996470">
      <w:bodyDiv w:val="1"/>
      <w:marLeft w:val="0"/>
      <w:marRight w:val="0"/>
      <w:marTop w:val="0"/>
      <w:marBottom w:val="0"/>
      <w:divBdr>
        <w:top w:val="none" w:sz="0" w:space="0" w:color="auto"/>
        <w:left w:val="none" w:sz="0" w:space="0" w:color="auto"/>
        <w:bottom w:val="none" w:sz="0" w:space="0" w:color="auto"/>
        <w:right w:val="none" w:sz="0" w:space="0" w:color="auto"/>
      </w:divBdr>
    </w:div>
    <w:div w:id="497114090">
      <w:bodyDiv w:val="1"/>
      <w:marLeft w:val="0"/>
      <w:marRight w:val="0"/>
      <w:marTop w:val="0"/>
      <w:marBottom w:val="0"/>
      <w:divBdr>
        <w:top w:val="none" w:sz="0" w:space="0" w:color="auto"/>
        <w:left w:val="none" w:sz="0" w:space="0" w:color="auto"/>
        <w:bottom w:val="none" w:sz="0" w:space="0" w:color="auto"/>
        <w:right w:val="none" w:sz="0" w:space="0" w:color="auto"/>
      </w:divBdr>
    </w:div>
    <w:div w:id="497234536">
      <w:bodyDiv w:val="1"/>
      <w:marLeft w:val="0"/>
      <w:marRight w:val="0"/>
      <w:marTop w:val="0"/>
      <w:marBottom w:val="0"/>
      <w:divBdr>
        <w:top w:val="none" w:sz="0" w:space="0" w:color="auto"/>
        <w:left w:val="none" w:sz="0" w:space="0" w:color="auto"/>
        <w:bottom w:val="none" w:sz="0" w:space="0" w:color="auto"/>
        <w:right w:val="none" w:sz="0" w:space="0" w:color="auto"/>
      </w:divBdr>
    </w:div>
    <w:div w:id="498083219">
      <w:bodyDiv w:val="1"/>
      <w:marLeft w:val="0"/>
      <w:marRight w:val="0"/>
      <w:marTop w:val="0"/>
      <w:marBottom w:val="0"/>
      <w:divBdr>
        <w:top w:val="none" w:sz="0" w:space="0" w:color="auto"/>
        <w:left w:val="none" w:sz="0" w:space="0" w:color="auto"/>
        <w:bottom w:val="none" w:sz="0" w:space="0" w:color="auto"/>
        <w:right w:val="none" w:sz="0" w:space="0" w:color="auto"/>
      </w:divBdr>
    </w:div>
    <w:div w:id="498734667">
      <w:bodyDiv w:val="1"/>
      <w:marLeft w:val="0"/>
      <w:marRight w:val="0"/>
      <w:marTop w:val="0"/>
      <w:marBottom w:val="0"/>
      <w:divBdr>
        <w:top w:val="none" w:sz="0" w:space="0" w:color="auto"/>
        <w:left w:val="none" w:sz="0" w:space="0" w:color="auto"/>
        <w:bottom w:val="none" w:sz="0" w:space="0" w:color="auto"/>
        <w:right w:val="none" w:sz="0" w:space="0" w:color="auto"/>
      </w:divBdr>
    </w:div>
    <w:div w:id="499006995">
      <w:bodyDiv w:val="1"/>
      <w:marLeft w:val="0"/>
      <w:marRight w:val="0"/>
      <w:marTop w:val="0"/>
      <w:marBottom w:val="0"/>
      <w:divBdr>
        <w:top w:val="none" w:sz="0" w:space="0" w:color="auto"/>
        <w:left w:val="none" w:sz="0" w:space="0" w:color="auto"/>
        <w:bottom w:val="none" w:sz="0" w:space="0" w:color="auto"/>
        <w:right w:val="none" w:sz="0" w:space="0" w:color="auto"/>
      </w:divBdr>
    </w:div>
    <w:div w:id="499083474">
      <w:bodyDiv w:val="1"/>
      <w:marLeft w:val="0"/>
      <w:marRight w:val="0"/>
      <w:marTop w:val="0"/>
      <w:marBottom w:val="0"/>
      <w:divBdr>
        <w:top w:val="none" w:sz="0" w:space="0" w:color="auto"/>
        <w:left w:val="none" w:sz="0" w:space="0" w:color="auto"/>
        <w:bottom w:val="none" w:sz="0" w:space="0" w:color="auto"/>
        <w:right w:val="none" w:sz="0" w:space="0" w:color="auto"/>
      </w:divBdr>
    </w:div>
    <w:div w:id="499123895">
      <w:bodyDiv w:val="1"/>
      <w:marLeft w:val="0"/>
      <w:marRight w:val="0"/>
      <w:marTop w:val="0"/>
      <w:marBottom w:val="0"/>
      <w:divBdr>
        <w:top w:val="none" w:sz="0" w:space="0" w:color="auto"/>
        <w:left w:val="none" w:sz="0" w:space="0" w:color="auto"/>
        <w:bottom w:val="none" w:sz="0" w:space="0" w:color="auto"/>
        <w:right w:val="none" w:sz="0" w:space="0" w:color="auto"/>
      </w:divBdr>
    </w:div>
    <w:div w:id="499277734">
      <w:bodyDiv w:val="1"/>
      <w:marLeft w:val="0"/>
      <w:marRight w:val="0"/>
      <w:marTop w:val="0"/>
      <w:marBottom w:val="0"/>
      <w:divBdr>
        <w:top w:val="none" w:sz="0" w:space="0" w:color="auto"/>
        <w:left w:val="none" w:sz="0" w:space="0" w:color="auto"/>
        <w:bottom w:val="none" w:sz="0" w:space="0" w:color="auto"/>
        <w:right w:val="none" w:sz="0" w:space="0" w:color="auto"/>
      </w:divBdr>
    </w:div>
    <w:div w:id="499464380">
      <w:bodyDiv w:val="1"/>
      <w:marLeft w:val="0"/>
      <w:marRight w:val="0"/>
      <w:marTop w:val="0"/>
      <w:marBottom w:val="0"/>
      <w:divBdr>
        <w:top w:val="none" w:sz="0" w:space="0" w:color="auto"/>
        <w:left w:val="none" w:sz="0" w:space="0" w:color="auto"/>
        <w:bottom w:val="none" w:sz="0" w:space="0" w:color="auto"/>
        <w:right w:val="none" w:sz="0" w:space="0" w:color="auto"/>
      </w:divBdr>
    </w:div>
    <w:div w:id="499583691">
      <w:bodyDiv w:val="1"/>
      <w:marLeft w:val="0"/>
      <w:marRight w:val="0"/>
      <w:marTop w:val="0"/>
      <w:marBottom w:val="0"/>
      <w:divBdr>
        <w:top w:val="none" w:sz="0" w:space="0" w:color="auto"/>
        <w:left w:val="none" w:sz="0" w:space="0" w:color="auto"/>
        <w:bottom w:val="none" w:sz="0" w:space="0" w:color="auto"/>
        <w:right w:val="none" w:sz="0" w:space="0" w:color="auto"/>
      </w:divBdr>
    </w:div>
    <w:div w:id="499737139">
      <w:bodyDiv w:val="1"/>
      <w:marLeft w:val="0"/>
      <w:marRight w:val="0"/>
      <w:marTop w:val="0"/>
      <w:marBottom w:val="0"/>
      <w:divBdr>
        <w:top w:val="none" w:sz="0" w:space="0" w:color="auto"/>
        <w:left w:val="none" w:sz="0" w:space="0" w:color="auto"/>
        <w:bottom w:val="none" w:sz="0" w:space="0" w:color="auto"/>
        <w:right w:val="none" w:sz="0" w:space="0" w:color="auto"/>
      </w:divBdr>
    </w:div>
    <w:div w:id="501430784">
      <w:bodyDiv w:val="1"/>
      <w:marLeft w:val="0"/>
      <w:marRight w:val="0"/>
      <w:marTop w:val="0"/>
      <w:marBottom w:val="0"/>
      <w:divBdr>
        <w:top w:val="none" w:sz="0" w:space="0" w:color="auto"/>
        <w:left w:val="none" w:sz="0" w:space="0" w:color="auto"/>
        <w:bottom w:val="none" w:sz="0" w:space="0" w:color="auto"/>
        <w:right w:val="none" w:sz="0" w:space="0" w:color="auto"/>
      </w:divBdr>
    </w:div>
    <w:div w:id="501551260">
      <w:bodyDiv w:val="1"/>
      <w:marLeft w:val="0"/>
      <w:marRight w:val="0"/>
      <w:marTop w:val="0"/>
      <w:marBottom w:val="0"/>
      <w:divBdr>
        <w:top w:val="none" w:sz="0" w:space="0" w:color="auto"/>
        <w:left w:val="none" w:sz="0" w:space="0" w:color="auto"/>
        <w:bottom w:val="none" w:sz="0" w:space="0" w:color="auto"/>
        <w:right w:val="none" w:sz="0" w:space="0" w:color="auto"/>
      </w:divBdr>
    </w:div>
    <w:div w:id="501627391">
      <w:bodyDiv w:val="1"/>
      <w:marLeft w:val="0"/>
      <w:marRight w:val="0"/>
      <w:marTop w:val="0"/>
      <w:marBottom w:val="0"/>
      <w:divBdr>
        <w:top w:val="none" w:sz="0" w:space="0" w:color="auto"/>
        <w:left w:val="none" w:sz="0" w:space="0" w:color="auto"/>
        <w:bottom w:val="none" w:sz="0" w:space="0" w:color="auto"/>
        <w:right w:val="none" w:sz="0" w:space="0" w:color="auto"/>
      </w:divBdr>
    </w:div>
    <w:div w:id="501898464">
      <w:bodyDiv w:val="1"/>
      <w:marLeft w:val="0"/>
      <w:marRight w:val="0"/>
      <w:marTop w:val="0"/>
      <w:marBottom w:val="0"/>
      <w:divBdr>
        <w:top w:val="none" w:sz="0" w:space="0" w:color="auto"/>
        <w:left w:val="none" w:sz="0" w:space="0" w:color="auto"/>
        <w:bottom w:val="none" w:sz="0" w:space="0" w:color="auto"/>
        <w:right w:val="none" w:sz="0" w:space="0" w:color="auto"/>
      </w:divBdr>
    </w:div>
    <w:div w:id="501969289">
      <w:bodyDiv w:val="1"/>
      <w:marLeft w:val="0"/>
      <w:marRight w:val="0"/>
      <w:marTop w:val="0"/>
      <w:marBottom w:val="0"/>
      <w:divBdr>
        <w:top w:val="none" w:sz="0" w:space="0" w:color="auto"/>
        <w:left w:val="none" w:sz="0" w:space="0" w:color="auto"/>
        <w:bottom w:val="none" w:sz="0" w:space="0" w:color="auto"/>
        <w:right w:val="none" w:sz="0" w:space="0" w:color="auto"/>
      </w:divBdr>
    </w:div>
    <w:div w:id="502624924">
      <w:bodyDiv w:val="1"/>
      <w:marLeft w:val="0"/>
      <w:marRight w:val="0"/>
      <w:marTop w:val="0"/>
      <w:marBottom w:val="0"/>
      <w:divBdr>
        <w:top w:val="none" w:sz="0" w:space="0" w:color="auto"/>
        <w:left w:val="none" w:sz="0" w:space="0" w:color="auto"/>
        <w:bottom w:val="none" w:sz="0" w:space="0" w:color="auto"/>
        <w:right w:val="none" w:sz="0" w:space="0" w:color="auto"/>
      </w:divBdr>
    </w:div>
    <w:div w:id="503016995">
      <w:bodyDiv w:val="1"/>
      <w:marLeft w:val="0"/>
      <w:marRight w:val="0"/>
      <w:marTop w:val="0"/>
      <w:marBottom w:val="0"/>
      <w:divBdr>
        <w:top w:val="none" w:sz="0" w:space="0" w:color="auto"/>
        <w:left w:val="none" w:sz="0" w:space="0" w:color="auto"/>
        <w:bottom w:val="none" w:sz="0" w:space="0" w:color="auto"/>
        <w:right w:val="none" w:sz="0" w:space="0" w:color="auto"/>
      </w:divBdr>
    </w:div>
    <w:div w:id="503205116">
      <w:bodyDiv w:val="1"/>
      <w:marLeft w:val="0"/>
      <w:marRight w:val="0"/>
      <w:marTop w:val="0"/>
      <w:marBottom w:val="0"/>
      <w:divBdr>
        <w:top w:val="none" w:sz="0" w:space="0" w:color="auto"/>
        <w:left w:val="none" w:sz="0" w:space="0" w:color="auto"/>
        <w:bottom w:val="none" w:sz="0" w:space="0" w:color="auto"/>
        <w:right w:val="none" w:sz="0" w:space="0" w:color="auto"/>
      </w:divBdr>
    </w:div>
    <w:div w:id="503397960">
      <w:bodyDiv w:val="1"/>
      <w:marLeft w:val="0"/>
      <w:marRight w:val="0"/>
      <w:marTop w:val="0"/>
      <w:marBottom w:val="0"/>
      <w:divBdr>
        <w:top w:val="none" w:sz="0" w:space="0" w:color="auto"/>
        <w:left w:val="none" w:sz="0" w:space="0" w:color="auto"/>
        <w:bottom w:val="none" w:sz="0" w:space="0" w:color="auto"/>
        <w:right w:val="none" w:sz="0" w:space="0" w:color="auto"/>
      </w:divBdr>
    </w:div>
    <w:div w:id="504053474">
      <w:bodyDiv w:val="1"/>
      <w:marLeft w:val="0"/>
      <w:marRight w:val="0"/>
      <w:marTop w:val="0"/>
      <w:marBottom w:val="0"/>
      <w:divBdr>
        <w:top w:val="none" w:sz="0" w:space="0" w:color="auto"/>
        <w:left w:val="none" w:sz="0" w:space="0" w:color="auto"/>
        <w:bottom w:val="none" w:sz="0" w:space="0" w:color="auto"/>
        <w:right w:val="none" w:sz="0" w:space="0" w:color="auto"/>
      </w:divBdr>
    </w:div>
    <w:div w:id="504131890">
      <w:bodyDiv w:val="1"/>
      <w:marLeft w:val="0"/>
      <w:marRight w:val="0"/>
      <w:marTop w:val="0"/>
      <w:marBottom w:val="0"/>
      <w:divBdr>
        <w:top w:val="none" w:sz="0" w:space="0" w:color="auto"/>
        <w:left w:val="none" w:sz="0" w:space="0" w:color="auto"/>
        <w:bottom w:val="none" w:sz="0" w:space="0" w:color="auto"/>
        <w:right w:val="none" w:sz="0" w:space="0" w:color="auto"/>
      </w:divBdr>
    </w:div>
    <w:div w:id="504442851">
      <w:bodyDiv w:val="1"/>
      <w:marLeft w:val="0"/>
      <w:marRight w:val="0"/>
      <w:marTop w:val="0"/>
      <w:marBottom w:val="0"/>
      <w:divBdr>
        <w:top w:val="none" w:sz="0" w:space="0" w:color="auto"/>
        <w:left w:val="none" w:sz="0" w:space="0" w:color="auto"/>
        <w:bottom w:val="none" w:sz="0" w:space="0" w:color="auto"/>
        <w:right w:val="none" w:sz="0" w:space="0" w:color="auto"/>
      </w:divBdr>
    </w:div>
    <w:div w:id="504978933">
      <w:bodyDiv w:val="1"/>
      <w:marLeft w:val="0"/>
      <w:marRight w:val="0"/>
      <w:marTop w:val="0"/>
      <w:marBottom w:val="0"/>
      <w:divBdr>
        <w:top w:val="none" w:sz="0" w:space="0" w:color="auto"/>
        <w:left w:val="none" w:sz="0" w:space="0" w:color="auto"/>
        <w:bottom w:val="none" w:sz="0" w:space="0" w:color="auto"/>
        <w:right w:val="none" w:sz="0" w:space="0" w:color="auto"/>
      </w:divBdr>
    </w:div>
    <w:div w:id="505369535">
      <w:bodyDiv w:val="1"/>
      <w:marLeft w:val="0"/>
      <w:marRight w:val="0"/>
      <w:marTop w:val="0"/>
      <w:marBottom w:val="0"/>
      <w:divBdr>
        <w:top w:val="none" w:sz="0" w:space="0" w:color="auto"/>
        <w:left w:val="none" w:sz="0" w:space="0" w:color="auto"/>
        <w:bottom w:val="none" w:sz="0" w:space="0" w:color="auto"/>
        <w:right w:val="none" w:sz="0" w:space="0" w:color="auto"/>
      </w:divBdr>
    </w:div>
    <w:div w:id="506558802">
      <w:bodyDiv w:val="1"/>
      <w:marLeft w:val="0"/>
      <w:marRight w:val="0"/>
      <w:marTop w:val="0"/>
      <w:marBottom w:val="0"/>
      <w:divBdr>
        <w:top w:val="none" w:sz="0" w:space="0" w:color="auto"/>
        <w:left w:val="none" w:sz="0" w:space="0" w:color="auto"/>
        <w:bottom w:val="none" w:sz="0" w:space="0" w:color="auto"/>
        <w:right w:val="none" w:sz="0" w:space="0" w:color="auto"/>
      </w:divBdr>
    </w:div>
    <w:div w:id="506670772">
      <w:bodyDiv w:val="1"/>
      <w:marLeft w:val="0"/>
      <w:marRight w:val="0"/>
      <w:marTop w:val="0"/>
      <w:marBottom w:val="0"/>
      <w:divBdr>
        <w:top w:val="none" w:sz="0" w:space="0" w:color="auto"/>
        <w:left w:val="none" w:sz="0" w:space="0" w:color="auto"/>
        <w:bottom w:val="none" w:sz="0" w:space="0" w:color="auto"/>
        <w:right w:val="none" w:sz="0" w:space="0" w:color="auto"/>
      </w:divBdr>
    </w:div>
    <w:div w:id="506791137">
      <w:bodyDiv w:val="1"/>
      <w:marLeft w:val="0"/>
      <w:marRight w:val="0"/>
      <w:marTop w:val="0"/>
      <w:marBottom w:val="0"/>
      <w:divBdr>
        <w:top w:val="none" w:sz="0" w:space="0" w:color="auto"/>
        <w:left w:val="none" w:sz="0" w:space="0" w:color="auto"/>
        <w:bottom w:val="none" w:sz="0" w:space="0" w:color="auto"/>
        <w:right w:val="none" w:sz="0" w:space="0" w:color="auto"/>
      </w:divBdr>
    </w:div>
    <w:div w:id="506945368">
      <w:bodyDiv w:val="1"/>
      <w:marLeft w:val="0"/>
      <w:marRight w:val="0"/>
      <w:marTop w:val="0"/>
      <w:marBottom w:val="0"/>
      <w:divBdr>
        <w:top w:val="none" w:sz="0" w:space="0" w:color="auto"/>
        <w:left w:val="none" w:sz="0" w:space="0" w:color="auto"/>
        <w:bottom w:val="none" w:sz="0" w:space="0" w:color="auto"/>
        <w:right w:val="none" w:sz="0" w:space="0" w:color="auto"/>
      </w:divBdr>
    </w:div>
    <w:div w:id="507184290">
      <w:bodyDiv w:val="1"/>
      <w:marLeft w:val="0"/>
      <w:marRight w:val="0"/>
      <w:marTop w:val="0"/>
      <w:marBottom w:val="0"/>
      <w:divBdr>
        <w:top w:val="none" w:sz="0" w:space="0" w:color="auto"/>
        <w:left w:val="none" w:sz="0" w:space="0" w:color="auto"/>
        <w:bottom w:val="none" w:sz="0" w:space="0" w:color="auto"/>
        <w:right w:val="none" w:sz="0" w:space="0" w:color="auto"/>
      </w:divBdr>
    </w:div>
    <w:div w:id="507330178">
      <w:bodyDiv w:val="1"/>
      <w:marLeft w:val="0"/>
      <w:marRight w:val="0"/>
      <w:marTop w:val="0"/>
      <w:marBottom w:val="0"/>
      <w:divBdr>
        <w:top w:val="none" w:sz="0" w:space="0" w:color="auto"/>
        <w:left w:val="none" w:sz="0" w:space="0" w:color="auto"/>
        <w:bottom w:val="none" w:sz="0" w:space="0" w:color="auto"/>
        <w:right w:val="none" w:sz="0" w:space="0" w:color="auto"/>
      </w:divBdr>
    </w:div>
    <w:div w:id="507985326">
      <w:bodyDiv w:val="1"/>
      <w:marLeft w:val="0"/>
      <w:marRight w:val="0"/>
      <w:marTop w:val="0"/>
      <w:marBottom w:val="0"/>
      <w:divBdr>
        <w:top w:val="none" w:sz="0" w:space="0" w:color="auto"/>
        <w:left w:val="none" w:sz="0" w:space="0" w:color="auto"/>
        <w:bottom w:val="none" w:sz="0" w:space="0" w:color="auto"/>
        <w:right w:val="none" w:sz="0" w:space="0" w:color="auto"/>
      </w:divBdr>
    </w:div>
    <w:div w:id="508300230">
      <w:bodyDiv w:val="1"/>
      <w:marLeft w:val="0"/>
      <w:marRight w:val="0"/>
      <w:marTop w:val="0"/>
      <w:marBottom w:val="0"/>
      <w:divBdr>
        <w:top w:val="none" w:sz="0" w:space="0" w:color="auto"/>
        <w:left w:val="none" w:sz="0" w:space="0" w:color="auto"/>
        <w:bottom w:val="none" w:sz="0" w:space="0" w:color="auto"/>
        <w:right w:val="none" w:sz="0" w:space="0" w:color="auto"/>
      </w:divBdr>
    </w:div>
    <w:div w:id="509297955">
      <w:bodyDiv w:val="1"/>
      <w:marLeft w:val="0"/>
      <w:marRight w:val="0"/>
      <w:marTop w:val="0"/>
      <w:marBottom w:val="0"/>
      <w:divBdr>
        <w:top w:val="none" w:sz="0" w:space="0" w:color="auto"/>
        <w:left w:val="none" w:sz="0" w:space="0" w:color="auto"/>
        <w:bottom w:val="none" w:sz="0" w:space="0" w:color="auto"/>
        <w:right w:val="none" w:sz="0" w:space="0" w:color="auto"/>
      </w:divBdr>
    </w:div>
    <w:div w:id="510729952">
      <w:bodyDiv w:val="1"/>
      <w:marLeft w:val="0"/>
      <w:marRight w:val="0"/>
      <w:marTop w:val="0"/>
      <w:marBottom w:val="0"/>
      <w:divBdr>
        <w:top w:val="none" w:sz="0" w:space="0" w:color="auto"/>
        <w:left w:val="none" w:sz="0" w:space="0" w:color="auto"/>
        <w:bottom w:val="none" w:sz="0" w:space="0" w:color="auto"/>
        <w:right w:val="none" w:sz="0" w:space="0" w:color="auto"/>
      </w:divBdr>
    </w:div>
    <w:div w:id="512494566">
      <w:bodyDiv w:val="1"/>
      <w:marLeft w:val="0"/>
      <w:marRight w:val="0"/>
      <w:marTop w:val="0"/>
      <w:marBottom w:val="0"/>
      <w:divBdr>
        <w:top w:val="none" w:sz="0" w:space="0" w:color="auto"/>
        <w:left w:val="none" w:sz="0" w:space="0" w:color="auto"/>
        <w:bottom w:val="none" w:sz="0" w:space="0" w:color="auto"/>
        <w:right w:val="none" w:sz="0" w:space="0" w:color="auto"/>
      </w:divBdr>
    </w:div>
    <w:div w:id="513765306">
      <w:bodyDiv w:val="1"/>
      <w:marLeft w:val="0"/>
      <w:marRight w:val="0"/>
      <w:marTop w:val="0"/>
      <w:marBottom w:val="0"/>
      <w:divBdr>
        <w:top w:val="none" w:sz="0" w:space="0" w:color="auto"/>
        <w:left w:val="none" w:sz="0" w:space="0" w:color="auto"/>
        <w:bottom w:val="none" w:sz="0" w:space="0" w:color="auto"/>
        <w:right w:val="none" w:sz="0" w:space="0" w:color="auto"/>
      </w:divBdr>
    </w:div>
    <w:div w:id="514077206">
      <w:bodyDiv w:val="1"/>
      <w:marLeft w:val="0"/>
      <w:marRight w:val="0"/>
      <w:marTop w:val="0"/>
      <w:marBottom w:val="0"/>
      <w:divBdr>
        <w:top w:val="none" w:sz="0" w:space="0" w:color="auto"/>
        <w:left w:val="none" w:sz="0" w:space="0" w:color="auto"/>
        <w:bottom w:val="none" w:sz="0" w:space="0" w:color="auto"/>
        <w:right w:val="none" w:sz="0" w:space="0" w:color="auto"/>
      </w:divBdr>
    </w:div>
    <w:div w:id="514269870">
      <w:bodyDiv w:val="1"/>
      <w:marLeft w:val="0"/>
      <w:marRight w:val="0"/>
      <w:marTop w:val="0"/>
      <w:marBottom w:val="0"/>
      <w:divBdr>
        <w:top w:val="none" w:sz="0" w:space="0" w:color="auto"/>
        <w:left w:val="none" w:sz="0" w:space="0" w:color="auto"/>
        <w:bottom w:val="none" w:sz="0" w:space="0" w:color="auto"/>
        <w:right w:val="none" w:sz="0" w:space="0" w:color="auto"/>
      </w:divBdr>
    </w:div>
    <w:div w:id="514852507">
      <w:bodyDiv w:val="1"/>
      <w:marLeft w:val="0"/>
      <w:marRight w:val="0"/>
      <w:marTop w:val="0"/>
      <w:marBottom w:val="0"/>
      <w:divBdr>
        <w:top w:val="none" w:sz="0" w:space="0" w:color="auto"/>
        <w:left w:val="none" w:sz="0" w:space="0" w:color="auto"/>
        <w:bottom w:val="none" w:sz="0" w:space="0" w:color="auto"/>
        <w:right w:val="none" w:sz="0" w:space="0" w:color="auto"/>
      </w:divBdr>
    </w:div>
    <w:div w:id="515654306">
      <w:bodyDiv w:val="1"/>
      <w:marLeft w:val="0"/>
      <w:marRight w:val="0"/>
      <w:marTop w:val="0"/>
      <w:marBottom w:val="0"/>
      <w:divBdr>
        <w:top w:val="none" w:sz="0" w:space="0" w:color="auto"/>
        <w:left w:val="none" w:sz="0" w:space="0" w:color="auto"/>
        <w:bottom w:val="none" w:sz="0" w:space="0" w:color="auto"/>
        <w:right w:val="none" w:sz="0" w:space="0" w:color="auto"/>
      </w:divBdr>
    </w:div>
    <w:div w:id="515775500">
      <w:bodyDiv w:val="1"/>
      <w:marLeft w:val="0"/>
      <w:marRight w:val="0"/>
      <w:marTop w:val="0"/>
      <w:marBottom w:val="0"/>
      <w:divBdr>
        <w:top w:val="none" w:sz="0" w:space="0" w:color="auto"/>
        <w:left w:val="none" w:sz="0" w:space="0" w:color="auto"/>
        <w:bottom w:val="none" w:sz="0" w:space="0" w:color="auto"/>
        <w:right w:val="none" w:sz="0" w:space="0" w:color="auto"/>
      </w:divBdr>
    </w:div>
    <w:div w:id="515848591">
      <w:bodyDiv w:val="1"/>
      <w:marLeft w:val="0"/>
      <w:marRight w:val="0"/>
      <w:marTop w:val="0"/>
      <w:marBottom w:val="0"/>
      <w:divBdr>
        <w:top w:val="none" w:sz="0" w:space="0" w:color="auto"/>
        <w:left w:val="none" w:sz="0" w:space="0" w:color="auto"/>
        <w:bottom w:val="none" w:sz="0" w:space="0" w:color="auto"/>
        <w:right w:val="none" w:sz="0" w:space="0" w:color="auto"/>
      </w:divBdr>
    </w:div>
    <w:div w:id="516231590">
      <w:bodyDiv w:val="1"/>
      <w:marLeft w:val="0"/>
      <w:marRight w:val="0"/>
      <w:marTop w:val="0"/>
      <w:marBottom w:val="0"/>
      <w:divBdr>
        <w:top w:val="none" w:sz="0" w:space="0" w:color="auto"/>
        <w:left w:val="none" w:sz="0" w:space="0" w:color="auto"/>
        <w:bottom w:val="none" w:sz="0" w:space="0" w:color="auto"/>
        <w:right w:val="none" w:sz="0" w:space="0" w:color="auto"/>
      </w:divBdr>
    </w:div>
    <w:div w:id="517042151">
      <w:bodyDiv w:val="1"/>
      <w:marLeft w:val="0"/>
      <w:marRight w:val="0"/>
      <w:marTop w:val="0"/>
      <w:marBottom w:val="0"/>
      <w:divBdr>
        <w:top w:val="none" w:sz="0" w:space="0" w:color="auto"/>
        <w:left w:val="none" w:sz="0" w:space="0" w:color="auto"/>
        <w:bottom w:val="none" w:sz="0" w:space="0" w:color="auto"/>
        <w:right w:val="none" w:sz="0" w:space="0" w:color="auto"/>
      </w:divBdr>
    </w:div>
    <w:div w:id="517893279">
      <w:bodyDiv w:val="1"/>
      <w:marLeft w:val="0"/>
      <w:marRight w:val="0"/>
      <w:marTop w:val="0"/>
      <w:marBottom w:val="0"/>
      <w:divBdr>
        <w:top w:val="none" w:sz="0" w:space="0" w:color="auto"/>
        <w:left w:val="none" w:sz="0" w:space="0" w:color="auto"/>
        <w:bottom w:val="none" w:sz="0" w:space="0" w:color="auto"/>
        <w:right w:val="none" w:sz="0" w:space="0" w:color="auto"/>
      </w:divBdr>
    </w:div>
    <w:div w:id="517893293">
      <w:bodyDiv w:val="1"/>
      <w:marLeft w:val="0"/>
      <w:marRight w:val="0"/>
      <w:marTop w:val="0"/>
      <w:marBottom w:val="0"/>
      <w:divBdr>
        <w:top w:val="none" w:sz="0" w:space="0" w:color="auto"/>
        <w:left w:val="none" w:sz="0" w:space="0" w:color="auto"/>
        <w:bottom w:val="none" w:sz="0" w:space="0" w:color="auto"/>
        <w:right w:val="none" w:sz="0" w:space="0" w:color="auto"/>
      </w:divBdr>
    </w:div>
    <w:div w:id="518006917">
      <w:bodyDiv w:val="1"/>
      <w:marLeft w:val="0"/>
      <w:marRight w:val="0"/>
      <w:marTop w:val="0"/>
      <w:marBottom w:val="0"/>
      <w:divBdr>
        <w:top w:val="none" w:sz="0" w:space="0" w:color="auto"/>
        <w:left w:val="none" w:sz="0" w:space="0" w:color="auto"/>
        <w:bottom w:val="none" w:sz="0" w:space="0" w:color="auto"/>
        <w:right w:val="none" w:sz="0" w:space="0" w:color="auto"/>
      </w:divBdr>
    </w:div>
    <w:div w:id="519314820">
      <w:bodyDiv w:val="1"/>
      <w:marLeft w:val="0"/>
      <w:marRight w:val="0"/>
      <w:marTop w:val="0"/>
      <w:marBottom w:val="0"/>
      <w:divBdr>
        <w:top w:val="none" w:sz="0" w:space="0" w:color="auto"/>
        <w:left w:val="none" w:sz="0" w:space="0" w:color="auto"/>
        <w:bottom w:val="none" w:sz="0" w:space="0" w:color="auto"/>
        <w:right w:val="none" w:sz="0" w:space="0" w:color="auto"/>
      </w:divBdr>
    </w:div>
    <w:div w:id="519439098">
      <w:bodyDiv w:val="1"/>
      <w:marLeft w:val="0"/>
      <w:marRight w:val="0"/>
      <w:marTop w:val="0"/>
      <w:marBottom w:val="0"/>
      <w:divBdr>
        <w:top w:val="none" w:sz="0" w:space="0" w:color="auto"/>
        <w:left w:val="none" w:sz="0" w:space="0" w:color="auto"/>
        <w:bottom w:val="none" w:sz="0" w:space="0" w:color="auto"/>
        <w:right w:val="none" w:sz="0" w:space="0" w:color="auto"/>
      </w:divBdr>
    </w:div>
    <w:div w:id="520819616">
      <w:bodyDiv w:val="1"/>
      <w:marLeft w:val="0"/>
      <w:marRight w:val="0"/>
      <w:marTop w:val="0"/>
      <w:marBottom w:val="0"/>
      <w:divBdr>
        <w:top w:val="none" w:sz="0" w:space="0" w:color="auto"/>
        <w:left w:val="none" w:sz="0" w:space="0" w:color="auto"/>
        <w:bottom w:val="none" w:sz="0" w:space="0" w:color="auto"/>
        <w:right w:val="none" w:sz="0" w:space="0" w:color="auto"/>
      </w:divBdr>
    </w:div>
    <w:div w:id="520821453">
      <w:bodyDiv w:val="1"/>
      <w:marLeft w:val="0"/>
      <w:marRight w:val="0"/>
      <w:marTop w:val="0"/>
      <w:marBottom w:val="0"/>
      <w:divBdr>
        <w:top w:val="none" w:sz="0" w:space="0" w:color="auto"/>
        <w:left w:val="none" w:sz="0" w:space="0" w:color="auto"/>
        <w:bottom w:val="none" w:sz="0" w:space="0" w:color="auto"/>
        <w:right w:val="none" w:sz="0" w:space="0" w:color="auto"/>
      </w:divBdr>
    </w:div>
    <w:div w:id="522020108">
      <w:bodyDiv w:val="1"/>
      <w:marLeft w:val="0"/>
      <w:marRight w:val="0"/>
      <w:marTop w:val="0"/>
      <w:marBottom w:val="0"/>
      <w:divBdr>
        <w:top w:val="none" w:sz="0" w:space="0" w:color="auto"/>
        <w:left w:val="none" w:sz="0" w:space="0" w:color="auto"/>
        <w:bottom w:val="none" w:sz="0" w:space="0" w:color="auto"/>
        <w:right w:val="none" w:sz="0" w:space="0" w:color="auto"/>
      </w:divBdr>
    </w:div>
    <w:div w:id="523834617">
      <w:bodyDiv w:val="1"/>
      <w:marLeft w:val="0"/>
      <w:marRight w:val="0"/>
      <w:marTop w:val="0"/>
      <w:marBottom w:val="0"/>
      <w:divBdr>
        <w:top w:val="none" w:sz="0" w:space="0" w:color="auto"/>
        <w:left w:val="none" w:sz="0" w:space="0" w:color="auto"/>
        <w:bottom w:val="none" w:sz="0" w:space="0" w:color="auto"/>
        <w:right w:val="none" w:sz="0" w:space="0" w:color="auto"/>
      </w:divBdr>
    </w:div>
    <w:div w:id="524562407">
      <w:bodyDiv w:val="1"/>
      <w:marLeft w:val="0"/>
      <w:marRight w:val="0"/>
      <w:marTop w:val="0"/>
      <w:marBottom w:val="0"/>
      <w:divBdr>
        <w:top w:val="none" w:sz="0" w:space="0" w:color="auto"/>
        <w:left w:val="none" w:sz="0" w:space="0" w:color="auto"/>
        <w:bottom w:val="none" w:sz="0" w:space="0" w:color="auto"/>
        <w:right w:val="none" w:sz="0" w:space="0" w:color="auto"/>
      </w:divBdr>
    </w:div>
    <w:div w:id="524900501">
      <w:bodyDiv w:val="1"/>
      <w:marLeft w:val="0"/>
      <w:marRight w:val="0"/>
      <w:marTop w:val="0"/>
      <w:marBottom w:val="0"/>
      <w:divBdr>
        <w:top w:val="none" w:sz="0" w:space="0" w:color="auto"/>
        <w:left w:val="none" w:sz="0" w:space="0" w:color="auto"/>
        <w:bottom w:val="none" w:sz="0" w:space="0" w:color="auto"/>
        <w:right w:val="none" w:sz="0" w:space="0" w:color="auto"/>
      </w:divBdr>
    </w:div>
    <w:div w:id="525753280">
      <w:bodyDiv w:val="1"/>
      <w:marLeft w:val="0"/>
      <w:marRight w:val="0"/>
      <w:marTop w:val="0"/>
      <w:marBottom w:val="0"/>
      <w:divBdr>
        <w:top w:val="none" w:sz="0" w:space="0" w:color="auto"/>
        <w:left w:val="none" w:sz="0" w:space="0" w:color="auto"/>
        <w:bottom w:val="none" w:sz="0" w:space="0" w:color="auto"/>
        <w:right w:val="none" w:sz="0" w:space="0" w:color="auto"/>
      </w:divBdr>
    </w:div>
    <w:div w:id="526261645">
      <w:bodyDiv w:val="1"/>
      <w:marLeft w:val="0"/>
      <w:marRight w:val="0"/>
      <w:marTop w:val="0"/>
      <w:marBottom w:val="0"/>
      <w:divBdr>
        <w:top w:val="none" w:sz="0" w:space="0" w:color="auto"/>
        <w:left w:val="none" w:sz="0" w:space="0" w:color="auto"/>
        <w:bottom w:val="none" w:sz="0" w:space="0" w:color="auto"/>
        <w:right w:val="none" w:sz="0" w:space="0" w:color="auto"/>
      </w:divBdr>
    </w:div>
    <w:div w:id="526606201">
      <w:bodyDiv w:val="1"/>
      <w:marLeft w:val="0"/>
      <w:marRight w:val="0"/>
      <w:marTop w:val="0"/>
      <w:marBottom w:val="0"/>
      <w:divBdr>
        <w:top w:val="none" w:sz="0" w:space="0" w:color="auto"/>
        <w:left w:val="none" w:sz="0" w:space="0" w:color="auto"/>
        <w:bottom w:val="none" w:sz="0" w:space="0" w:color="auto"/>
        <w:right w:val="none" w:sz="0" w:space="0" w:color="auto"/>
      </w:divBdr>
    </w:div>
    <w:div w:id="526719119">
      <w:bodyDiv w:val="1"/>
      <w:marLeft w:val="0"/>
      <w:marRight w:val="0"/>
      <w:marTop w:val="0"/>
      <w:marBottom w:val="0"/>
      <w:divBdr>
        <w:top w:val="none" w:sz="0" w:space="0" w:color="auto"/>
        <w:left w:val="none" w:sz="0" w:space="0" w:color="auto"/>
        <w:bottom w:val="none" w:sz="0" w:space="0" w:color="auto"/>
        <w:right w:val="none" w:sz="0" w:space="0" w:color="auto"/>
      </w:divBdr>
    </w:div>
    <w:div w:id="527838789">
      <w:bodyDiv w:val="1"/>
      <w:marLeft w:val="0"/>
      <w:marRight w:val="0"/>
      <w:marTop w:val="0"/>
      <w:marBottom w:val="0"/>
      <w:divBdr>
        <w:top w:val="none" w:sz="0" w:space="0" w:color="auto"/>
        <w:left w:val="none" w:sz="0" w:space="0" w:color="auto"/>
        <w:bottom w:val="none" w:sz="0" w:space="0" w:color="auto"/>
        <w:right w:val="none" w:sz="0" w:space="0" w:color="auto"/>
      </w:divBdr>
    </w:div>
    <w:div w:id="527913434">
      <w:bodyDiv w:val="1"/>
      <w:marLeft w:val="0"/>
      <w:marRight w:val="0"/>
      <w:marTop w:val="0"/>
      <w:marBottom w:val="0"/>
      <w:divBdr>
        <w:top w:val="none" w:sz="0" w:space="0" w:color="auto"/>
        <w:left w:val="none" w:sz="0" w:space="0" w:color="auto"/>
        <w:bottom w:val="none" w:sz="0" w:space="0" w:color="auto"/>
        <w:right w:val="none" w:sz="0" w:space="0" w:color="auto"/>
      </w:divBdr>
    </w:div>
    <w:div w:id="529101263">
      <w:bodyDiv w:val="1"/>
      <w:marLeft w:val="0"/>
      <w:marRight w:val="0"/>
      <w:marTop w:val="0"/>
      <w:marBottom w:val="0"/>
      <w:divBdr>
        <w:top w:val="none" w:sz="0" w:space="0" w:color="auto"/>
        <w:left w:val="none" w:sz="0" w:space="0" w:color="auto"/>
        <w:bottom w:val="none" w:sz="0" w:space="0" w:color="auto"/>
        <w:right w:val="none" w:sz="0" w:space="0" w:color="auto"/>
      </w:divBdr>
    </w:div>
    <w:div w:id="529294235">
      <w:bodyDiv w:val="1"/>
      <w:marLeft w:val="0"/>
      <w:marRight w:val="0"/>
      <w:marTop w:val="0"/>
      <w:marBottom w:val="0"/>
      <w:divBdr>
        <w:top w:val="none" w:sz="0" w:space="0" w:color="auto"/>
        <w:left w:val="none" w:sz="0" w:space="0" w:color="auto"/>
        <w:bottom w:val="none" w:sz="0" w:space="0" w:color="auto"/>
        <w:right w:val="none" w:sz="0" w:space="0" w:color="auto"/>
      </w:divBdr>
    </w:div>
    <w:div w:id="529759311">
      <w:bodyDiv w:val="1"/>
      <w:marLeft w:val="0"/>
      <w:marRight w:val="0"/>
      <w:marTop w:val="0"/>
      <w:marBottom w:val="0"/>
      <w:divBdr>
        <w:top w:val="none" w:sz="0" w:space="0" w:color="auto"/>
        <w:left w:val="none" w:sz="0" w:space="0" w:color="auto"/>
        <w:bottom w:val="none" w:sz="0" w:space="0" w:color="auto"/>
        <w:right w:val="none" w:sz="0" w:space="0" w:color="auto"/>
      </w:divBdr>
    </w:div>
    <w:div w:id="529997305">
      <w:bodyDiv w:val="1"/>
      <w:marLeft w:val="0"/>
      <w:marRight w:val="0"/>
      <w:marTop w:val="0"/>
      <w:marBottom w:val="0"/>
      <w:divBdr>
        <w:top w:val="none" w:sz="0" w:space="0" w:color="auto"/>
        <w:left w:val="none" w:sz="0" w:space="0" w:color="auto"/>
        <w:bottom w:val="none" w:sz="0" w:space="0" w:color="auto"/>
        <w:right w:val="none" w:sz="0" w:space="0" w:color="auto"/>
      </w:divBdr>
    </w:div>
    <w:div w:id="530152128">
      <w:bodyDiv w:val="1"/>
      <w:marLeft w:val="0"/>
      <w:marRight w:val="0"/>
      <w:marTop w:val="0"/>
      <w:marBottom w:val="0"/>
      <w:divBdr>
        <w:top w:val="none" w:sz="0" w:space="0" w:color="auto"/>
        <w:left w:val="none" w:sz="0" w:space="0" w:color="auto"/>
        <w:bottom w:val="none" w:sz="0" w:space="0" w:color="auto"/>
        <w:right w:val="none" w:sz="0" w:space="0" w:color="auto"/>
      </w:divBdr>
    </w:div>
    <w:div w:id="531266491">
      <w:bodyDiv w:val="1"/>
      <w:marLeft w:val="0"/>
      <w:marRight w:val="0"/>
      <w:marTop w:val="0"/>
      <w:marBottom w:val="0"/>
      <w:divBdr>
        <w:top w:val="none" w:sz="0" w:space="0" w:color="auto"/>
        <w:left w:val="none" w:sz="0" w:space="0" w:color="auto"/>
        <w:bottom w:val="none" w:sz="0" w:space="0" w:color="auto"/>
        <w:right w:val="none" w:sz="0" w:space="0" w:color="auto"/>
      </w:divBdr>
    </w:div>
    <w:div w:id="531577688">
      <w:bodyDiv w:val="1"/>
      <w:marLeft w:val="0"/>
      <w:marRight w:val="0"/>
      <w:marTop w:val="0"/>
      <w:marBottom w:val="0"/>
      <w:divBdr>
        <w:top w:val="none" w:sz="0" w:space="0" w:color="auto"/>
        <w:left w:val="none" w:sz="0" w:space="0" w:color="auto"/>
        <w:bottom w:val="none" w:sz="0" w:space="0" w:color="auto"/>
        <w:right w:val="none" w:sz="0" w:space="0" w:color="auto"/>
      </w:divBdr>
    </w:div>
    <w:div w:id="531920294">
      <w:bodyDiv w:val="1"/>
      <w:marLeft w:val="0"/>
      <w:marRight w:val="0"/>
      <w:marTop w:val="0"/>
      <w:marBottom w:val="0"/>
      <w:divBdr>
        <w:top w:val="none" w:sz="0" w:space="0" w:color="auto"/>
        <w:left w:val="none" w:sz="0" w:space="0" w:color="auto"/>
        <w:bottom w:val="none" w:sz="0" w:space="0" w:color="auto"/>
        <w:right w:val="none" w:sz="0" w:space="0" w:color="auto"/>
      </w:divBdr>
    </w:div>
    <w:div w:id="532037887">
      <w:bodyDiv w:val="1"/>
      <w:marLeft w:val="0"/>
      <w:marRight w:val="0"/>
      <w:marTop w:val="0"/>
      <w:marBottom w:val="0"/>
      <w:divBdr>
        <w:top w:val="none" w:sz="0" w:space="0" w:color="auto"/>
        <w:left w:val="none" w:sz="0" w:space="0" w:color="auto"/>
        <w:bottom w:val="none" w:sz="0" w:space="0" w:color="auto"/>
        <w:right w:val="none" w:sz="0" w:space="0" w:color="auto"/>
      </w:divBdr>
    </w:div>
    <w:div w:id="532689747">
      <w:bodyDiv w:val="1"/>
      <w:marLeft w:val="0"/>
      <w:marRight w:val="0"/>
      <w:marTop w:val="0"/>
      <w:marBottom w:val="0"/>
      <w:divBdr>
        <w:top w:val="none" w:sz="0" w:space="0" w:color="auto"/>
        <w:left w:val="none" w:sz="0" w:space="0" w:color="auto"/>
        <w:bottom w:val="none" w:sz="0" w:space="0" w:color="auto"/>
        <w:right w:val="none" w:sz="0" w:space="0" w:color="auto"/>
      </w:divBdr>
    </w:div>
    <w:div w:id="532771204">
      <w:bodyDiv w:val="1"/>
      <w:marLeft w:val="0"/>
      <w:marRight w:val="0"/>
      <w:marTop w:val="0"/>
      <w:marBottom w:val="0"/>
      <w:divBdr>
        <w:top w:val="none" w:sz="0" w:space="0" w:color="auto"/>
        <w:left w:val="none" w:sz="0" w:space="0" w:color="auto"/>
        <w:bottom w:val="none" w:sz="0" w:space="0" w:color="auto"/>
        <w:right w:val="none" w:sz="0" w:space="0" w:color="auto"/>
      </w:divBdr>
    </w:div>
    <w:div w:id="532772876">
      <w:bodyDiv w:val="1"/>
      <w:marLeft w:val="0"/>
      <w:marRight w:val="0"/>
      <w:marTop w:val="0"/>
      <w:marBottom w:val="0"/>
      <w:divBdr>
        <w:top w:val="none" w:sz="0" w:space="0" w:color="auto"/>
        <w:left w:val="none" w:sz="0" w:space="0" w:color="auto"/>
        <w:bottom w:val="none" w:sz="0" w:space="0" w:color="auto"/>
        <w:right w:val="none" w:sz="0" w:space="0" w:color="auto"/>
      </w:divBdr>
    </w:div>
    <w:div w:id="533076270">
      <w:bodyDiv w:val="1"/>
      <w:marLeft w:val="0"/>
      <w:marRight w:val="0"/>
      <w:marTop w:val="0"/>
      <w:marBottom w:val="0"/>
      <w:divBdr>
        <w:top w:val="none" w:sz="0" w:space="0" w:color="auto"/>
        <w:left w:val="none" w:sz="0" w:space="0" w:color="auto"/>
        <w:bottom w:val="none" w:sz="0" w:space="0" w:color="auto"/>
        <w:right w:val="none" w:sz="0" w:space="0" w:color="auto"/>
      </w:divBdr>
    </w:div>
    <w:div w:id="533157255">
      <w:bodyDiv w:val="1"/>
      <w:marLeft w:val="0"/>
      <w:marRight w:val="0"/>
      <w:marTop w:val="0"/>
      <w:marBottom w:val="0"/>
      <w:divBdr>
        <w:top w:val="none" w:sz="0" w:space="0" w:color="auto"/>
        <w:left w:val="none" w:sz="0" w:space="0" w:color="auto"/>
        <w:bottom w:val="none" w:sz="0" w:space="0" w:color="auto"/>
        <w:right w:val="none" w:sz="0" w:space="0" w:color="auto"/>
      </w:divBdr>
    </w:div>
    <w:div w:id="53353943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269196">
      <w:bodyDiv w:val="1"/>
      <w:marLeft w:val="0"/>
      <w:marRight w:val="0"/>
      <w:marTop w:val="0"/>
      <w:marBottom w:val="0"/>
      <w:divBdr>
        <w:top w:val="none" w:sz="0" w:space="0" w:color="auto"/>
        <w:left w:val="none" w:sz="0" w:space="0" w:color="auto"/>
        <w:bottom w:val="none" w:sz="0" w:space="0" w:color="auto"/>
        <w:right w:val="none" w:sz="0" w:space="0" w:color="auto"/>
      </w:divBdr>
    </w:div>
    <w:div w:id="534654293">
      <w:bodyDiv w:val="1"/>
      <w:marLeft w:val="0"/>
      <w:marRight w:val="0"/>
      <w:marTop w:val="0"/>
      <w:marBottom w:val="0"/>
      <w:divBdr>
        <w:top w:val="none" w:sz="0" w:space="0" w:color="auto"/>
        <w:left w:val="none" w:sz="0" w:space="0" w:color="auto"/>
        <w:bottom w:val="none" w:sz="0" w:space="0" w:color="auto"/>
        <w:right w:val="none" w:sz="0" w:space="0" w:color="auto"/>
      </w:divBdr>
    </w:div>
    <w:div w:id="534931703">
      <w:bodyDiv w:val="1"/>
      <w:marLeft w:val="0"/>
      <w:marRight w:val="0"/>
      <w:marTop w:val="0"/>
      <w:marBottom w:val="0"/>
      <w:divBdr>
        <w:top w:val="none" w:sz="0" w:space="0" w:color="auto"/>
        <w:left w:val="none" w:sz="0" w:space="0" w:color="auto"/>
        <w:bottom w:val="none" w:sz="0" w:space="0" w:color="auto"/>
        <w:right w:val="none" w:sz="0" w:space="0" w:color="auto"/>
      </w:divBdr>
    </w:div>
    <w:div w:id="535042450">
      <w:bodyDiv w:val="1"/>
      <w:marLeft w:val="0"/>
      <w:marRight w:val="0"/>
      <w:marTop w:val="0"/>
      <w:marBottom w:val="0"/>
      <w:divBdr>
        <w:top w:val="none" w:sz="0" w:space="0" w:color="auto"/>
        <w:left w:val="none" w:sz="0" w:space="0" w:color="auto"/>
        <w:bottom w:val="none" w:sz="0" w:space="0" w:color="auto"/>
        <w:right w:val="none" w:sz="0" w:space="0" w:color="auto"/>
      </w:divBdr>
    </w:div>
    <w:div w:id="535581696">
      <w:bodyDiv w:val="1"/>
      <w:marLeft w:val="0"/>
      <w:marRight w:val="0"/>
      <w:marTop w:val="0"/>
      <w:marBottom w:val="0"/>
      <w:divBdr>
        <w:top w:val="none" w:sz="0" w:space="0" w:color="auto"/>
        <w:left w:val="none" w:sz="0" w:space="0" w:color="auto"/>
        <w:bottom w:val="none" w:sz="0" w:space="0" w:color="auto"/>
        <w:right w:val="none" w:sz="0" w:space="0" w:color="auto"/>
      </w:divBdr>
    </w:div>
    <w:div w:id="536284427">
      <w:bodyDiv w:val="1"/>
      <w:marLeft w:val="0"/>
      <w:marRight w:val="0"/>
      <w:marTop w:val="0"/>
      <w:marBottom w:val="0"/>
      <w:divBdr>
        <w:top w:val="none" w:sz="0" w:space="0" w:color="auto"/>
        <w:left w:val="none" w:sz="0" w:space="0" w:color="auto"/>
        <w:bottom w:val="none" w:sz="0" w:space="0" w:color="auto"/>
        <w:right w:val="none" w:sz="0" w:space="0" w:color="auto"/>
      </w:divBdr>
    </w:div>
    <w:div w:id="536507897">
      <w:bodyDiv w:val="1"/>
      <w:marLeft w:val="0"/>
      <w:marRight w:val="0"/>
      <w:marTop w:val="0"/>
      <w:marBottom w:val="0"/>
      <w:divBdr>
        <w:top w:val="none" w:sz="0" w:space="0" w:color="auto"/>
        <w:left w:val="none" w:sz="0" w:space="0" w:color="auto"/>
        <w:bottom w:val="none" w:sz="0" w:space="0" w:color="auto"/>
        <w:right w:val="none" w:sz="0" w:space="0" w:color="auto"/>
      </w:divBdr>
    </w:div>
    <w:div w:id="537741278">
      <w:bodyDiv w:val="1"/>
      <w:marLeft w:val="0"/>
      <w:marRight w:val="0"/>
      <w:marTop w:val="0"/>
      <w:marBottom w:val="0"/>
      <w:divBdr>
        <w:top w:val="none" w:sz="0" w:space="0" w:color="auto"/>
        <w:left w:val="none" w:sz="0" w:space="0" w:color="auto"/>
        <w:bottom w:val="none" w:sz="0" w:space="0" w:color="auto"/>
        <w:right w:val="none" w:sz="0" w:space="0" w:color="auto"/>
      </w:divBdr>
    </w:div>
    <w:div w:id="538783724">
      <w:bodyDiv w:val="1"/>
      <w:marLeft w:val="0"/>
      <w:marRight w:val="0"/>
      <w:marTop w:val="0"/>
      <w:marBottom w:val="0"/>
      <w:divBdr>
        <w:top w:val="none" w:sz="0" w:space="0" w:color="auto"/>
        <w:left w:val="none" w:sz="0" w:space="0" w:color="auto"/>
        <w:bottom w:val="none" w:sz="0" w:space="0" w:color="auto"/>
        <w:right w:val="none" w:sz="0" w:space="0" w:color="auto"/>
      </w:divBdr>
    </w:div>
    <w:div w:id="539822208">
      <w:bodyDiv w:val="1"/>
      <w:marLeft w:val="0"/>
      <w:marRight w:val="0"/>
      <w:marTop w:val="0"/>
      <w:marBottom w:val="0"/>
      <w:divBdr>
        <w:top w:val="none" w:sz="0" w:space="0" w:color="auto"/>
        <w:left w:val="none" w:sz="0" w:space="0" w:color="auto"/>
        <w:bottom w:val="none" w:sz="0" w:space="0" w:color="auto"/>
        <w:right w:val="none" w:sz="0" w:space="0" w:color="auto"/>
      </w:divBdr>
    </w:div>
    <w:div w:id="539824746">
      <w:bodyDiv w:val="1"/>
      <w:marLeft w:val="0"/>
      <w:marRight w:val="0"/>
      <w:marTop w:val="0"/>
      <w:marBottom w:val="0"/>
      <w:divBdr>
        <w:top w:val="none" w:sz="0" w:space="0" w:color="auto"/>
        <w:left w:val="none" w:sz="0" w:space="0" w:color="auto"/>
        <w:bottom w:val="none" w:sz="0" w:space="0" w:color="auto"/>
        <w:right w:val="none" w:sz="0" w:space="0" w:color="auto"/>
      </w:divBdr>
    </w:div>
    <w:div w:id="541215697">
      <w:bodyDiv w:val="1"/>
      <w:marLeft w:val="0"/>
      <w:marRight w:val="0"/>
      <w:marTop w:val="0"/>
      <w:marBottom w:val="0"/>
      <w:divBdr>
        <w:top w:val="none" w:sz="0" w:space="0" w:color="auto"/>
        <w:left w:val="none" w:sz="0" w:space="0" w:color="auto"/>
        <w:bottom w:val="none" w:sz="0" w:space="0" w:color="auto"/>
        <w:right w:val="none" w:sz="0" w:space="0" w:color="auto"/>
      </w:divBdr>
    </w:div>
    <w:div w:id="541794740">
      <w:bodyDiv w:val="1"/>
      <w:marLeft w:val="0"/>
      <w:marRight w:val="0"/>
      <w:marTop w:val="0"/>
      <w:marBottom w:val="0"/>
      <w:divBdr>
        <w:top w:val="none" w:sz="0" w:space="0" w:color="auto"/>
        <w:left w:val="none" w:sz="0" w:space="0" w:color="auto"/>
        <w:bottom w:val="none" w:sz="0" w:space="0" w:color="auto"/>
        <w:right w:val="none" w:sz="0" w:space="0" w:color="auto"/>
      </w:divBdr>
    </w:div>
    <w:div w:id="542713167">
      <w:bodyDiv w:val="1"/>
      <w:marLeft w:val="0"/>
      <w:marRight w:val="0"/>
      <w:marTop w:val="0"/>
      <w:marBottom w:val="0"/>
      <w:divBdr>
        <w:top w:val="none" w:sz="0" w:space="0" w:color="auto"/>
        <w:left w:val="none" w:sz="0" w:space="0" w:color="auto"/>
        <w:bottom w:val="none" w:sz="0" w:space="0" w:color="auto"/>
        <w:right w:val="none" w:sz="0" w:space="0" w:color="auto"/>
      </w:divBdr>
    </w:div>
    <w:div w:id="543060450">
      <w:bodyDiv w:val="1"/>
      <w:marLeft w:val="0"/>
      <w:marRight w:val="0"/>
      <w:marTop w:val="0"/>
      <w:marBottom w:val="0"/>
      <w:divBdr>
        <w:top w:val="none" w:sz="0" w:space="0" w:color="auto"/>
        <w:left w:val="none" w:sz="0" w:space="0" w:color="auto"/>
        <w:bottom w:val="none" w:sz="0" w:space="0" w:color="auto"/>
        <w:right w:val="none" w:sz="0" w:space="0" w:color="auto"/>
      </w:divBdr>
    </w:div>
    <w:div w:id="544634399">
      <w:bodyDiv w:val="1"/>
      <w:marLeft w:val="0"/>
      <w:marRight w:val="0"/>
      <w:marTop w:val="0"/>
      <w:marBottom w:val="0"/>
      <w:divBdr>
        <w:top w:val="none" w:sz="0" w:space="0" w:color="auto"/>
        <w:left w:val="none" w:sz="0" w:space="0" w:color="auto"/>
        <w:bottom w:val="none" w:sz="0" w:space="0" w:color="auto"/>
        <w:right w:val="none" w:sz="0" w:space="0" w:color="auto"/>
      </w:divBdr>
    </w:div>
    <w:div w:id="544830712">
      <w:bodyDiv w:val="1"/>
      <w:marLeft w:val="0"/>
      <w:marRight w:val="0"/>
      <w:marTop w:val="0"/>
      <w:marBottom w:val="0"/>
      <w:divBdr>
        <w:top w:val="none" w:sz="0" w:space="0" w:color="auto"/>
        <w:left w:val="none" w:sz="0" w:space="0" w:color="auto"/>
        <w:bottom w:val="none" w:sz="0" w:space="0" w:color="auto"/>
        <w:right w:val="none" w:sz="0" w:space="0" w:color="auto"/>
      </w:divBdr>
    </w:div>
    <w:div w:id="545214163">
      <w:bodyDiv w:val="1"/>
      <w:marLeft w:val="0"/>
      <w:marRight w:val="0"/>
      <w:marTop w:val="0"/>
      <w:marBottom w:val="0"/>
      <w:divBdr>
        <w:top w:val="none" w:sz="0" w:space="0" w:color="auto"/>
        <w:left w:val="none" w:sz="0" w:space="0" w:color="auto"/>
        <w:bottom w:val="none" w:sz="0" w:space="0" w:color="auto"/>
        <w:right w:val="none" w:sz="0" w:space="0" w:color="auto"/>
      </w:divBdr>
    </w:div>
    <w:div w:id="545261912">
      <w:bodyDiv w:val="1"/>
      <w:marLeft w:val="0"/>
      <w:marRight w:val="0"/>
      <w:marTop w:val="0"/>
      <w:marBottom w:val="0"/>
      <w:divBdr>
        <w:top w:val="none" w:sz="0" w:space="0" w:color="auto"/>
        <w:left w:val="none" w:sz="0" w:space="0" w:color="auto"/>
        <w:bottom w:val="none" w:sz="0" w:space="0" w:color="auto"/>
        <w:right w:val="none" w:sz="0" w:space="0" w:color="auto"/>
      </w:divBdr>
    </w:div>
    <w:div w:id="545334095">
      <w:bodyDiv w:val="1"/>
      <w:marLeft w:val="0"/>
      <w:marRight w:val="0"/>
      <w:marTop w:val="0"/>
      <w:marBottom w:val="0"/>
      <w:divBdr>
        <w:top w:val="none" w:sz="0" w:space="0" w:color="auto"/>
        <w:left w:val="none" w:sz="0" w:space="0" w:color="auto"/>
        <w:bottom w:val="none" w:sz="0" w:space="0" w:color="auto"/>
        <w:right w:val="none" w:sz="0" w:space="0" w:color="auto"/>
      </w:divBdr>
    </w:div>
    <w:div w:id="545802147">
      <w:bodyDiv w:val="1"/>
      <w:marLeft w:val="0"/>
      <w:marRight w:val="0"/>
      <w:marTop w:val="0"/>
      <w:marBottom w:val="0"/>
      <w:divBdr>
        <w:top w:val="none" w:sz="0" w:space="0" w:color="auto"/>
        <w:left w:val="none" w:sz="0" w:space="0" w:color="auto"/>
        <w:bottom w:val="none" w:sz="0" w:space="0" w:color="auto"/>
        <w:right w:val="none" w:sz="0" w:space="0" w:color="auto"/>
      </w:divBdr>
    </w:div>
    <w:div w:id="546062462">
      <w:bodyDiv w:val="1"/>
      <w:marLeft w:val="0"/>
      <w:marRight w:val="0"/>
      <w:marTop w:val="0"/>
      <w:marBottom w:val="0"/>
      <w:divBdr>
        <w:top w:val="none" w:sz="0" w:space="0" w:color="auto"/>
        <w:left w:val="none" w:sz="0" w:space="0" w:color="auto"/>
        <w:bottom w:val="none" w:sz="0" w:space="0" w:color="auto"/>
        <w:right w:val="none" w:sz="0" w:space="0" w:color="auto"/>
      </w:divBdr>
    </w:div>
    <w:div w:id="546524549">
      <w:bodyDiv w:val="1"/>
      <w:marLeft w:val="0"/>
      <w:marRight w:val="0"/>
      <w:marTop w:val="0"/>
      <w:marBottom w:val="0"/>
      <w:divBdr>
        <w:top w:val="none" w:sz="0" w:space="0" w:color="auto"/>
        <w:left w:val="none" w:sz="0" w:space="0" w:color="auto"/>
        <w:bottom w:val="none" w:sz="0" w:space="0" w:color="auto"/>
        <w:right w:val="none" w:sz="0" w:space="0" w:color="auto"/>
      </w:divBdr>
    </w:div>
    <w:div w:id="547106015">
      <w:bodyDiv w:val="1"/>
      <w:marLeft w:val="0"/>
      <w:marRight w:val="0"/>
      <w:marTop w:val="0"/>
      <w:marBottom w:val="0"/>
      <w:divBdr>
        <w:top w:val="none" w:sz="0" w:space="0" w:color="auto"/>
        <w:left w:val="none" w:sz="0" w:space="0" w:color="auto"/>
        <w:bottom w:val="none" w:sz="0" w:space="0" w:color="auto"/>
        <w:right w:val="none" w:sz="0" w:space="0" w:color="auto"/>
      </w:divBdr>
    </w:div>
    <w:div w:id="547188303">
      <w:bodyDiv w:val="1"/>
      <w:marLeft w:val="0"/>
      <w:marRight w:val="0"/>
      <w:marTop w:val="0"/>
      <w:marBottom w:val="0"/>
      <w:divBdr>
        <w:top w:val="none" w:sz="0" w:space="0" w:color="auto"/>
        <w:left w:val="none" w:sz="0" w:space="0" w:color="auto"/>
        <w:bottom w:val="none" w:sz="0" w:space="0" w:color="auto"/>
        <w:right w:val="none" w:sz="0" w:space="0" w:color="auto"/>
      </w:divBdr>
    </w:div>
    <w:div w:id="547497933">
      <w:bodyDiv w:val="1"/>
      <w:marLeft w:val="0"/>
      <w:marRight w:val="0"/>
      <w:marTop w:val="0"/>
      <w:marBottom w:val="0"/>
      <w:divBdr>
        <w:top w:val="none" w:sz="0" w:space="0" w:color="auto"/>
        <w:left w:val="none" w:sz="0" w:space="0" w:color="auto"/>
        <w:bottom w:val="none" w:sz="0" w:space="0" w:color="auto"/>
        <w:right w:val="none" w:sz="0" w:space="0" w:color="auto"/>
      </w:divBdr>
    </w:div>
    <w:div w:id="548298791">
      <w:bodyDiv w:val="1"/>
      <w:marLeft w:val="0"/>
      <w:marRight w:val="0"/>
      <w:marTop w:val="0"/>
      <w:marBottom w:val="0"/>
      <w:divBdr>
        <w:top w:val="none" w:sz="0" w:space="0" w:color="auto"/>
        <w:left w:val="none" w:sz="0" w:space="0" w:color="auto"/>
        <w:bottom w:val="none" w:sz="0" w:space="0" w:color="auto"/>
        <w:right w:val="none" w:sz="0" w:space="0" w:color="auto"/>
      </w:divBdr>
    </w:div>
    <w:div w:id="550772038">
      <w:bodyDiv w:val="1"/>
      <w:marLeft w:val="0"/>
      <w:marRight w:val="0"/>
      <w:marTop w:val="0"/>
      <w:marBottom w:val="0"/>
      <w:divBdr>
        <w:top w:val="none" w:sz="0" w:space="0" w:color="auto"/>
        <w:left w:val="none" w:sz="0" w:space="0" w:color="auto"/>
        <w:bottom w:val="none" w:sz="0" w:space="0" w:color="auto"/>
        <w:right w:val="none" w:sz="0" w:space="0" w:color="auto"/>
      </w:divBdr>
    </w:div>
    <w:div w:id="550919228">
      <w:bodyDiv w:val="1"/>
      <w:marLeft w:val="0"/>
      <w:marRight w:val="0"/>
      <w:marTop w:val="0"/>
      <w:marBottom w:val="0"/>
      <w:divBdr>
        <w:top w:val="none" w:sz="0" w:space="0" w:color="auto"/>
        <w:left w:val="none" w:sz="0" w:space="0" w:color="auto"/>
        <w:bottom w:val="none" w:sz="0" w:space="0" w:color="auto"/>
        <w:right w:val="none" w:sz="0" w:space="0" w:color="auto"/>
      </w:divBdr>
    </w:div>
    <w:div w:id="551502171">
      <w:bodyDiv w:val="1"/>
      <w:marLeft w:val="0"/>
      <w:marRight w:val="0"/>
      <w:marTop w:val="0"/>
      <w:marBottom w:val="0"/>
      <w:divBdr>
        <w:top w:val="none" w:sz="0" w:space="0" w:color="auto"/>
        <w:left w:val="none" w:sz="0" w:space="0" w:color="auto"/>
        <w:bottom w:val="none" w:sz="0" w:space="0" w:color="auto"/>
        <w:right w:val="none" w:sz="0" w:space="0" w:color="auto"/>
      </w:divBdr>
    </w:div>
    <w:div w:id="551579064">
      <w:bodyDiv w:val="1"/>
      <w:marLeft w:val="0"/>
      <w:marRight w:val="0"/>
      <w:marTop w:val="0"/>
      <w:marBottom w:val="0"/>
      <w:divBdr>
        <w:top w:val="none" w:sz="0" w:space="0" w:color="auto"/>
        <w:left w:val="none" w:sz="0" w:space="0" w:color="auto"/>
        <w:bottom w:val="none" w:sz="0" w:space="0" w:color="auto"/>
        <w:right w:val="none" w:sz="0" w:space="0" w:color="auto"/>
      </w:divBdr>
    </w:div>
    <w:div w:id="551888169">
      <w:bodyDiv w:val="1"/>
      <w:marLeft w:val="0"/>
      <w:marRight w:val="0"/>
      <w:marTop w:val="0"/>
      <w:marBottom w:val="0"/>
      <w:divBdr>
        <w:top w:val="none" w:sz="0" w:space="0" w:color="auto"/>
        <w:left w:val="none" w:sz="0" w:space="0" w:color="auto"/>
        <w:bottom w:val="none" w:sz="0" w:space="0" w:color="auto"/>
        <w:right w:val="none" w:sz="0" w:space="0" w:color="auto"/>
      </w:divBdr>
    </w:div>
    <w:div w:id="552274564">
      <w:bodyDiv w:val="1"/>
      <w:marLeft w:val="0"/>
      <w:marRight w:val="0"/>
      <w:marTop w:val="0"/>
      <w:marBottom w:val="0"/>
      <w:divBdr>
        <w:top w:val="none" w:sz="0" w:space="0" w:color="auto"/>
        <w:left w:val="none" w:sz="0" w:space="0" w:color="auto"/>
        <w:bottom w:val="none" w:sz="0" w:space="0" w:color="auto"/>
        <w:right w:val="none" w:sz="0" w:space="0" w:color="auto"/>
      </w:divBdr>
    </w:div>
    <w:div w:id="552424405">
      <w:bodyDiv w:val="1"/>
      <w:marLeft w:val="0"/>
      <w:marRight w:val="0"/>
      <w:marTop w:val="0"/>
      <w:marBottom w:val="0"/>
      <w:divBdr>
        <w:top w:val="none" w:sz="0" w:space="0" w:color="auto"/>
        <w:left w:val="none" w:sz="0" w:space="0" w:color="auto"/>
        <w:bottom w:val="none" w:sz="0" w:space="0" w:color="auto"/>
        <w:right w:val="none" w:sz="0" w:space="0" w:color="auto"/>
      </w:divBdr>
    </w:div>
    <w:div w:id="552542139">
      <w:bodyDiv w:val="1"/>
      <w:marLeft w:val="0"/>
      <w:marRight w:val="0"/>
      <w:marTop w:val="0"/>
      <w:marBottom w:val="0"/>
      <w:divBdr>
        <w:top w:val="none" w:sz="0" w:space="0" w:color="auto"/>
        <w:left w:val="none" w:sz="0" w:space="0" w:color="auto"/>
        <w:bottom w:val="none" w:sz="0" w:space="0" w:color="auto"/>
        <w:right w:val="none" w:sz="0" w:space="0" w:color="auto"/>
      </w:divBdr>
    </w:div>
    <w:div w:id="552739823">
      <w:bodyDiv w:val="1"/>
      <w:marLeft w:val="0"/>
      <w:marRight w:val="0"/>
      <w:marTop w:val="0"/>
      <w:marBottom w:val="0"/>
      <w:divBdr>
        <w:top w:val="none" w:sz="0" w:space="0" w:color="auto"/>
        <w:left w:val="none" w:sz="0" w:space="0" w:color="auto"/>
        <w:bottom w:val="none" w:sz="0" w:space="0" w:color="auto"/>
        <w:right w:val="none" w:sz="0" w:space="0" w:color="auto"/>
      </w:divBdr>
    </w:div>
    <w:div w:id="553126114">
      <w:bodyDiv w:val="1"/>
      <w:marLeft w:val="0"/>
      <w:marRight w:val="0"/>
      <w:marTop w:val="0"/>
      <w:marBottom w:val="0"/>
      <w:divBdr>
        <w:top w:val="none" w:sz="0" w:space="0" w:color="auto"/>
        <w:left w:val="none" w:sz="0" w:space="0" w:color="auto"/>
        <w:bottom w:val="none" w:sz="0" w:space="0" w:color="auto"/>
        <w:right w:val="none" w:sz="0" w:space="0" w:color="auto"/>
      </w:divBdr>
    </w:div>
    <w:div w:id="553464268">
      <w:bodyDiv w:val="1"/>
      <w:marLeft w:val="0"/>
      <w:marRight w:val="0"/>
      <w:marTop w:val="0"/>
      <w:marBottom w:val="0"/>
      <w:divBdr>
        <w:top w:val="none" w:sz="0" w:space="0" w:color="auto"/>
        <w:left w:val="none" w:sz="0" w:space="0" w:color="auto"/>
        <w:bottom w:val="none" w:sz="0" w:space="0" w:color="auto"/>
        <w:right w:val="none" w:sz="0" w:space="0" w:color="auto"/>
      </w:divBdr>
    </w:div>
    <w:div w:id="554389873">
      <w:bodyDiv w:val="1"/>
      <w:marLeft w:val="0"/>
      <w:marRight w:val="0"/>
      <w:marTop w:val="0"/>
      <w:marBottom w:val="0"/>
      <w:divBdr>
        <w:top w:val="none" w:sz="0" w:space="0" w:color="auto"/>
        <w:left w:val="none" w:sz="0" w:space="0" w:color="auto"/>
        <w:bottom w:val="none" w:sz="0" w:space="0" w:color="auto"/>
        <w:right w:val="none" w:sz="0" w:space="0" w:color="auto"/>
      </w:divBdr>
    </w:div>
    <w:div w:id="555581172">
      <w:bodyDiv w:val="1"/>
      <w:marLeft w:val="0"/>
      <w:marRight w:val="0"/>
      <w:marTop w:val="0"/>
      <w:marBottom w:val="0"/>
      <w:divBdr>
        <w:top w:val="none" w:sz="0" w:space="0" w:color="auto"/>
        <w:left w:val="none" w:sz="0" w:space="0" w:color="auto"/>
        <w:bottom w:val="none" w:sz="0" w:space="0" w:color="auto"/>
        <w:right w:val="none" w:sz="0" w:space="0" w:color="auto"/>
      </w:divBdr>
    </w:div>
    <w:div w:id="555892017">
      <w:bodyDiv w:val="1"/>
      <w:marLeft w:val="0"/>
      <w:marRight w:val="0"/>
      <w:marTop w:val="0"/>
      <w:marBottom w:val="0"/>
      <w:divBdr>
        <w:top w:val="none" w:sz="0" w:space="0" w:color="auto"/>
        <w:left w:val="none" w:sz="0" w:space="0" w:color="auto"/>
        <w:bottom w:val="none" w:sz="0" w:space="0" w:color="auto"/>
        <w:right w:val="none" w:sz="0" w:space="0" w:color="auto"/>
      </w:divBdr>
    </w:div>
    <w:div w:id="556401500">
      <w:bodyDiv w:val="1"/>
      <w:marLeft w:val="0"/>
      <w:marRight w:val="0"/>
      <w:marTop w:val="0"/>
      <w:marBottom w:val="0"/>
      <w:divBdr>
        <w:top w:val="none" w:sz="0" w:space="0" w:color="auto"/>
        <w:left w:val="none" w:sz="0" w:space="0" w:color="auto"/>
        <w:bottom w:val="none" w:sz="0" w:space="0" w:color="auto"/>
        <w:right w:val="none" w:sz="0" w:space="0" w:color="auto"/>
      </w:divBdr>
    </w:div>
    <w:div w:id="556474925">
      <w:bodyDiv w:val="1"/>
      <w:marLeft w:val="0"/>
      <w:marRight w:val="0"/>
      <w:marTop w:val="0"/>
      <w:marBottom w:val="0"/>
      <w:divBdr>
        <w:top w:val="none" w:sz="0" w:space="0" w:color="auto"/>
        <w:left w:val="none" w:sz="0" w:space="0" w:color="auto"/>
        <w:bottom w:val="none" w:sz="0" w:space="0" w:color="auto"/>
        <w:right w:val="none" w:sz="0" w:space="0" w:color="auto"/>
      </w:divBdr>
    </w:div>
    <w:div w:id="556669518">
      <w:bodyDiv w:val="1"/>
      <w:marLeft w:val="0"/>
      <w:marRight w:val="0"/>
      <w:marTop w:val="0"/>
      <w:marBottom w:val="0"/>
      <w:divBdr>
        <w:top w:val="none" w:sz="0" w:space="0" w:color="auto"/>
        <w:left w:val="none" w:sz="0" w:space="0" w:color="auto"/>
        <w:bottom w:val="none" w:sz="0" w:space="0" w:color="auto"/>
        <w:right w:val="none" w:sz="0" w:space="0" w:color="auto"/>
      </w:divBdr>
    </w:div>
    <w:div w:id="557128282">
      <w:bodyDiv w:val="1"/>
      <w:marLeft w:val="0"/>
      <w:marRight w:val="0"/>
      <w:marTop w:val="0"/>
      <w:marBottom w:val="0"/>
      <w:divBdr>
        <w:top w:val="none" w:sz="0" w:space="0" w:color="auto"/>
        <w:left w:val="none" w:sz="0" w:space="0" w:color="auto"/>
        <w:bottom w:val="none" w:sz="0" w:space="0" w:color="auto"/>
        <w:right w:val="none" w:sz="0" w:space="0" w:color="auto"/>
      </w:divBdr>
    </w:div>
    <w:div w:id="557327993">
      <w:bodyDiv w:val="1"/>
      <w:marLeft w:val="0"/>
      <w:marRight w:val="0"/>
      <w:marTop w:val="0"/>
      <w:marBottom w:val="0"/>
      <w:divBdr>
        <w:top w:val="none" w:sz="0" w:space="0" w:color="auto"/>
        <w:left w:val="none" w:sz="0" w:space="0" w:color="auto"/>
        <w:bottom w:val="none" w:sz="0" w:space="0" w:color="auto"/>
        <w:right w:val="none" w:sz="0" w:space="0" w:color="auto"/>
      </w:divBdr>
    </w:div>
    <w:div w:id="559748867">
      <w:bodyDiv w:val="1"/>
      <w:marLeft w:val="0"/>
      <w:marRight w:val="0"/>
      <w:marTop w:val="0"/>
      <w:marBottom w:val="0"/>
      <w:divBdr>
        <w:top w:val="none" w:sz="0" w:space="0" w:color="auto"/>
        <w:left w:val="none" w:sz="0" w:space="0" w:color="auto"/>
        <w:bottom w:val="none" w:sz="0" w:space="0" w:color="auto"/>
        <w:right w:val="none" w:sz="0" w:space="0" w:color="auto"/>
      </w:divBdr>
    </w:div>
    <w:div w:id="560287067">
      <w:bodyDiv w:val="1"/>
      <w:marLeft w:val="0"/>
      <w:marRight w:val="0"/>
      <w:marTop w:val="0"/>
      <w:marBottom w:val="0"/>
      <w:divBdr>
        <w:top w:val="none" w:sz="0" w:space="0" w:color="auto"/>
        <w:left w:val="none" w:sz="0" w:space="0" w:color="auto"/>
        <w:bottom w:val="none" w:sz="0" w:space="0" w:color="auto"/>
        <w:right w:val="none" w:sz="0" w:space="0" w:color="auto"/>
      </w:divBdr>
    </w:div>
    <w:div w:id="560411160">
      <w:bodyDiv w:val="1"/>
      <w:marLeft w:val="0"/>
      <w:marRight w:val="0"/>
      <w:marTop w:val="0"/>
      <w:marBottom w:val="0"/>
      <w:divBdr>
        <w:top w:val="none" w:sz="0" w:space="0" w:color="auto"/>
        <w:left w:val="none" w:sz="0" w:space="0" w:color="auto"/>
        <w:bottom w:val="none" w:sz="0" w:space="0" w:color="auto"/>
        <w:right w:val="none" w:sz="0" w:space="0" w:color="auto"/>
      </w:divBdr>
    </w:div>
    <w:div w:id="561671825">
      <w:bodyDiv w:val="1"/>
      <w:marLeft w:val="0"/>
      <w:marRight w:val="0"/>
      <w:marTop w:val="0"/>
      <w:marBottom w:val="0"/>
      <w:divBdr>
        <w:top w:val="none" w:sz="0" w:space="0" w:color="auto"/>
        <w:left w:val="none" w:sz="0" w:space="0" w:color="auto"/>
        <w:bottom w:val="none" w:sz="0" w:space="0" w:color="auto"/>
        <w:right w:val="none" w:sz="0" w:space="0" w:color="auto"/>
      </w:divBdr>
    </w:div>
    <w:div w:id="562179183">
      <w:bodyDiv w:val="1"/>
      <w:marLeft w:val="0"/>
      <w:marRight w:val="0"/>
      <w:marTop w:val="0"/>
      <w:marBottom w:val="0"/>
      <w:divBdr>
        <w:top w:val="none" w:sz="0" w:space="0" w:color="auto"/>
        <w:left w:val="none" w:sz="0" w:space="0" w:color="auto"/>
        <w:bottom w:val="none" w:sz="0" w:space="0" w:color="auto"/>
        <w:right w:val="none" w:sz="0" w:space="0" w:color="auto"/>
      </w:divBdr>
    </w:div>
    <w:div w:id="562375915">
      <w:bodyDiv w:val="1"/>
      <w:marLeft w:val="0"/>
      <w:marRight w:val="0"/>
      <w:marTop w:val="0"/>
      <w:marBottom w:val="0"/>
      <w:divBdr>
        <w:top w:val="none" w:sz="0" w:space="0" w:color="auto"/>
        <w:left w:val="none" w:sz="0" w:space="0" w:color="auto"/>
        <w:bottom w:val="none" w:sz="0" w:space="0" w:color="auto"/>
        <w:right w:val="none" w:sz="0" w:space="0" w:color="auto"/>
      </w:divBdr>
    </w:div>
    <w:div w:id="562720551">
      <w:bodyDiv w:val="1"/>
      <w:marLeft w:val="0"/>
      <w:marRight w:val="0"/>
      <w:marTop w:val="0"/>
      <w:marBottom w:val="0"/>
      <w:divBdr>
        <w:top w:val="none" w:sz="0" w:space="0" w:color="auto"/>
        <w:left w:val="none" w:sz="0" w:space="0" w:color="auto"/>
        <w:bottom w:val="none" w:sz="0" w:space="0" w:color="auto"/>
        <w:right w:val="none" w:sz="0" w:space="0" w:color="auto"/>
      </w:divBdr>
    </w:div>
    <w:div w:id="563688503">
      <w:bodyDiv w:val="1"/>
      <w:marLeft w:val="0"/>
      <w:marRight w:val="0"/>
      <w:marTop w:val="0"/>
      <w:marBottom w:val="0"/>
      <w:divBdr>
        <w:top w:val="none" w:sz="0" w:space="0" w:color="auto"/>
        <w:left w:val="none" w:sz="0" w:space="0" w:color="auto"/>
        <w:bottom w:val="none" w:sz="0" w:space="0" w:color="auto"/>
        <w:right w:val="none" w:sz="0" w:space="0" w:color="auto"/>
      </w:divBdr>
    </w:div>
    <w:div w:id="563957101">
      <w:bodyDiv w:val="1"/>
      <w:marLeft w:val="0"/>
      <w:marRight w:val="0"/>
      <w:marTop w:val="0"/>
      <w:marBottom w:val="0"/>
      <w:divBdr>
        <w:top w:val="none" w:sz="0" w:space="0" w:color="auto"/>
        <w:left w:val="none" w:sz="0" w:space="0" w:color="auto"/>
        <w:bottom w:val="none" w:sz="0" w:space="0" w:color="auto"/>
        <w:right w:val="none" w:sz="0" w:space="0" w:color="auto"/>
      </w:divBdr>
    </w:div>
    <w:div w:id="564145891">
      <w:bodyDiv w:val="1"/>
      <w:marLeft w:val="0"/>
      <w:marRight w:val="0"/>
      <w:marTop w:val="0"/>
      <w:marBottom w:val="0"/>
      <w:divBdr>
        <w:top w:val="none" w:sz="0" w:space="0" w:color="auto"/>
        <w:left w:val="none" w:sz="0" w:space="0" w:color="auto"/>
        <w:bottom w:val="none" w:sz="0" w:space="0" w:color="auto"/>
        <w:right w:val="none" w:sz="0" w:space="0" w:color="auto"/>
      </w:divBdr>
    </w:div>
    <w:div w:id="564149418">
      <w:bodyDiv w:val="1"/>
      <w:marLeft w:val="0"/>
      <w:marRight w:val="0"/>
      <w:marTop w:val="0"/>
      <w:marBottom w:val="0"/>
      <w:divBdr>
        <w:top w:val="none" w:sz="0" w:space="0" w:color="auto"/>
        <w:left w:val="none" w:sz="0" w:space="0" w:color="auto"/>
        <w:bottom w:val="none" w:sz="0" w:space="0" w:color="auto"/>
        <w:right w:val="none" w:sz="0" w:space="0" w:color="auto"/>
      </w:divBdr>
    </w:div>
    <w:div w:id="564416725">
      <w:bodyDiv w:val="1"/>
      <w:marLeft w:val="0"/>
      <w:marRight w:val="0"/>
      <w:marTop w:val="0"/>
      <w:marBottom w:val="0"/>
      <w:divBdr>
        <w:top w:val="none" w:sz="0" w:space="0" w:color="auto"/>
        <w:left w:val="none" w:sz="0" w:space="0" w:color="auto"/>
        <w:bottom w:val="none" w:sz="0" w:space="0" w:color="auto"/>
        <w:right w:val="none" w:sz="0" w:space="0" w:color="auto"/>
      </w:divBdr>
    </w:div>
    <w:div w:id="565455924">
      <w:bodyDiv w:val="1"/>
      <w:marLeft w:val="0"/>
      <w:marRight w:val="0"/>
      <w:marTop w:val="0"/>
      <w:marBottom w:val="0"/>
      <w:divBdr>
        <w:top w:val="none" w:sz="0" w:space="0" w:color="auto"/>
        <w:left w:val="none" w:sz="0" w:space="0" w:color="auto"/>
        <w:bottom w:val="none" w:sz="0" w:space="0" w:color="auto"/>
        <w:right w:val="none" w:sz="0" w:space="0" w:color="auto"/>
      </w:divBdr>
    </w:div>
    <w:div w:id="565799135">
      <w:bodyDiv w:val="1"/>
      <w:marLeft w:val="0"/>
      <w:marRight w:val="0"/>
      <w:marTop w:val="0"/>
      <w:marBottom w:val="0"/>
      <w:divBdr>
        <w:top w:val="none" w:sz="0" w:space="0" w:color="auto"/>
        <w:left w:val="none" w:sz="0" w:space="0" w:color="auto"/>
        <w:bottom w:val="none" w:sz="0" w:space="0" w:color="auto"/>
        <w:right w:val="none" w:sz="0" w:space="0" w:color="auto"/>
      </w:divBdr>
    </w:div>
    <w:div w:id="566258947">
      <w:bodyDiv w:val="1"/>
      <w:marLeft w:val="0"/>
      <w:marRight w:val="0"/>
      <w:marTop w:val="0"/>
      <w:marBottom w:val="0"/>
      <w:divBdr>
        <w:top w:val="none" w:sz="0" w:space="0" w:color="auto"/>
        <w:left w:val="none" w:sz="0" w:space="0" w:color="auto"/>
        <w:bottom w:val="none" w:sz="0" w:space="0" w:color="auto"/>
        <w:right w:val="none" w:sz="0" w:space="0" w:color="auto"/>
      </w:divBdr>
    </w:div>
    <w:div w:id="566841234">
      <w:bodyDiv w:val="1"/>
      <w:marLeft w:val="0"/>
      <w:marRight w:val="0"/>
      <w:marTop w:val="0"/>
      <w:marBottom w:val="0"/>
      <w:divBdr>
        <w:top w:val="none" w:sz="0" w:space="0" w:color="auto"/>
        <w:left w:val="none" w:sz="0" w:space="0" w:color="auto"/>
        <w:bottom w:val="none" w:sz="0" w:space="0" w:color="auto"/>
        <w:right w:val="none" w:sz="0" w:space="0" w:color="auto"/>
      </w:divBdr>
    </w:div>
    <w:div w:id="567426034">
      <w:bodyDiv w:val="1"/>
      <w:marLeft w:val="0"/>
      <w:marRight w:val="0"/>
      <w:marTop w:val="0"/>
      <w:marBottom w:val="0"/>
      <w:divBdr>
        <w:top w:val="none" w:sz="0" w:space="0" w:color="auto"/>
        <w:left w:val="none" w:sz="0" w:space="0" w:color="auto"/>
        <w:bottom w:val="none" w:sz="0" w:space="0" w:color="auto"/>
        <w:right w:val="none" w:sz="0" w:space="0" w:color="auto"/>
      </w:divBdr>
    </w:div>
    <w:div w:id="567501245">
      <w:bodyDiv w:val="1"/>
      <w:marLeft w:val="0"/>
      <w:marRight w:val="0"/>
      <w:marTop w:val="0"/>
      <w:marBottom w:val="0"/>
      <w:divBdr>
        <w:top w:val="none" w:sz="0" w:space="0" w:color="auto"/>
        <w:left w:val="none" w:sz="0" w:space="0" w:color="auto"/>
        <w:bottom w:val="none" w:sz="0" w:space="0" w:color="auto"/>
        <w:right w:val="none" w:sz="0" w:space="0" w:color="auto"/>
      </w:divBdr>
    </w:div>
    <w:div w:id="568273895">
      <w:bodyDiv w:val="1"/>
      <w:marLeft w:val="0"/>
      <w:marRight w:val="0"/>
      <w:marTop w:val="0"/>
      <w:marBottom w:val="0"/>
      <w:divBdr>
        <w:top w:val="none" w:sz="0" w:space="0" w:color="auto"/>
        <w:left w:val="none" w:sz="0" w:space="0" w:color="auto"/>
        <w:bottom w:val="none" w:sz="0" w:space="0" w:color="auto"/>
        <w:right w:val="none" w:sz="0" w:space="0" w:color="auto"/>
      </w:divBdr>
    </w:div>
    <w:div w:id="568734120">
      <w:bodyDiv w:val="1"/>
      <w:marLeft w:val="0"/>
      <w:marRight w:val="0"/>
      <w:marTop w:val="0"/>
      <w:marBottom w:val="0"/>
      <w:divBdr>
        <w:top w:val="none" w:sz="0" w:space="0" w:color="auto"/>
        <w:left w:val="none" w:sz="0" w:space="0" w:color="auto"/>
        <w:bottom w:val="none" w:sz="0" w:space="0" w:color="auto"/>
        <w:right w:val="none" w:sz="0" w:space="0" w:color="auto"/>
      </w:divBdr>
    </w:div>
    <w:div w:id="569779150">
      <w:bodyDiv w:val="1"/>
      <w:marLeft w:val="0"/>
      <w:marRight w:val="0"/>
      <w:marTop w:val="0"/>
      <w:marBottom w:val="0"/>
      <w:divBdr>
        <w:top w:val="none" w:sz="0" w:space="0" w:color="auto"/>
        <w:left w:val="none" w:sz="0" w:space="0" w:color="auto"/>
        <w:bottom w:val="none" w:sz="0" w:space="0" w:color="auto"/>
        <w:right w:val="none" w:sz="0" w:space="0" w:color="auto"/>
      </w:divBdr>
    </w:div>
    <w:div w:id="570114498">
      <w:bodyDiv w:val="1"/>
      <w:marLeft w:val="0"/>
      <w:marRight w:val="0"/>
      <w:marTop w:val="0"/>
      <w:marBottom w:val="0"/>
      <w:divBdr>
        <w:top w:val="none" w:sz="0" w:space="0" w:color="auto"/>
        <w:left w:val="none" w:sz="0" w:space="0" w:color="auto"/>
        <w:bottom w:val="none" w:sz="0" w:space="0" w:color="auto"/>
        <w:right w:val="none" w:sz="0" w:space="0" w:color="auto"/>
      </w:divBdr>
    </w:div>
    <w:div w:id="570773868">
      <w:bodyDiv w:val="1"/>
      <w:marLeft w:val="0"/>
      <w:marRight w:val="0"/>
      <w:marTop w:val="0"/>
      <w:marBottom w:val="0"/>
      <w:divBdr>
        <w:top w:val="none" w:sz="0" w:space="0" w:color="auto"/>
        <w:left w:val="none" w:sz="0" w:space="0" w:color="auto"/>
        <w:bottom w:val="none" w:sz="0" w:space="0" w:color="auto"/>
        <w:right w:val="none" w:sz="0" w:space="0" w:color="auto"/>
      </w:divBdr>
    </w:div>
    <w:div w:id="570847128">
      <w:bodyDiv w:val="1"/>
      <w:marLeft w:val="0"/>
      <w:marRight w:val="0"/>
      <w:marTop w:val="0"/>
      <w:marBottom w:val="0"/>
      <w:divBdr>
        <w:top w:val="none" w:sz="0" w:space="0" w:color="auto"/>
        <w:left w:val="none" w:sz="0" w:space="0" w:color="auto"/>
        <w:bottom w:val="none" w:sz="0" w:space="0" w:color="auto"/>
        <w:right w:val="none" w:sz="0" w:space="0" w:color="auto"/>
      </w:divBdr>
    </w:div>
    <w:div w:id="572162029">
      <w:bodyDiv w:val="1"/>
      <w:marLeft w:val="0"/>
      <w:marRight w:val="0"/>
      <w:marTop w:val="0"/>
      <w:marBottom w:val="0"/>
      <w:divBdr>
        <w:top w:val="none" w:sz="0" w:space="0" w:color="auto"/>
        <w:left w:val="none" w:sz="0" w:space="0" w:color="auto"/>
        <w:bottom w:val="none" w:sz="0" w:space="0" w:color="auto"/>
        <w:right w:val="none" w:sz="0" w:space="0" w:color="auto"/>
      </w:divBdr>
    </w:div>
    <w:div w:id="573508721">
      <w:bodyDiv w:val="1"/>
      <w:marLeft w:val="0"/>
      <w:marRight w:val="0"/>
      <w:marTop w:val="0"/>
      <w:marBottom w:val="0"/>
      <w:divBdr>
        <w:top w:val="none" w:sz="0" w:space="0" w:color="auto"/>
        <w:left w:val="none" w:sz="0" w:space="0" w:color="auto"/>
        <w:bottom w:val="none" w:sz="0" w:space="0" w:color="auto"/>
        <w:right w:val="none" w:sz="0" w:space="0" w:color="auto"/>
      </w:divBdr>
    </w:div>
    <w:div w:id="573930538">
      <w:bodyDiv w:val="1"/>
      <w:marLeft w:val="0"/>
      <w:marRight w:val="0"/>
      <w:marTop w:val="0"/>
      <w:marBottom w:val="0"/>
      <w:divBdr>
        <w:top w:val="none" w:sz="0" w:space="0" w:color="auto"/>
        <w:left w:val="none" w:sz="0" w:space="0" w:color="auto"/>
        <w:bottom w:val="none" w:sz="0" w:space="0" w:color="auto"/>
        <w:right w:val="none" w:sz="0" w:space="0" w:color="auto"/>
      </w:divBdr>
    </w:div>
    <w:div w:id="574047837">
      <w:bodyDiv w:val="1"/>
      <w:marLeft w:val="0"/>
      <w:marRight w:val="0"/>
      <w:marTop w:val="0"/>
      <w:marBottom w:val="0"/>
      <w:divBdr>
        <w:top w:val="none" w:sz="0" w:space="0" w:color="auto"/>
        <w:left w:val="none" w:sz="0" w:space="0" w:color="auto"/>
        <w:bottom w:val="none" w:sz="0" w:space="0" w:color="auto"/>
        <w:right w:val="none" w:sz="0" w:space="0" w:color="auto"/>
      </w:divBdr>
    </w:div>
    <w:div w:id="574515077">
      <w:bodyDiv w:val="1"/>
      <w:marLeft w:val="0"/>
      <w:marRight w:val="0"/>
      <w:marTop w:val="0"/>
      <w:marBottom w:val="0"/>
      <w:divBdr>
        <w:top w:val="none" w:sz="0" w:space="0" w:color="auto"/>
        <w:left w:val="none" w:sz="0" w:space="0" w:color="auto"/>
        <w:bottom w:val="none" w:sz="0" w:space="0" w:color="auto"/>
        <w:right w:val="none" w:sz="0" w:space="0" w:color="auto"/>
      </w:divBdr>
    </w:div>
    <w:div w:id="574555473">
      <w:bodyDiv w:val="1"/>
      <w:marLeft w:val="0"/>
      <w:marRight w:val="0"/>
      <w:marTop w:val="0"/>
      <w:marBottom w:val="0"/>
      <w:divBdr>
        <w:top w:val="none" w:sz="0" w:space="0" w:color="auto"/>
        <w:left w:val="none" w:sz="0" w:space="0" w:color="auto"/>
        <w:bottom w:val="none" w:sz="0" w:space="0" w:color="auto"/>
        <w:right w:val="none" w:sz="0" w:space="0" w:color="auto"/>
      </w:divBdr>
    </w:div>
    <w:div w:id="574783467">
      <w:bodyDiv w:val="1"/>
      <w:marLeft w:val="0"/>
      <w:marRight w:val="0"/>
      <w:marTop w:val="0"/>
      <w:marBottom w:val="0"/>
      <w:divBdr>
        <w:top w:val="none" w:sz="0" w:space="0" w:color="auto"/>
        <w:left w:val="none" w:sz="0" w:space="0" w:color="auto"/>
        <w:bottom w:val="none" w:sz="0" w:space="0" w:color="auto"/>
        <w:right w:val="none" w:sz="0" w:space="0" w:color="auto"/>
      </w:divBdr>
    </w:div>
    <w:div w:id="575092492">
      <w:bodyDiv w:val="1"/>
      <w:marLeft w:val="0"/>
      <w:marRight w:val="0"/>
      <w:marTop w:val="0"/>
      <w:marBottom w:val="0"/>
      <w:divBdr>
        <w:top w:val="none" w:sz="0" w:space="0" w:color="auto"/>
        <w:left w:val="none" w:sz="0" w:space="0" w:color="auto"/>
        <w:bottom w:val="none" w:sz="0" w:space="0" w:color="auto"/>
        <w:right w:val="none" w:sz="0" w:space="0" w:color="auto"/>
      </w:divBdr>
    </w:div>
    <w:div w:id="576866955">
      <w:bodyDiv w:val="1"/>
      <w:marLeft w:val="0"/>
      <w:marRight w:val="0"/>
      <w:marTop w:val="0"/>
      <w:marBottom w:val="0"/>
      <w:divBdr>
        <w:top w:val="none" w:sz="0" w:space="0" w:color="auto"/>
        <w:left w:val="none" w:sz="0" w:space="0" w:color="auto"/>
        <w:bottom w:val="none" w:sz="0" w:space="0" w:color="auto"/>
        <w:right w:val="none" w:sz="0" w:space="0" w:color="auto"/>
      </w:divBdr>
    </w:div>
    <w:div w:id="577060700">
      <w:bodyDiv w:val="1"/>
      <w:marLeft w:val="0"/>
      <w:marRight w:val="0"/>
      <w:marTop w:val="0"/>
      <w:marBottom w:val="0"/>
      <w:divBdr>
        <w:top w:val="none" w:sz="0" w:space="0" w:color="auto"/>
        <w:left w:val="none" w:sz="0" w:space="0" w:color="auto"/>
        <w:bottom w:val="none" w:sz="0" w:space="0" w:color="auto"/>
        <w:right w:val="none" w:sz="0" w:space="0" w:color="auto"/>
      </w:divBdr>
    </w:div>
    <w:div w:id="577176920">
      <w:bodyDiv w:val="1"/>
      <w:marLeft w:val="0"/>
      <w:marRight w:val="0"/>
      <w:marTop w:val="0"/>
      <w:marBottom w:val="0"/>
      <w:divBdr>
        <w:top w:val="none" w:sz="0" w:space="0" w:color="auto"/>
        <w:left w:val="none" w:sz="0" w:space="0" w:color="auto"/>
        <w:bottom w:val="none" w:sz="0" w:space="0" w:color="auto"/>
        <w:right w:val="none" w:sz="0" w:space="0" w:color="auto"/>
      </w:divBdr>
    </w:div>
    <w:div w:id="577907804">
      <w:bodyDiv w:val="1"/>
      <w:marLeft w:val="0"/>
      <w:marRight w:val="0"/>
      <w:marTop w:val="0"/>
      <w:marBottom w:val="0"/>
      <w:divBdr>
        <w:top w:val="none" w:sz="0" w:space="0" w:color="auto"/>
        <w:left w:val="none" w:sz="0" w:space="0" w:color="auto"/>
        <w:bottom w:val="none" w:sz="0" w:space="0" w:color="auto"/>
        <w:right w:val="none" w:sz="0" w:space="0" w:color="auto"/>
      </w:divBdr>
    </w:div>
    <w:div w:id="578099742">
      <w:bodyDiv w:val="1"/>
      <w:marLeft w:val="0"/>
      <w:marRight w:val="0"/>
      <w:marTop w:val="0"/>
      <w:marBottom w:val="0"/>
      <w:divBdr>
        <w:top w:val="none" w:sz="0" w:space="0" w:color="auto"/>
        <w:left w:val="none" w:sz="0" w:space="0" w:color="auto"/>
        <w:bottom w:val="none" w:sz="0" w:space="0" w:color="auto"/>
        <w:right w:val="none" w:sz="0" w:space="0" w:color="auto"/>
      </w:divBdr>
    </w:div>
    <w:div w:id="578173688">
      <w:bodyDiv w:val="1"/>
      <w:marLeft w:val="0"/>
      <w:marRight w:val="0"/>
      <w:marTop w:val="0"/>
      <w:marBottom w:val="0"/>
      <w:divBdr>
        <w:top w:val="none" w:sz="0" w:space="0" w:color="auto"/>
        <w:left w:val="none" w:sz="0" w:space="0" w:color="auto"/>
        <w:bottom w:val="none" w:sz="0" w:space="0" w:color="auto"/>
        <w:right w:val="none" w:sz="0" w:space="0" w:color="auto"/>
      </w:divBdr>
    </w:div>
    <w:div w:id="579142360">
      <w:bodyDiv w:val="1"/>
      <w:marLeft w:val="0"/>
      <w:marRight w:val="0"/>
      <w:marTop w:val="0"/>
      <w:marBottom w:val="0"/>
      <w:divBdr>
        <w:top w:val="none" w:sz="0" w:space="0" w:color="auto"/>
        <w:left w:val="none" w:sz="0" w:space="0" w:color="auto"/>
        <w:bottom w:val="none" w:sz="0" w:space="0" w:color="auto"/>
        <w:right w:val="none" w:sz="0" w:space="0" w:color="auto"/>
      </w:divBdr>
    </w:div>
    <w:div w:id="579219535">
      <w:bodyDiv w:val="1"/>
      <w:marLeft w:val="0"/>
      <w:marRight w:val="0"/>
      <w:marTop w:val="0"/>
      <w:marBottom w:val="0"/>
      <w:divBdr>
        <w:top w:val="none" w:sz="0" w:space="0" w:color="auto"/>
        <w:left w:val="none" w:sz="0" w:space="0" w:color="auto"/>
        <w:bottom w:val="none" w:sz="0" w:space="0" w:color="auto"/>
        <w:right w:val="none" w:sz="0" w:space="0" w:color="auto"/>
      </w:divBdr>
    </w:div>
    <w:div w:id="579758765">
      <w:bodyDiv w:val="1"/>
      <w:marLeft w:val="0"/>
      <w:marRight w:val="0"/>
      <w:marTop w:val="0"/>
      <w:marBottom w:val="0"/>
      <w:divBdr>
        <w:top w:val="none" w:sz="0" w:space="0" w:color="auto"/>
        <w:left w:val="none" w:sz="0" w:space="0" w:color="auto"/>
        <w:bottom w:val="none" w:sz="0" w:space="0" w:color="auto"/>
        <w:right w:val="none" w:sz="0" w:space="0" w:color="auto"/>
      </w:divBdr>
    </w:div>
    <w:div w:id="579949594">
      <w:bodyDiv w:val="1"/>
      <w:marLeft w:val="0"/>
      <w:marRight w:val="0"/>
      <w:marTop w:val="0"/>
      <w:marBottom w:val="0"/>
      <w:divBdr>
        <w:top w:val="none" w:sz="0" w:space="0" w:color="auto"/>
        <w:left w:val="none" w:sz="0" w:space="0" w:color="auto"/>
        <w:bottom w:val="none" w:sz="0" w:space="0" w:color="auto"/>
        <w:right w:val="none" w:sz="0" w:space="0" w:color="auto"/>
      </w:divBdr>
    </w:div>
    <w:div w:id="580723942">
      <w:bodyDiv w:val="1"/>
      <w:marLeft w:val="0"/>
      <w:marRight w:val="0"/>
      <w:marTop w:val="0"/>
      <w:marBottom w:val="0"/>
      <w:divBdr>
        <w:top w:val="none" w:sz="0" w:space="0" w:color="auto"/>
        <w:left w:val="none" w:sz="0" w:space="0" w:color="auto"/>
        <w:bottom w:val="none" w:sz="0" w:space="0" w:color="auto"/>
        <w:right w:val="none" w:sz="0" w:space="0" w:color="auto"/>
      </w:divBdr>
    </w:div>
    <w:div w:id="582026838">
      <w:bodyDiv w:val="1"/>
      <w:marLeft w:val="0"/>
      <w:marRight w:val="0"/>
      <w:marTop w:val="0"/>
      <w:marBottom w:val="0"/>
      <w:divBdr>
        <w:top w:val="none" w:sz="0" w:space="0" w:color="auto"/>
        <w:left w:val="none" w:sz="0" w:space="0" w:color="auto"/>
        <w:bottom w:val="none" w:sz="0" w:space="0" w:color="auto"/>
        <w:right w:val="none" w:sz="0" w:space="0" w:color="auto"/>
      </w:divBdr>
    </w:div>
    <w:div w:id="582032607">
      <w:bodyDiv w:val="1"/>
      <w:marLeft w:val="0"/>
      <w:marRight w:val="0"/>
      <w:marTop w:val="0"/>
      <w:marBottom w:val="0"/>
      <w:divBdr>
        <w:top w:val="none" w:sz="0" w:space="0" w:color="auto"/>
        <w:left w:val="none" w:sz="0" w:space="0" w:color="auto"/>
        <w:bottom w:val="none" w:sz="0" w:space="0" w:color="auto"/>
        <w:right w:val="none" w:sz="0" w:space="0" w:color="auto"/>
      </w:divBdr>
    </w:div>
    <w:div w:id="584385309">
      <w:bodyDiv w:val="1"/>
      <w:marLeft w:val="0"/>
      <w:marRight w:val="0"/>
      <w:marTop w:val="0"/>
      <w:marBottom w:val="0"/>
      <w:divBdr>
        <w:top w:val="none" w:sz="0" w:space="0" w:color="auto"/>
        <w:left w:val="none" w:sz="0" w:space="0" w:color="auto"/>
        <w:bottom w:val="none" w:sz="0" w:space="0" w:color="auto"/>
        <w:right w:val="none" w:sz="0" w:space="0" w:color="auto"/>
      </w:divBdr>
    </w:div>
    <w:div w:id="584874144">
      <w:bodyDiv w:val="1"/>
      <w:marLeft w:val="0"/>
      <w:marRight w:val="0"/>
      <w:marTop w:val="0"/>
      <w:marBottom w:val="0"/>
      <w:divBdr>
        <w:top w:val="none" w:sz="0" w:space="0" w:color="auto"/>
        <w:left w:val="none" w:sz="0" w:space="0" w:color="auto"/>
        <w:bottom w:val="none" w:sz="0" w:space="0" w:color="auto"/>
        <w:right w:val="none" w:sz="0" w:space="0" w:color="auto"/>
      </w:divBdr>
    </w:div>
    <w:div w:id="585000716">
      <w:bodyDiv w:val="1"/>
      <w:marLeft w:val="0"/>
      <w:marRight w:val="0"/>
      <w:marTop w:val="0"/>
      <w:marBottom w:val="0"/>
      <w:divBdr>
        <w:top w:val="none" w:sz="0" w:space="0" w:color="auto"/>
        <w:left w:val="none" w:sz="0" w:space="0" w:color="auto"/>
        <w:bottom w:val="none" w:sz="0" w:space="0" w:color="auto"/>
        <w:right w:val="none" w:sz="0" w:space="0" w:color="auto"/>
      </w:divBdr>
    </w:div>
    <w:div w:id="586770464">
      <w:bodyDiv w:val="1"/>
      <w:marLeft w:val="0"/>
      <w:marRight w:val="0"/>
      <w:marTop w:val="0"/>
      <w:marBottom w:val="0"/>
      <w:divBdr>
        <w:top w:val="none" w:sz="0" w:space="0" w:color="auto"/>
        <w:left w:val="none" w:sz="0" w:space="0" w:color="auto"/>
        <w:bottom w:val="none" w:sz="0" w:space="0" w:color="auto"/>
        <w:right w:val="none" w:sz="0" w:space="0" w:color="auto"/>
      </w:divBdr>
    </w:div>
    <w:div w:id="586839825">
      <w:bodyDiv w:val="1"/>
      <w:marLeft w:val="0"/>
      <w:marRight w:val="0"/>
      <w:marTop w:val="0"/>
      <w:marBottom w:val="0"/>
      <w:divBdr>
        <w:top w:val="none" w:sz="0" w:space="0" w:color="auto"/>
        <w:left w:val="none" w:sz="0" w:space="0" w:color="auto"/>
        <w:bottom w:val="none" w:sz="0" w:space="0" w:color="auto"/>
        <w:right w:val="none" w:sz="0" w:space="0" w:color="auto"/>
      </w:divBdr>
    </w:div>
    <w:div w:id="587664333">
      <w:bodyDiv w:val="1"/>
      <w:marLeft w:val="0"/>
      <w:marRight w:val="0"/>
      <w:marTop w:val="0"/>
      <w:marBottom w:val="0"/>
      <w:divBdr>
        <w:top w:val="none" w:sz="0" w:space="0" w:color="auto"/>
        <w:left w:val="none" w:sz="0" w:space="0" w:color="auto"/>
        <w:bottom w:val="none" w:sz="0" w:space="0" w:color="auto"/>
        <w:right w:val="none" w:sz="0" w:space="0" w:color="auto"/>
      </w:divBdr>
    </w:div>
    <w:div w:id="588468467">
      <w:bodyDiv w:val="1"/>
      <w:marLeft w:val="0"/>
      <w:marRight w:val="0"/>
      <w:marTop w:val="0"/>
      <w:marBottom w:val="0"/>
      <w:divBdr>
        <w:top w:val="none" w:sz="0" w:space="0" w:color="auto"/>
        <w:left w:val="none" w:sz="0" w:space="0" w:color="auto"/>
        <w:bottom w:val="none" w:sz="0" w:space="0" w:color="auto"/>
        <w:right w:val="none" w:sz="0" w:space="0" w:color="auto"/>
      </w:divBdr>
    </w:div>
    <w:div w:id="588739468">
      <w:bodyDiv w:val="1"/>
      <w:marLeft w:val="0"/>
      <w:marRight w:val="0"/>
      <w:marTop w:val="0"/>
      <w:marBottom w:val="0"/>
      <w:divBdr>
        <w:top w:val="none" w:sz="0" w:space="0" w:color="auto"/>
        <w:left w:val="none" w:sz="0" w:space="0" w:color="auto"/>
        <w:bottom w:val="none" w:sz="0" w:space="0" w:color="auto"/>
        <w:right w:val="none" w:sz="0" w:space="0" w:color="auto"/>
      </w:divBdr>
    </w:div>
    <w:div w:id="589046581">
      <w:bodyDiv w:val="1"/>
      <w:marLeft w:val="0"/>
      <w:marRight w:val="0"/>
      <w:marTop w:val="0"/>
      <w:marBottom w:val="0"/>
      <w:divBdr>
        <w:top w:val="none" w:sz="0" w:space="0" w:color="auto"/>
        <w:left w:val="none" w:sz="0" w:space="0" w:color="auto"/>
        <w:bottom w:val="none" w:sz="0" w:space="0" w:color="auto"/>
        <w:right w:val="none" w:sz="0" w:space="0" w:color="auto"/>
      </w:divBdr>
    </w:div>
    <w:div w:id="589240596">
      <w:bodyDiv w:val="1"/>
      <w:marLeft w:val="0"/>
      <w:marRight w:val="0"/>
      <w:marTop w:val="0"/>
      <w:marBottom w:val="0"/>
      <w:divBdr>
        <w:top w:val="none" w:sz="0" w:space="0" w:color="auto"/>
        <w:left w:val="none" w:sz="0" w:space="0" w:color="auto"/>
        <w:bottom w:val="none" w:sz="0" w:space="0" w:color="auto"/>
        <w:right w:val="none" w:sz="0" w:space="0" w:color="auto"/>
      </w:divBdr>
    </w:div>
    <w:div w:id="589506547">
      <w:bodyDiv w:val="1"/>
      <w:marLeft w:val="0"/>
      <w:marRight w:val="0"/>
      <w:marTop w:val="0"/>
      <w:marBottom w:val="0"/>
      <w:divBdr>
        <w:top w:val="none" w:sz="0" w:space="0" w:color="auto"/>
        <w:left w:val="none" w:sz="0" w:space="0" w:color="auto"/>
        <w:bottom w:val="none" w:sz="0" w:space="0" w:color="auto"/>
        <w:right w:val="none" w:sz="0" w:space="0" w:color="auto"/>
      </w:divBdr>
    </w:div>
    <w:div w:id="589582438">
      <w:bodyDiv w:val="1"/>
      <w:marLeft w:val="0"/>
      <w:marRight w:val="0"/>
      <w:marTop w:val="0"/>
      <w:marBottom w:val="0"/>
      <w:divBdr>
        <w:top w:val="none" w:sz="0" w:space="0" w:color="auto"/>
        <w:left w:val="none" w:sz="0" w:space="0" w:color="auto"/>
        <w:bottom w:val="none" w:sz="0" w:space="0" w:color="auto"/>
        <w:right w:val="none" w:sz="0" w:space="0" w:color="auto"/>
      </w:divBdr>
    </w:div>
    <w:div w:id="590703937">
      <w:bodyDiv w:val="1"/>
      <w:marLeft w:val="0"/>
      <w:marRight w:val="0"/>
      <w:marTop w:val="0"/>
      <w:marBottom w:val="0"/>
      <w:divBdr>
        <w:top w:val="none" w:sz="0" w:space="0" w:color="auto"/>
        <w:left w:val="none" w:sz="0" w:space="0" w:color="auto"/>
        <w:bottom w:val="none" w:sz="0" w:space="0" w:color="auto"/>
        <w:right w:val="none" w:sz="0" w:space="0" w:color="auto"/>
      </w:divBdr>
    </w:div>
    <w:div w:id="591474310">
      <w:bodyDiv w:val="1"/>
      <w:marLeft w:val="0"/>
      <w:marRight w:val="0"/>
      <w:marTop w:val="0"/>
      <w:marBottom w:val="0"/>
      <w:divBdr>
        <w:top w:val="none" w:sz="0" w:space="0" w:color="auto"/>
        <w:left w:val="none" w:sz="0" w:space="0" w:color="auto"/>
        <w:bottom w:val="none" w:sz="0" w:space="0" w:color="auto"/>
        <w:right w:val="none" w:sz="0" w:space="0" w:color="auto"/>
      </w:divBdr>
    </w:div>
    <w:div w:id="592664132">
      <w:bodyDiv w:val="1"/>
      <w:marLeft w:val="0"/>
      <w:marRight w:val="0"/>
      <w:marTop w:val="0"/>
      <w:marBottom w:val="0"/>
      <w:divBdr>
        <w:top w:val="none" w:sz="0" w:space="0" w:color="auto"/>
        <w:left w:val="none" w:sz="0" w:space="0" w:color="auto"/>
        <w:bottom w:val="none" w:sz="0" w:space="0" w:color="auto"/>
        <w:right w:val="none" w:sz="0" w:space="0" w:color="auto"/>
      </w:divBdr>
    </w:div>
    <w:div w:id="593516588">
      <w:bodyDiv w:val="1"/>
      <w:marLeft w:val="0"/>
      <w:marRight w:val="0"/>
      <w:marTop w:val="0"/>
      <w:marBottom w:val="0"/>
      <w:divBdr>
        <w:top w:val="none" w:sz="0" w:space="0" w:color="auto"/>
        <w:left w:val="none" w:sz="0" w:space="0" w:color="auto"/>
        <w:bottom w:val="none" w:sz="0" w:space="0" w:color="auto"/>
        <w:right w:val="none" w:sz="0" w:space="0" w:color="auto"/>
      </w:divBdr>
    </w:div>
    <w:div w:id="593562626">
      <w:bodyDiv w:val="1"/>
      <w:marLeft w:val="0"/>
      <w:marRight w:val="0"/>
      <w:marTop w:val="0"/>
      <w:marBottom w:val="0"/>
      <w:divBdr>
        <w:top w:val="none" w:sz="0" w:space="0" w:color="auto"/>
        <w:left w:val="none" w:sz="0" w:space="0" w:color="auto"/>
        <w:bottom w:val="none" w:sz="0" w:space="0" w:color="auto"/>
        <w:right w:val="none" w:sz="0" w:space="0" w:color="auto"/>
      </w:divBdr>
    </w:div>
    <w:div w:id="594091382">
      <w:bodyDiv w:val="1"/>
      <w:marLeft w:val="0"/>
      <w:marRight w:val="0"/>
      <w:marTop w:val="0"/>
      <w:marBottom w:val="0"/>
      <w:divBdr>
        <w:top w:val="none" w:sz="0" w:space="0" w:color="auto"/>
        <w:left w:val="none" w:sz="0" w:space="0" w:color="auto"/>
        <w:bottom w:val="none" w:sz="0" w:space="0" w:color="auto"/>
        <w:right w:val="none" w:sz="0" w:space="0" w:color="auto"/>
      </w:divBdr>
    </w:div>
    <w:div w:id="594553115">
      <w:bodyDiv w:val="1"/>
      <w:marLeft w:val="0"/>
      <w:marRight w:val="0"/>
      <w:marTop w:val="0"/>
      <w:marBottom w:val="0"/>
      <w:divBdr>
        <w:top w:val="none" w:sz="0" w:space="0" w:color="auto"/>
        <w:left w:val="none" w:sz="0" w:space="0" w:color="auto"/>
        <w:bottom w:val="none" w:sz="0" w:space="0" w:color="auto"/>
        <w:right w:val="none" w:sz="0" w:space="0" w:color="auto"/>
      </w:divBdr>
    </w:div>
    <w:div w:id="594939551">
      <w:bodyDiv w:val="1"/>
      <w:marLeft w:val="0"/>
      <w:marRight w:val="0"/>
      <w:marTop w:val="0"/>
      <w:marBottom w:val="0"/>
      <w:divBdr>
        <w:top w:val="none" w:sz="0" w:space="0" w:color="auto"/>
        <w:left w:val="none" w:sz="0" w:space="0" w:color="auto"/>
        <w:bottom w:val="none" w:sz="0" w:space="0" w:color="auto"/>
        <w:right w:val="none" w:sz="0" w:space="0" w:color="auto"/>
      </w:divBdr>
    </w:div>
    <w:div w:id="595020326">
      <w:bodyDiv w:val="1"/>
      <w:marLeft w:val="0"/>
      <w:marRight w:val="0"/>
      <w:marTop w:val="0"/>
      <w:marBottom w:val="0"/>
      <w:divBdr>
        <w:top w:val="none" w:sz="0" w:space="0" w:color="auto"/>
        <w:left w:val="none" w:sz="0" w:space="0" w:color="auto"/>
        <w:bottom w:val="none" w:sz="0" w:space="0" w:color="auto"/>
        <w:right w:val="none" w:sz="0" w:space="0" w:color="auto"/>
      </w:divBdr>
    </w:div>
    <w:div w:id="595022655">
      <w:bodyDiv w:val="1"/>
      <w:marLeft w:val="0"/>
      <w:marRight w:val="0"/>
      <w:marTop w:val="0"/>
      <w:marBottom w:val="0"/>
      <w:divBdr>
        <w:top w:val="none" w:sz="0" w:space="0" w:color="auto"/>
        <w:left w:val="none" w:sz="0" w:space="0" w:color="auto"/>
        <w:bottom w:val="none" w:sz="0" w:space="0" w:color="auto"/>
        <w:right w:val="none" w:sz="0" w:space="0" w:color="auto"/>
      </w:divBdr>
    </w:div>
    <w:div w:id="595942003">
      <w:bodyDiv w:val="1"/>
      <w:marLeft w:val="0"/>
      <w:marRight w:val="0"/>
      <w:marTop w:val="0"/>
      <w:marBottom w:val="0"/>
      <w:divBdr>
        <w:top w:val="none" w:sz="0" w:space="0" w:color="auto"/>
        <w:left w:val="none" w:sz="0" w:space="0" w:color="auto"/>
        <w:bottom w:val="none" w:sz="0" w:space="0" w:color="auto"/>
        <w:right w:val="none" w:sz="0" w:space="0" w:color="auto"/>
      </w:divBdr>
    </w:div>
    <w:div w:id="596711272">
      <w:bodyDiv w:val="1"/>
      <w:marLeft w:val="0"/>
      <w:marRight w:val="0"/>
      <w:marTop w:val="0"/>
      <w:marBottom w:val="0"/>
      <w:divBdr>
        <w:top w:val="none" w:sz="0" w:space="0" w:color="auto"/>
        <w:left w:val="none" w:sz="0" w:space="0" w:color="auto"/>
        <w:bottom w:val="none" w:sz="0" w:space="0" w:color="auto"/>
        <w:right w:val="none" w:sz="0" w:space="0" w:color="auto"/>
      </w:divBdr>
    </w:div>
    <w:div w:id="596984770">
      <w:bodyDiv w:val="1"/>
      <w:marLeft w:val="0"/>
      <w:marRight w:val="0"/>
      <w:marTop w:val="0"/>
      <w:marBottom w:val="0"/>
      <w:divBdr>
        <w:top w:val="none" w:sz="0" w:space="0" w:color="auto"/>
        <w:left w:val="none" w:sz="0" w:space="0" w:color="auto"/>
        <w:bottom w:val="none" w:sz="0" w:space="0" w:color="auto"/>
        <w:right w:val="none" w:sz="0" w:space="0" w:color="auto"/>
      </w:divBdr>
    </w:div>
    <w:div w:id="597104529">
      <w:bodyDiv w:val="1"/>
      <w:marLeft w:val="0"/>
      <w:marRight w:val="0"/>
      <w:marTop w:val="0"/>
      <w:marBottom w:val="0"/>
      <w:divBdr>
        <w:top w:val="none" w:sz="0" w:space="0" w:color="auto"/>
        <w:left w:val="none" w:sz="0" w:space="0" w:color="auto"/>
        <w:bottom w:val="none" w:sz="0" w:space="0" w:color="auto"/>
        <w:right w:val="none" w:sz="0" w:space="0" w:color="auto"/>
      </w:divBdr>
    </w:div>
    <w:div w:id="597248643">
      <w:bodyDiv w:val="1"/>
      <w:marLeft w:val="0"/>
      <w:marRight w:val="0"/>
      <w:marTop w:val="0"/>
      <w:marBottom w:val="0"/>
      <w:divBdr>
        <w:top w:val="none" w:sz="0" w:space="0" w:color="auto"/>
        <w:left w:val="none" w:sz="0" w:space="0" w:color="auto"/>
        <w:bottom w:val="none" w:sz="0" w:space="0" w:color="auto"/>
        <w:right w:val="none" w:sz="0" w:space="0" w:color="auto"/>
      </w:divBdr>
    </w:div>
    <w:div w:id="598416343">
      <w:bodyDiv w:val="1"/>
      <w:marLeft w:val="0"/>
      <w:marRight w:val="0"/>
      <w:marTop w:val="0"/>
      <w:marBottom w:val="0"/>
      <w:divBdr>
        <w:top w:val="none" w:sz="0" w:space="0" w:color="auto"/>
        <w:left w:val="none" w:sz="0" w:space="0" w:color="auto"/>
        <w:bottom w:val="none" w:sz="0" w:space="0" w:color="auto"/>
        <w:right w:val="none" w:sz="0" w:space="0" w:color="auto"/>
      </w:divBdr>
    </w:div>
    <w:div w:id="598802956">
      <w:bodyDiv w:val="1"/>
      <w:marLeft w:val="0"/>
      <w:marRight w:val="0"/>
      <w:marTop w:val="0"/>
      <w:marBottom w:val="0"/>
      <w:divBdr>
        <w:top w:val="none" w:sz="0" w:space="0" w:color="auto"/>
        <w:left w:val="none" w:sz="0" w:space="0" w:color="auto"/>
        <w:bottom w:val="none" w:sz="0" w:space="0" w:color="auto"/>
        <w:right w:val="none" w:sz="0" w:space="0" w:color="auto"/>
      </w:divBdr>
    </w:div>
    <w:div w:id="598948782">
      <w:bodyDiv w:val="1"/>
      <w:marLeft w:val="0"/>
      <w:marRight w:val="0"/>
      <w:marTop w:val="0"/>
      <w:marBottom w:val="0"/>
      <w:divBdr>
        <w:top w:val="none" w:sz="0" w:space="0" w:color="auto"/>
        <w:left w:val="none" w:sz="0" w:space="0" w:color="auto"/>
        <w:bottom w:val="none" w:sz="0" w:space="0" w:color="auto"/>
        <w:right w:val="none" w:sz="0" w:space="0" w:color="auto"/>
      </w:divBdr>
    </w:div>
    <w:div w:id="599146462">
      <w:bodyDiv w:val="1"/>
      <w:marLeft w:val="0"/>
      <w:marRight w:val="0"/>
      <w:marTop w:val="0"/>
      <w:marBottom w:val="0"/>
      <w:divBdr>
        <w:top w:val="none" w:sz="0" w:space="0" w:color="auto"/>
        <w:left w:val="none" w:sz="0" w:space="0" w:color="auto"/>
        <w:bottom w:val="none" w:sz="0" w:space="0" w:color="auto"/>
        <w:right w:val="none" w:sz="0" w:space="0" w:color="auto"/>
      </w:divBdr>
    </w:div>
    <w:div w:id="600724526">
      <w:bodyDiv w:val="1"/>
      <w:marLeft w:val="0"/>
      <w:marRight w:val="0"/>
      <w:marTop w:val="0"/>
      <w:marBottom w:val="0"/>
      <w:divBdr>
        <w:top w:val="none" w:sz="0" w:space="0" w:color="auto"/>
        <w:left w:val="none" w:sz="0" w:space="0" w:color="auto"/>
        <w:bottom w:val="none" w:sz="0" w:space="0" w:color="auto"/>
        <w:right w:val="none" w:sz="0" w:space="0" w:color="auto"/>
      </w:divBdr>
    </w:div>
    <w:div w:id="600912115">
      <w:bodyDiv w:val="1"/>
      <w:marLeft w:val="0"/>
      <w:marRight w:val="0"/>
      <w:marTop w:val="0"/>
      <w:marBottom w:val="0"/>
      <w:divBdr>
        <w:top w:val="none" w:sz="0" w:space="0" w:color="auto"/>
        <w:left w:val="none" w:sz="0" w:space="0" w:color="auto"/>
        <w:bottom w:val="none" w:sz="0" w:space="0" w:color="auto"/>
        <w:right w:val="none" w:sz="0" w:space="0" w:color="auto"/>
      </w:divBdr>
    </w:div>
    <w:div w:id="601570727">
      <w:bodyDiv w:val="1"/>
      <w:marLeft w:val="0"/>
      <w:marRight w:val="0"/>
      <w:marTop w:val="0"/>
      <w:marBottom w:val="0"/>
      <w:divBdr>
        <w:top w:val="none" w:sz="0" w:space="0" w:color="auto"/>
        <w:left w:val="none" w:sz="0" w:space="0" w:color="auto"/>
        <w:bottom w:val="none" w:sz="0" w:space="0" w:color="auto"/>
        <w:right w:val="none" w:sz="0" w:space="0" w:color="auto"/>
      </w:divBdr>
    </w:div>
    <w:div w:id="601961908">
      <w:bodyDiv w:val="1"/>
      <w:marLeft w:val="0"/>
      <w:marRight w:val="0"/>
      <w:marTop w:val="0"/>
      <w:marBottom w:val="0"/>
      <w:divBdr>
        <w:top w:val="none" w:sz="0" w:space="0" w:color="auto"/>
        <w:left w:val="none" w:sz="0" w:space="0" w:color="auto"/>
        <w:bottom w:val="none" w:sz="0" w:space="0" w:color="auto"/>
        <w:right w:val="none" w:sz="0" w:space="0" w:color="auto"/>
      </w:divBdr>
    </w:div>
    <w:div w:id="602299775">
      <w:bodyDiv w:val="1"/>
      <w:marLeft w:val="0"/>
      <w:marRight w:val="0"/>
      <w:marTop w:val="0"/>
      <w:marBottom w:val="0"/>
      <w:divBdr>
        <w:top w:val="none" w:sz="0" w:space="0" w:color="auto"/>
        <w:left w:val="none" w:sz="0" w:space="0" w:color="auto"/>
        <w:bottom w:val="none" w:sz="0" w:space="0" w:color="auto"/>
        <w:right w:val="none" w:sz="0" w:space="0" w:color="auto"/>
      </w:divBdr>
    </w:div>
    <w:div w:id="602497117">
      <w:bodyDiv w:val="1"/>
      <w:marLeft w:val="0"/>
      <w:marRight w:val="0"/>
      <w:marTop w:val="0"/>
      <w:marBottom w:val="0"/>
      <w:divBdr>
        <w:top w:val="none" w:sz="0" w:space="0" w:color="auto"/>
        <w:left w:val="none" w:sz="0" w:space="0" w:color="auto"/>
        <w:bottom w:val="none" w:sz="0" w:space="0" w:color="auto"/>
        <w:right w:val="none" w:sz="0" w:space="0" w:color="auto"/>
      </w:divBdr>
    </w:div>
    <w:div w:id="602612631">
      <w:bodyDiv w:val="1"/>
      <w:marLeft w:val="0"/>
      <w:marRight w:val="0"/>
      <w:marTop w:val="0"/>
      <w:marBottom w:val="0"/>
      <w:divBdr>
        <w:top w:val="none" w:sz="0" w:space="0" w:color="auto"/>
        <w:left w:val="none" w:sz="0" w:space="0" w:color="auto"/>
        <w:bottom w:val="none" w:sz="0" w:space="0" w:color="auto"/>
        <w:right w:val="none" w:sz="0" w:space="0" w:color="auto"/>
      </w:divBdr>
    </w:div>
    <w:div w:id="603805928">
      <w:bodyDiv w:val="1"/>
      <w:marLeft w:val="0"/>
      <w:marRight w:val="0"/>
      <w:marTop w:val="0"/>
      <w:marBottom w:val="0"/>
      <w:divBdr>
        <w:top w:val="none" w:sz="0" w:space="0" w:color="auto"/>
        <w:left w:val="none" w:sz="0" w:space="0" w:color="auto"/>
        <w:bottom w:val="none" w:sz="0" w:space="0" w:color="auto"/>
        <w:right w:val="none" w:sz="0" w:space="0" w:color="auto"/>
      </w:divBdr>
    </w:div>
    <w:div w:id="604001792">
      <w:bodyDiv w:val="1"/>
      <w:marLeft w:val="0"/>
      <w:marRight w:val="0"/>
      <w:marTop w:val="0"/>
      <w:marBottom w:val="0"/>
      <w:divBdr>
        <w:top w:val="none" w:sz="0" w:space="0" w:color="auto"/>
        <w:left w:val="none" w:sz="0" w:space="0" w:color="auto"/>
        <w:bottom w:val="none" w:sz="0" w:space="0" w:color="auto"/>
        <w:right w:val="none" w:sz="0" w:space="0" w:color="auto"/>
      </w:divBdr>
    </w:div>
    <w:div w:id="604308220">
      <w:bodyDiv w:val="1"/>
      <w:marLeft w:val="0"/>
      <w:marRight w:val="0"/>
      <w:marTop w:val="0"/>
      <w:marBottom w:val="0"/>
      <w:divBdr>
        <w:top w:val="none" w:sz="0" w:space="0" w:color="auto"/>
        <w:left w:val="none" w:sz="0" w:space="0" w:color="auto"/>
        <w:bottom w:val="none" w:sz="0" w:space="0" w:color="auto"/>
        <w:right w:val="none" w:sz="0" w:space="0" w:color="auto"/>
      </w:divBdr>
    </w:div>
    <w:div w:id="604381869">
      <w:bodyDiv w:val="1"/>
      <w:marLeft w:val="0"/>
      <w:marRight w:val="0"/>
      <w:marTop w:val="0"/>
      <w:marBottom w:val="0"/>
      <w:divBdr>
        <w:top w:val="none" w:sz="0" w:space="0" w:color="auto"/>
        <w:left w:val="none" w:sz="0" w:space="0" w:color="auto"/>
        <w:bottom w:val="none" w:sz="0" w:space="0" w:color="auto"/>
        <w:right w:val="none" w:sz="0" w:space="0" w:color="auto"/>
      </w:divBdr>
    </w:div>
    <w:div w:id="604504402">
      <w:bodyDiv w:val="1"/>
      <w:marLeft w:val="0"/>
      <w:marRight w:val="0"/>
      <w:marTop w:val="0"/>
      <w:marBottom w:val="0"/>
      <w:divBdr>
        <w:top w:val="none" w:sz="0" w:space="0" w:color="auto"/>
        <w:left w:val="none" w:sz="0" w:space="0" w:color="auto"/>
        <w:bottom w:val="none" w:sz="0" w:space="0" w:color="auto"/>
        <w:right w:val="none" w:sz="0" w:space="0" w:color="auto"/>
      </w:divBdr>
    </w:div>
    <w:div w:id="605505457">
      <w:bodyDiv w:val="1"/>
      <w:marLeft w:val="0"/>
      <w:marRight w:val="0"/>
      <w:marTop w:val="0"/>
      <w:marBottom w:val="0"/>
      <w:divBdr>
        <w:top w:val="none" w:sz="0" w:space="0" w:color="auto"/>
        <w:left w:val="none" w:sz="0" w:space="0" w:color="auto"/>
        <w:bottom w:val="none" w:sz="0" w:space="0" w:color="auto"/>
        <w:right w:val="none" w:sz="0" w:space="0" w:color="auto"/>
      </w:divBdr>
    </w:div>
    <w:div w:id="605625933">
      <w:bodyDiv w:val="1"/>
      <w:marLeft w:val="0"/>
      <w:marRight w:val="0"/>
      <w:marTop w:val="0"/>
      <w:marBottom w:val="0"/>
      <w:divBdr>
        <w:top w:val="none" w:sz="0" w:space="0" w:color="auto"/>
        <w:left w:val="none" w:sz="0" w:space="0" w:color="auto"/>
        <w:bottom w:val="none" w:sz="0" w:space="0" w:color="auto"/>
        <w:right w:val="none" w:sz="0" w:space="0" w:color="auto"/>
      </w:divBdr>
    </w:div>
    <w:div w:id="605816157">
      <w:bodyDiv w:val="1"/>
      <w:marLeft w:val="0"/>
      <w:marRight w:val="0"/>
      <w:marTop w:val="0"/>
      <w:marBottom w:val="0"/>
      <w:divBdr>
        <w:top w:val="none" w:sz="0" w:space="0" w:color="auto"/>
        <w:left w:val="none" w:sz="0" w:space="0" w:color="auto"/>
        <w:bottom w:val="none" w:sz="0" w:space="0" w:color="auto"/>
        <w:right w:val="none" w:sz="0" w:space="0" w:color="auto"/>
      </w:divBdr>
    </w:div>
    <w:div w:id="605846633">
      <w:bodyDiv w:val="1"/>
      <w:marLeft w:val="0"/>
      <w:marRight w:val="0"/>
      <w:marTop w:val="0"/>
      <w:marBottom w:val="0"/>
      <w:divBdr>
        <w:top w:val="none" w:sz="0" w:space="0" w:color="auto"/>
        <w:left w:val="none" w:sz="0" w:space="0" w:color="auto"/>
        <w:bottom w:val="none" w:sz="0" w:space="0" w:color="auto"/>
        <w:right w:val="none" w:sz="0" w:space="0" w:color="auto"/>
      </w:divBdr>
    </w:div>
    <w:div w:id="605847425">
      <w:bodyDiv w:val="1"/>
      <w:marLeft w:val="0"/>
      <w:marRight w:val="0"/>
      <w:marTop w:val="0"/>
      <w:marBottom w:val="0"/>
      <w:divBdr>
        <w:top w:val="none" w:sz="0" w:space="0" w:color="auto"/>
        <w:left w:val="none" w:sz="0" w:space="0" w:color="auto"/>
        <w:bottom w:val="none" w:sz="0" w:space="0" w:color="auto"/>
        <w:right w:val="none" w:sz="0" w:space="0" w:color="auto"/>
      </w:divBdr>
    </w:div>
    <w:div w:id="606230610">
      <w:bodyDiv w:val="1"/>
      <w:marLeft w:val="0"/>
      <w:marRight w:val="0"/>
      <w:marTop w:val="0"/>
      <w:marBottom w:val="0"/>
      <w:divBdr>
        <w:top w:val="none" w:sz="0" w:space="0" w:color="auto"/>
        <w:left w:val="none" w:sz="0" w:space="0" w:color="auto"/>
        <w:bottom w:val="none" w:sz="0" w:space="0" w:color="auto"/>
        <w:right w:val="none" w:sz="0" w:space="0" w:color="auto"/>
      </w:divBdr>
    </w:div>
    <w:div w:id="606277717">
      <w:bodyDiv w:val="1"/>
      <w:marLeft w:val="0"/>
      <w:marRight w:val="0"/>
      <w:marTop w:val="0"/>
      <w:marBottom w:val="0"/>
      <w:divBdr>
        <w:top w:val="none" w:sz="0" w:space="0" w:color="auto"/>
        <w:left w:val="none" w:sz="0" w:space="0" w:color="auto"/>
        <w:bottom w:val="none" w:sz="0" w:space="0" w:color="auto"/>
        <w:right w:val="none" w:sz="0" w:space="0" w:color="auto"/>
      </w:divBdr>
    </w:div>
    <w:div w:id="606347603">
      <w:bodyDiv w:val="1"/>
      <w:marLeft w:val="0"/>
      <w:marRight w:val="0"/>
      <w:marTop w:val="0"/>
      <w:marBottom w:val="0"/>
      <w:divBdr>
        <w:top w:val="none" w:sz="0" w:space="0" w:color="auto"/>
        <w:left w:val="none" w:sz="0" w:space="0" w:color="auto"/>
        <w:bottom w:val="none" w:sz="0" w:space="0" w:color="auto"/>
        <w:right w:val="none" w:sz="0" w:space="0" w:color="auto"/>
      </w:divBdr>
    </w:div>
    <w:div w:id="606349437">
      <w:bodyDiv w:val="1"/>
      <w:marLeft w:val="0"/>
      <w:marRight w:val="0"/>
      <w:marTop w:val="0"/>
      <w:marBottom w:val="0"/>
      <w:divBdr>
        <w:top w:val="none" w:sz="0" w:space="0" w:color="auto"/>
        <w:left w:val="none" w:sz="0" w:space="0" w:color="auto"/>
        <w:bottom w:val="none" w:sz="0" w:space="0" w:color="auto"/>
        <w:right w:val="none" w:sz="0" w:space="0" w:color="auto"/>
      </w:divBdr>
    </w:div>
    <w:div w:id="606353538">
      <w:bodyDiv w:val="1"/>
      <w:marLeft w:val="0"/>
      <w:marRight w:val="0"/>
      <w:marTop w:val="0"/>
      <w:marBottom w:val="0"/>
      <w:divBdr>
        <w:top w:val="none" w:sz="0" w:space="0" w:color="auto"/>
        <w:left w:val="none" w:sz="0" w:space="0" w:color="auto"/>
        <w:bottom w:val="none" w:sz="0" w:space="0" w:color="auto"/>
        <w:right w:val="none" w:sz="0" w:space="0" w:color="auto"/>
      </w:divBdr>
    </w:div>
    <w:div w:id="607856681">
      <w:bodyDiv w:val="1"/>
      <w:marLeft w:val="0"/>
      <w:marRight w:val="0"/>
      <w:marTop w:val="0"/>
      <w:marBottom w:val="0"/>
      <w:divBdr>
        <w:top w:val="none" w:sz="0" w:space="0" w:color="auto"/>
        <w:left w:val="none" w:sz="0" w:space="0" w:color="auto"/>
        <w:bottom w:val="none" w:sz="0" w:space="0" w:color="auto"/>
        <w:right w:val="none" w:sz="0" w:space="0" w:color="auto"/>
      </w:divBdr>
    </w:div>
    <w:div w:id="608120469">
      <w:bodyDiv w:val="1"/>
      <w:marLeft w:val="0"/>
      <w:marRight w:val="0"/>
      <w:marTop w:val="0"/>
      <w:marBottom w:val="0"/>
      <w:divBdr>
        <w:top w:val="none" w:sz="0" w:space="0" w:color="auto"/>
        <w:left w:val="none" w:sz="0" w:space="0" w:color="auto"/>
        <w:bottom w:val="none" w:sz="0" w:space="0" w:color="auto"/>
        <w:right w:val="none" w:sz="0" w:space="0" w:color="auto"/>
      </w:divBdr>
    </w:div>
    <w:div w:id="608125433">
      <w:bodyDiv w:val="1"/>
      <w:marLeft w:val="0"/>
      <w:marRight w:val="0"/>
      <w:marTop w:val="0"/>
      <w:marBottom w:val="0"/>
      <w:divBdr>
        <w:top w:val="none" w:sz="0" w:space="0" w:color="auto"/>
        <w:left w:val="none" w:sz="0" w:space="0" w:color="auto"/>
        <w:bottom w:val="none" w:sz="0" w:space="0" w:color="auto"/>
        <w:right w:val="none" w:sz="0" w:space="0" w:color="auto"/>
      </w:divBdr>
    </w:div>
    <w:div w:id="608657766">
      <w:bodyDiv w:val="1"/>
      <w:marLeft w:val="0"/>
      <w:marRight w:val="0"/>
      <w:marTop w:val="0"/>
      <w:marBottom w:val="0"/>
      <w:divBdr>
        <w:top w:val="none" w:sz="0" w:space="0" w:color="auto"/>
        <w:left w:val="none" w:sz="0" w:space="0" w:color="auto"/>
        <w:bottom w:val="none" w:sz="0" w:space="0" w:color="auto"/>
        <w:right w:val="none" w:sz="0" w:space="0" w:color="auto"/>
      </w:divBdr>
    </w:div>
    <w:div w:id="608972317">
      <w:bodyDiv w:val="1"/>
      <w:marLeft w:val="0"/>
      <w:marRight w:val="0"/>
      <w:marTop w:val="0"/>
      <w:marBottom w:val="0"/>
      <w:divBdr>
        <w:top w:val="none" w:sz="0" w:space="0" w:color="auto"/>
        <w:left w:val="none" w:sz="0" w:space="0" w:color="auto"/>
        <w:bottom w:val="none" w:sz="0" w:space="0" w:color="auto"/>
        <w:right w:val="none" w:sz="0" w:space="0" w:color="auto"/>
      </w:divBdr>
    </w:div>
    <w:div w:id="610161842">
      <w:bodyDiv w:val="1"/>
      <w:marLeft w:val="0"/>
      <w:marRight w:val="0"/>
      <w:marTop w:val="0"/>
      <w:marBottom w:val="0"/>
      <w:divBdr>
        <w:top w:val="none" w:sz="0" w:space="0" w:color="auto"/>
        <w:left w:val="none" w:sz="0" w:space="0" w:color="auto"/>
        <w:bottom w:val="none" w:sz="0" w:space="0" w:color="auto"/>
        <w:right w:val="none" w:sz="0" w:space="0" w:color="auto"/>
      </w:divBdr>
    </w:div>
    <w:div w:id="610622919">
      <w:bodyDiv w:val="1"/>
      <w:marLeft w:val="0"/>
      <w:marRight w:val="0"/>
      <w:marTop w:val="0"/>
      <w:marBottom w:val="0"/>
      <w:divBdr>
        <w:top w:val="none" w:sz="0" w:space="0" w:color="auto"/>
        <w:left w:val="none" w:sz="0" w:space="0" w:color="auto"/>
        <w:bottom w:val="none" w:sz="0" w:space="0" w:color="auto"/>
        <w:right w:val="none" w:sz="0" w:space="0" w:color="auto"/>
      </w:divBdr>
    </w:div>
    <w:div w:id="611399157">
      <w:bodyDiv w:val="1"/>
      <w:marLeft w:val="0"/>
      <w:marRight w:val="0"/>
      <w:marTop w:val="0"/>
      <w:marBottom w:val="0"/>
      <w:divBdr>
        <w:top w:val="none" w:sz="0" w:space="0" w:color="auto"/>
        <w:left w:val="none" w:sz="0" w:space="0" w:color="auto"/>
        <w:bottom w:val="none" w:sz="0" w:space="0" w:color="auto"/>
        <w:right w:val="none" w:sz="0" w:space="0" w:color="auto"/>
      </w:divBdr>
    </w:div>
    <w:div w:id="611476453">
      <w:bodyDiv w:val="1"/>
      <w:marLeft w:val="0"/>
      <w:marRight w:val="0"/>
      <w:marTop w:val="0"/>
      <w:marBottom w:val="0"/>
      <w:divBdr>
        <w:top w:val="none" w:sz="0" w:space="0" w:color="auto"/>
        <w:left w:val="none" w:sz="0" w:space="0" w:color="auto"/>
        <w:bottom w:val="none" w:sz="0" w:space="0" w:color="auto"/>
        <w:right w:val="none" w:sz="0" w:space="0" w:color="auto"/>
      </w:divBdr>
    </w:div>
    <w:div w:id="611520514">
      <w:bodyDiv w:val="1"/>
      <w:marLeft w:val="0"/>
      <w:marRight w:val="0"/>
      <w:marTop w:val="0"/>
      <w:marBottom w:val="0"/>
      <w:divBdr>
        <w:top w:val="none" w:sz="0" w:space="0" w:color="auto"/>
        <w:left w:val="none" w:sz="0" w:space="0" w:color="auto"/>
        <w:bottom w:val="none" w:sz="0" w:space="0" w:color="auto"/>
        <w:right w:val="none" w:sz="0" w:space="0" w:color="auto"/>
      </w:divBdr>
    </w:div>
    <w:div w:id="611669509">
      <w:bodyDiv w:val="1"/>
      <w:marLeft w:val="0"/>
      <w:marRight w:val="0"/>
      <w:marTop w:val="0"/>
      <w:marBottom w:val="0"/>
      <w:divBdr>
        <w:top w:val="none" w:sz="0" w:space="0" w:color="auto"/>
        <w:left w:val="none" w:sz="0" w:space="0" w:color="auto"/>
        <w:bottom w:val="none" w:sz="0" w:space="0" w:color="auto"/>
        <w:right w:val="none" w:sz="0" w:space="0" w:color="auto"/>
      </w:divBdr>
    </w:div>
    <w:div w:id="612127921">
      <w:bodyDiv w:val="1"/>
      <w:marLeft w:val="0"/>
      <w:marRight w:val="0"/>
      <w:marTop w:val="0"/>
      <w:marBottom w:val="0"/>
      <w:divBdr>
        <w:top w:val="none" w:sz="0" w:space="0" w:color="auto"/>
        <w:left w:val="none" w:sz="0" w:space="0" w:color="auto"/>
        <w:bottom w:val="none" w:sz="0" w:space="0" w:color="auto"/>
        <w:right w:val="none" w:sz="0" w:space="0" w:color="auto"/>
      </w:divBdr>
    </w:div>
    <w:div w:id="612253747">
      <w:bodyDiv w:val="1"/>
      <w:marLeft w:val="0"/>
      <w:marRight w:val="0"/>
      <w:marTop w:val="0"/>
      <w:marBottom w:val="0"/>
      <w:divBdr>
        <w:top w:val="none" w:sz="0" w:space="0" w:color="auto"/>
        <w:left w:val="none" w:sz="0" w:space="0" w:color="auto"/>
        <w:bottom w:val="none" w:sz="0" w:space="0" w:color="auto"/>
        <w:right w:val="none" w:sz="0" w:space="0" w:color="auto"/>
      </w:divBdr>
    </w:div>
    <w:div w:id="612591269">
      <w:bodyDiv w:val="1"/>
      <w:marLeft w:val="0"/>
      <w:marRight w:val="0"/>
      <w:marTop w:val="0"/>
      <w:marBottom w:val="0"/>
      <w:divBdr>
        <w:top w:val="none" w:sz="0" w:space="0" w:color="auto"/>
        <w:left w:val="none" w:sz="0" w:space="0" w:color="auto"/>
        <w:bottom w:val="none" w:sz="0" w:space="0" w:color="auto"/>
        <w:right w:val="none" w:sz="0" w:space="0" w:color="auto"/>
      </w:divBdr>
    </w:div>
    <w:div w:id="612859159">
      <w:bodyDiv w:val="1"/>
      <w:marLeft w:val="0"/>
      <w:marRight w:val="0"/>
      <w:marTop w:val="0"/>
      <w:marBottom w:val="0"/>
      <w:divBdr>
        <w:top w:val="none" w:sz="0" w:space="0" w:color="auto"/>
        <w:left w:val="none" w:sz="0" w:space="0" w:color="auto"/>
        <w:bottom w:val="none" w:sz="0" w:space="0" w:color="auto"/>
        <w:right w:val="none" w:sz="0" w:space="0" w:color="auto"/>
      </w:divBdr>
    </w:div>
    <w:div w:id="613634785">
      <w:bodyDiv w:val="1"/>
      <w:marLeft w:val="0"/>
      <w:marRight w:val="0"/>
      <w:marTop w:val="0"/>
      <w:marBottom w:val="0"/>
      <w:divBdr>
        <w:top w:val="none" w:sz="0" w:space="0" w:color="auto"/>
        <w:left w:val="none" w:sz="0" w:space="0" w:color="auto"/>
        <w:bottom w:val="none" w:sz="0" w:space="0" w:color="auto"/>
        <w:right w:val="none" w:sz="0" w:space="0" w:color="auto"/>
      </w:divBdr>
    </w:div>
    <w:div w:id="613833361">
      <w:bodyDiv w:val="1"/>
      <w:marLeft w:val="0"/>
      <w:marRight w:val="0"/>
      <w:marTop w:val="0"/>
      <w:marBottom w:val="0"/>
      <w:divBdr>
        <w:top w:val="none" w:sz="0" w:space="0" w:color="auto"/>
        <w:left w:val="none" w:sz="0" w:space="0" w:color="auto"/>
        <w:bottom w:val="none" w:sz="0" w:space="0" w:color="auto"/>
        <w:right w:val="none" w:sz="0" w:space="0" w:color="auto"/>
      </w:divBdr>
    </w:div>
    <w:div w:id="614170009">
      <w:bodyDiv w:val="1"/>
      <w:marLeft w:val="0"/>
      <w:marRight w:val="0"/>
      <w:marTop w:val="0"/>
      <w:marBottom w:val="0"/>
      <w:divBdr>
        <w:top w:val="none" w:sz="0" w:space="0" w:color="auto"/>
        <w:left w:val="none" w:sz="0" w:space="0" w:color="auto"/>
        <w:bottom w:val="none" w:sz="0" w:space="0" w:color="auto"/>
        <w:right w:val="none" w:sz="0" w:space="0" w:color="auto"/>
      </w:divBdr>
    </w:div>
    <w:div w:id="614287753">
      <w:bodyDiv w:val="1"/>
      <w:marLeft w:val="0"/>
      <w:marRight w:val="0"/>
      <w:marTop w:val="0"/>
      <w:marBottom w:val="0"/>
      <w:divBdr>
        <w:top w:val="none" w:sz="0" w:space="0" w:color="auto"/>
        <w:left w:val="none" w:sz="0" w:space="0" w:color="auto"/>
        <w:bottom w:val="none" w:sz="0" w:space="0" w:color="auto"/>
        <w:right w:val="none" w:sz="0" w:space="0" w:color="auto"/>
      </w:divBdr>
    </w:div>
    <w:div w:id="614872284">
      <w:bodyDiv w:val="1"/>
      <w:marLeft w:val="0"/>
      <w:marRight w:val="0"/>
      <w:marTop w:val="0"/>
      <w:marBottom w:val="0"/>
      <w:divBdr>
        <w:top w:val="none" w:sz="0" w:space="0" w:color="auto"/>
        <w:left w:val="none" w:sz="0" w:space="0" w:color="auto"/>
        <w:bottom w:val="none" w:sz="0" w:space="0" w:color="auto"/>
        <w:right w:val="none" w:sz="0" w:space="0" w:color="auto"/>
      </w:divBdr>
    </w:div>
    <w:div w:id="615597997">
      <w:bodyDiv w:val="1"/>
      <w:marLeft w:val="0"/>
      <w:marRight w:val="0"/>
      <w:marTop w:val="0"/>
      <w:marBottom w:val="0"/>
      <w:divBdr>
        <w:top w:val="none" w:sz="0" w:space="0" w:color="auto"/>
        <w:left w:val="none" w:sz="0" w:space="0" w:color="auto"/>
        <w:bottom w:val="none" w:sz="0" w:space="0" w:color="auto"/>
        <w:right w:val="none" w:sz="0" w:space="0" w:color="auto"/>
      </w:divBdr>
    </w:div>
    <w:div w:id="615867175">
      <w:bodyDiv w:val="1"/>
      <w:marLeft w:val="0"/>
      <w:marRight w:val="0"/>
      <w:marTop w:val="0"/>
      <w:marBottom w:val="0"/>
      <w:divBdr>
        <w:top w:val="none" w:sz="0" w:space="0" w:color="auto"/>
        <w:left w:val="none" w:sz="0" w:space="0" w:color="auto"/>
        <w:bottom w:val="none" w:sz="0" w:space="0" w:color="auto"/>
        <w:right w:val="none" w:sz="0" w:space="0" w:color="auto"/>
      </w:divBdr>
    </w:div>
    <w:div w:id="617102345">
      <w:bodyDiv w:val="1"/>
      <w:marLeft w:val="0"/>
      <w:marRight w:val="0"/>
      <w:marTop w:val="0"/>
      <w:marBottom w:val="0"/>
      <w:divBdr>
        <w:top w:val="none" w:sz="0" w:space="0" w:color="auto"/>
        <w:left w:val="none" w:sz="0" w:space="0" w:color="auto"/>
        <w:bottom w:val="none" w:sz="0" w:space="0" w:color="auto"/>
        <w:right w:val="none" w:sz="0" w:space="0" w:color="auto"/>
      </w:divBdr>
    </w:div>
    <w:div w:id="617105222">
      <w:bodyDiv w:val="1"/>
      <w:marLeft w:val="0"/>
      <w:marRight w:val="0"/>
      <w:marTop w:val="0"/>
      <w:marBottom w:val="0"/>
      <w:divBdr>
        <w:top w:val="none" w:sz="0" w:space="0" w:color="auto"/>
        <w:left w:val="none" w:sz="0" w:space="0" w:color="auto"/>
        <w:bottom w:val="none" w:sz="0" w:space="0" w:color="auto"/>
        <w:right w:val="none" w:sz="0" w:space="0" w:color="auto"/>
      </w:divBdr>
    </w:div>
    <w:div w:id="617949953">
      <w:bodyDiv w:val="1"/>
      <w:marLeft w:val="0"/>
      <w:marRight w:val="0"/>
      <w:marTop w:val="0"/>
      <w:marBottom w:val="0"/>
      <w:divBdr>
        <w:top w:val="none" w:sz="0" w:space="0" w:color="auto"/>
        <w:left w:val="none" w:sz="0" w:space="0" w:color="auto"/>
        <w:bottom w:val="none" w:sz="0" w:space="0" w:color="auto"/>
        <w:right w:val="none" w:sz="0" w:space="0" w:color="auto"/>
      </w:divBdr>
    </w:div>
    <w:div w:id="618222027">
      <w:bodyDiv w:val="1"/>
      <w:marLeft w:val="0"/>
      <w:marRight w:val="0"/>
      <w:marTop w:val="0"/>
      <w:marBottom w:val="0"/>
      <w:divBdr>
        <w:top w:val="none" w:sz="0" w:space="0" w:color="auto"/>
        <w:left w:val="none" w:sz="0" w:space="0" w:color="auto"/>
        <w:bottom w:val="none" w:sz="0" w:space="0" w:color="auto"/>
        <w:right w:val="none" w:sz="0" w:space="0" w:color="auto"/>
      </w:divBdr>
    </w:div>
    <w:div w:id="618226386">
      <w:bodyDiv w:val="1"/>
      <w:marLeft w:val="0"/>
      <w:marRight w:val="0"/>
      <w:marTop w:val="0"/>
      <w:marBottom w:val="0"/>
      <w:divBdr>
        <w:top w:val="none" w:sz="0" w:space="0" w:color="auto"/>
        <w:left w:val="none" w:sz="0" w:space="0" w:color="auto"/>
        <w:bottom w:val="none" w:sz="0" w:space="0" w:color="auto"/>
        <w:right w:val="none" w:sz="0" w:space="0" w:color="auto"/>
      </w:divBdr>
    </w:div>
    <w:div w:id="618491424">
      <w:bodyDiv w:val="1"/>
      <w:marLeft w:val="0"/>
      <w:marRight w:val="0"/>
      <w:marTop w:val="0"/>
      <w:marBottom w:val="0"/>
      <w:divBdr>
        <w:top w:val="none" w:sz="0" w:space="0" w:color="auto"/>
        <w:left w:val="none" w:sz="0" w:space="0" w:color="auto"/>
        <w:bottom w:val="none" w:sz="0" w:space="0" w:color="auto"/>
        <w:right w:val="none" w:sz="0" w:space="0" w:color="auto"/>
      </w:divBdr>
    </w:div>
    <w:div w:id="618604627">
      <w:bodyDiv w:val="1"/>
      <w:marLeft w:val="0"/>
      <w:marRight w:val="0"/>
      <w:marTop w:val="0"/>
      <w:marBottom w:val="0"/>
      <w:divBdr>
        <w:top w:val="none" w:sz="0" w:space="0" w:color="auto"/>
        <w:left w:val="none" w:sz="0" w:space="0" w:color="auto"/>
        <w:bottom w:val="none" w:sz="0" w:space="0" w:color="auto"/>
        <w:right w:val="none" w:sz="0" w:space="0" w:color="auto"/>
      </w:divBdr>
    </w:div>
    <w:div w:id="618681325">
      <w:bodyDiv w:val="1"/>
      <w:marLeft w:val="0"/>
      <w:marRight w:val="0"/>
      <w:marTop w:val="0"/>
      <w:marBottom w:val="0"/>
      <w:divBdr>
        <w:top w:val="none" w:sz="0" w:space="0" w:color="auto"/>
        <w:left w:val="none" w:sz="0" w:space="0" w:color="auto"/>
        <w:bottom w:val="none" w:sz="0" w:space="0" w:color="auto"/>
        <w:right w:val="none" w:sz="0" w:space="0" w:color="auto"/>
      </w:divBdr>
    </w:div>
    <w:div w:id="618804453">
      <w:bodyDiv w:val="1"/>
      <w:marLeft w:val="0"/>
      <w:marRight w:val="0"/>
      <w:marTop w:val="0"/>
      <w:marBottom w:val="0"/>
      <w:divBdr>
        <w:top w:val="none" w:sz="0" w:space="0" w:color="auto"/>
        <w:left w:val="none" w:sz="0" w:space="0" w:color="auto"/>
        <w:bottom w:val="none" w:sz="0" w:space="0" w:color="auto"/>
        <w:right w:val="none" w:sz="0" w:space="0" w:color="auto"/>
      </w:divBdr>
    </w:div>
    <w:div w:id="618996544">
      <w:bodyDiv w:val="1"/>
      <w:marLeft w:val="0"/>
      <w:marRight w:val="0"/>
      <w:marTop w:val="0"/>
      <w:marBottom w:val="0"/>
      <w:divBdr>
        <w:top w:val="none" w:sz="0" w:space="0" w:color="auto"/>
        <w:left w:val="none" w:sz="0" w:space="0" w:color="auto"/>
        <w:bottom w:val="none" w:sz="0" w:space="0" w:color="auto"/>
        <w:right w:val="none" w:sz="0" w:space="0" w:color="auto"/>
      </w:divBdr>
    </w:div>
    <w:div w:id="620113640">
      <w:bodyDiv w:val="1"/>
      <w:marLeft w:val="0"/>
      <w:marRight w:val="0"/>
      <w:marTop w:val="0"/>
      <w:marBottom w:val="0"/>
      <w:divBdr>
        <w:top w:val="none" w:sz="0" w:space="0" w:color="auto"/>
        <w:left w:val="none" w:sz="0" w:space="0" w:color="auto"/>
        <w:bottom w:val="none" w:sz="0" w:space="0" w:color="auto"/>
        <w:right w:val="none" w:sz="0" w:space="0" w:color="auto"/>
      </w:divBdr>
    </w:div>
    <w:div w:id="620722634">
      <w:bodyDiv w:val="1"/>
      <w:marLeft w:val="0"/>
      <w:marRight w:val="0"/>
      <w:marTop w:val="0"/>
      <w:marBottom w:val="0"/>
      <w:divBdr>
        <w:top w:val="none" w:sz="0" w:space="0" w:color="auto"/>
        <w:left w:val="none" w:sz="0" w:space="0" w:color="auto"/>
        <w:bottom w:val="none" w:sz="0" w:space="0" w:color="auto"/>
        <w:right w:val="none" w:sz="0" w:space="0" w:color="auto"/>
      </w:divBdr>
    </w:div>
    <w:div w:id="621424988">
      <w:bodyDiv w:val="1"/>
      <w:marLeft w:val="0"/>
      <w:marRight w:val="0"/>
      <w:marTop w:val="0"/>
      <w:marBottom w:val="0"/>
      <w:divBdr>
        <w:top w:val="none" w:sz="0" w:space="0" w:color="auto"/>
        <w:left w:val="none" w:sz="0" w:space="0" w:color="auto"/>
        <w:bottom w:val="none" w:sz="0" w:space="0" w:color="auto"/>
        <w:right w:val="none" w:sz="0" w:space="0" w:color="auto"/>
      </w:divBdr>
    </w:div>
    <w:div w:id="621619192">
      <w:bodyDiv w:val="1"/>
      <w:marLeft w:val="0"/>
      <w:marRight w:val="0"/>
      <w:marTop w:val="0"/>
      <w:marBottom w:val="0"/>
      <w:divBdr>
        <w:top w:val="none" w:sz="0" w:space="0" w:color="auto"/>
        <w:left w:val="none" w:sz="0" w:space="0" w:color="auto"/>
        <w:bottom w:val="none" w:sz="0" w:space="0" w:color="auto"/>
        <w:right w:val="none" w:sz="0" w:space="0" w:color="auto"/>
      </w:divBdr>
    </w:div>
    <w:div w:id="621771451">
      <w:bodyDiv w:val="1"/>
      <w:marLeft w:val="0"/>
      <w:marRight w:val="0"/>
      <w:marTop w:val="0"/>
      <w:marBottom w:val="0"/>
      <w:divBdr>
        <w:top w:val="none" w:sz="0" w:space="0" w:color="auto"/>
        <w:left w:val="none" w:sz="0" w:space="0" w:color="auto"/>
        <w:bottom w:val="none" w:sz="0" w:space="0" w:color="auto"/>
        <w:right w:val="none" w:sz="0" w:space="0" w:color="auto"/>
      </w:divBdr>
    </w:div>
    <w:div w:id="622350206">
      <w:bodyDiv w:val="1"/>
      <w:marLeft w:val="0"/>
      <w:marRight w:val="0"/>
      <w:marTop w:val="0"/>
      <w:marBottom w:val="0"/>
      <w:divBdr>
        <w:top w:val="none" w:sz="0" w:space="0" w:color="auto"/>
        <w:left w:val="none" w:sz="0" w:space="0" w:color="auto"/>
        <w:bottom w:val="none" w:sz="0" w:space="0" w:color="auto"/>
        <w:right w:val="none" w:sz="0" w:space="0" w:color="auto"/>
      </w:divBdr>
    </w:div>
    <w:div w:id="622542472">
      <w:bodyDiv w:val="1"/>
      <w:marLeft w:val="0"/>
      <w:marRight w:val="0"/>
      <w:marTop w:val="0"/>
      <w:marBottom w:val="0"/>
      <w:divBdr>
        <w:top w:val="none" w:sz="0" w:space="0" w:color="auto"/>
        <w:left w:val="none" w:sz="0" w:space="0" w:color="auto"/>
        <w:bottom w:val="none" w:sz="0" w:space="0" w:color="auto"/>
        <w:right w:val="none" w:sz="0" w:space="0" w:color="auto"/>
      </w:divBdr>
    </w:div>
    <w:div w:id="623275677">
      <w:bodyDiv w:val="1"/>
      <w:marLeft w:val="0"/>
      <w:marRight w:val="0"/>
      <w:marTop w:val="0"/>
      <w:marBottom w:val="0"/>
      <w:divBdr>
        <w:top w:val="none" w:sz="0" w:space="0" w:color="auto"/>
        <w:left w:val="none" w:sz="0" w:space="0" w:color="auto"/>
        <w:bottom w:val="none" w:sz="0" w:space="0" w:color="auto"/>
        <w:right w:val="none" w:sz="0" w:space="0" w:color="auto"/>
      </w:divBdr>
    </w:div>
    <w:div w:id="623511096">
      <w:bodyDiv w:val="1"/>
      <w:marLeft w:val="0"/>
      <w:marRight w:val="0"/>
      <w:marTop w:val="0"/>
      <w:marBottom w:val="0"/>
      <w:divBdr>
        <w:top w:val="none" w:sz="0" w:space="0" w:color="auto"/>
        <w:left w:val="none" w:sz="0" w:space="0" w:color="auto"/>
        <w:bottom w:val="none" w:sz="0" w:space="0" w:color="auto"/>
        <w:right w:val="none" w:sz="0" w:space="0" w:color="auto"/>
      </w:divBdr>
    </w:div>
    <w:div w:id="623971698">
      <w:bodyDiv w:val="1"/>
      <w:marLeft w:val="0"/>
      <w:marRight w:val="0"/>
      <w:marTop w:val="0"/>
      <w:marBottom w:val="0"/>
      <w:divBdr>
        <w:top w:val="none" w:sz="0" w:space="0" w:color="auto"/>
        <w:left w:val="none" w:sz="0" w:space="0" w:color="auto"/>
        <w:bottom w:val="none" w:sz="0" w:space="0" w:color="auto"/>
        <w:right w:val="none" w:sz="0" w:space="0" w:color="auto"/>
      </w:divBdr>
    </w:div>
    <w:div w:id="624506515">
      <w:bodyDiv w:val="1"/>
      <w:marLeft w:val="0"/>
      <w:marRight w:val="0"/>
      <w:marTop w:val="0"/>
      <w:marBottom w:val="0"/>
      <w:divBdr>
        <w:top w:val="none" w:sz="0" w:space="0" w:color="auto"/>
        <w:left w:val="none" w:sz="0" w:space="0" w:color="auto"/>
        <w:bottom w:val="none" w:sz="0" w:space="0" w:color="auto"/>
        <w:right w:val="none" w:sz="0" w:space="0" w:color="auto"/>
      </w:divBdr>
    </w:div>
    <w:div w:id="625114003">
      <w:bodyDiv w:val="1"/>
      <w:marLeft w:val="0"/>
      <w:marRight w:val="0"/>
      <w:marTop w:val="0"/>
      <w:marBottom w:val="0"/>
      <w:divBdr>
        <w:top w:val="none" w:sz="0" w:space="0" w:color="auto"/>
        <w:left w:val="none" w:sz="0" w:space="0" w:color="auto"/>
        <w:bottom w:val="none" w:sz="0" w:space="0" w:color="auto"/>
        <w:right w:val="none" w:sz="0" w:space="0" w:color="auto"/>
      </w:divBdr>
    </w:div>
    <w:div w:id="626397511">
      <w:bodyDiv w:val="1"/>
      <w:marLeft w:val="0"/>
      <w:marRight w:val="0"/>
      <w:marTop w:val="0"/>
      <w:marBottom w:val="0"/>
      <w:divBdr>
        <w:top w:val="none" w:sz="0" w:space="0" w:color="auto"/>
        <w:left w:val="none" w:sz="0" w:space="0" w:color="auto"/>
        <w:bottom w:val="none" w:sz="0" w:space="0" w:color="auto"/>
        <w:right w:val="none" w:sz="0" w:space="0" w:color="auto"/>
      </w:divBdr>
    </w:div>
    <w:div w:id="626664193">
      <w:bodyDiv w:val="1"/>
      <w:marLeft w:val="0"/>
      <w:marRight w:val="0"/>
      <w:marTop w:val="0"/>
      <w:marBottom w:val="0"/>
      <w:divBdr>
        <w:top w:val="none" w:sz="0" w:space="0" w:color="auto"/>
        <w:left w:val="none" w:sz="0" w:space="0" w:color="auto"/>
        <w:bottom w:val="none" w:sz="0" w:space="0" w:color="auto"/>
        <w:right w:val="none" w:sz="0" w:space="0" w:color="auto"/>
      </w:divBdr>
    </w:div>
    <w:div w:id="627055171">
      <w:bodyDiv w:val="1"/>
      <w:marLeft w:val="0"/>
      <w:marRight w:val="0"/>
      <w:marTop w:val="0"/>
      <w:marBottom w:val="0"/>
      <w:divBdr>
        <w:top w:val="none" w:sz="0" w:space="0" w:color="auto"/>
        <w:left w:val="none" w:sz="0" w:space="0" w:color="auto"/>
        <w:bottom w:val="none" w:sz="0" w:space="0" w:color="auto"/>
        <w:right w:val="none" w:sz="0" w:space="0" w:color="auto"/>
      </w:divBdr>
    </w:div>
    <w:div w:id="628248538">
      <w:bodyDiv w:val="1"/>
      <w:marLeft w:val="0"/>
      <w:marRight w:val="0"/>
      <w:marTop w:val="0"/>
      <w:marBottom w:val="0"/>
      <w:divBdr>
        <w:top w:val="none" w:sz="0" w:space="0" w:color="auto"/>
        <w:left w:val="none" w:sz="0" w:space="0" w:color="auto"/>
        <w:bottom w:val="none" w:sz="0" w:space="0" w:color="auto"/>
        <w:right w:val="none" w:sz="0" w:space="0" w:color="auto"/>
      </w:divBdr>
    </w:div>
    <w:div w:id="628971020">
      <w:bodyDiv w:val="1"/>
      <w:marLeft w:val="0"/>
      <w:marRight w:val="0"/>
      <w:marTop w:val="0"/>
      <w:marBottom w:val="0"/>
      <w:divBdr>
        <w:top w:val="none" w:sz="0" w:space="0" w:color="auto"/>
        <w:left w:val="none" w:sz="0" w:space="0" w:color="auto"/>
        <w:bottom w:val="none" w:sz="0" w:space="0" w:color="auto"/>
        <w:right w:val="none" w:sz="0" w:space="0" w:color="auto"/>
      </w:divBdr>
    </w:div>
    <w:div w:id="628971540">
      <w:bodyDiv w:val="1"/>
      <w:marLeft w:val="0"/>
      <w:marRight w:val="0"/>
      <w:marTop w:val="0"/>
      <w:marBottom w:val="0"/>
      <w:divBdr>
        <w:top w:val="none" w:sz="0" w:space="0" w:color="auto"/>
        <w:left w:val="none" w:sz="0" w:space="0" w:color="auto"/>
        <w:bottom w:val="none" w:sz="0" w:space="0" w:color="auto"/>
        <w:right w:val="none" w:sz="0" w:space="0" w:color="auto"/>
      </w:divBdr>
    </w:div>
    <w:div w:id="629020265">
      <w:bodyDiv w:val="1"/>
      <w:marLeft w:val="0"/>
      <w:marRight w:val="0"/>
      <w:marTop w:val="0"/>
      <w:marBottom w:val="0"/>
      <w:divBdr>
        <w:top w:val="none" w:sz="0" w:space="0" w:color="auto"/>
        <w:left w:val="none" w:sz="0" w:space="0" w:color="auto"/>
        <w:bottom w:val="none" w:sz="0" w:space="0" w:color="auto"/>
        <w:right w:val="none" w:sz="0" w:space="0" w:color="auto"/>
      </w:divBdr>
    </w:div>
    <w:div w:id="630328114">
      <w:bodyDiv w:val="1"/>
      <w:marLeft w:val="0"/>
      <w:marRight w:val="0"/>
      <w:marTop w:val="0"/>
      <w:marBottom w:val="0"/>
      <w:divBdr>
        <w:top w:val="none" w:sz="0" w:space="0" w:color="auto"/>
        <w:left w:val="none" w:sz="0" w:space="0" w:color="auto"/>
        <w:bottom w:val="none" w:sz="0" w:space="0" w:color="auto"/>
        <w:right w:val="none" w:sz="0" w:space="0" w:color="auto"/>
      </w:divBdr>
    </w:div>
    <w:div w:id="630523926">
      <w:bodyDiv w:val="1"/>
      <w:marLeft w:val="0"/>
      <w:marRight w:val="0"/>
      <w:marTop w:val="0"/>
      <w:marBottom w:val="0"/>
      <w:divBdr>
        <w:top w:val="none" w:sz="0" w:space="0" w:color="auto"/>
        <w:left w:val="none" w:sz="0" w:space="0" w:color="auto"/>
        <w:bottom w:val="none" w:sz="0" w:space="0" w:color="auto"/>
        <w:right w:val="none" w:sz="0" w:space="0" w:color="auto"/>
      </w:divBdr>
    </w:div>
    <w:div w:id="630787510">
      <w:bodyDiv w:val="1"/>
      <w:marLeft w:val="0"/>
      <w:marRight w:val="0"/>
      <w:marTop w:val="0"/>
      <w:marBottom w:val="0"/>
      <w:divBdr>
        <w:top w:val="none" w:sz="0" w:space="0" w:color="auto"/>
        <w:left w:val="none" w:sz="0" w:space="0" w:color="auto"/>
        <w:bottom w:val="none" w:sz="0" w:space="0" w:color="auto"/>
        <w:right w:val="none" w:sz="0" w:space="0" w:color="auto"/>
      </w:divBdr>
    </w:div>
    <w:div w:id="631518909">
      <w:bodyDiv w:val="1"/>
      <w:marLeft w:val="0"/>
      <w:marRight w:val="0"/>
      <w:marTop w:val="0"/>
      <w:marBottom w:val="0"/>
      <w:divBdr>
        <w:top w:val="none" w:sz="0" w:space="0" w:color="auto"/>
        <w:left w:val="none" w:sz="0" w:space="0" w:color="auto"/>
        <w:bottom w:val="none" w:sz="0" w:space="0" w:color="auto"/>
        <w:right w:val="none" w:sz="0" w:space="0" w:color="auto"/>
      </w:divBdr>
    </w:div>
    <w:div w:id="631592261">
      <w:bodyDiv w:val="1"/>
      <w:marLeft w:val="0"/>
      <w:marRight w:val="0"/>
      <w:marTop w:val="0"/>
      <w:marBottom w:val="0"/>
      <w:divBdr>
        <w:top w:val="none" w:sz="0" w:space="0" w:color="auto"/>
        <w:left w:val="none" w:sz="0" w:space="0" w:color="auto"/>
        <w:bottom w:val="none" w:sz="0" w:space="0" w:color="auto"/>
        <w:right w:val="none" w:sz="0" w:space="0" w:color="auto"/>
      </w:divBdr>
    </w:div>
    <w:div w:id="631715402">
      <w:bodyDiv w:val="1"/>
      <w:marLeft w:val="0"/>
      <w:marRight w:val="0"/>
      <w:marTop w:val="0"/>
      <w:marBottom w:val="0"/>
      <w:divBdr>
        <w:top w:val="none" w:sz="0" w:space="0" w:color="auto"/>
        <w:left w:val="none" w:sz="0" w:space="0" w:color="auto"/>
        <w:bottom w:val="none" w:sz="0" w:space="0" w:color="auto"/>
        <w:right w:val="none" w:sz="0" w:space="0" w:color="auto"/>
      </w:divBdr>
    </w:div>
    <w:div w:id="632059244">
      <w:bodyDiv w:val="1"/>
      <w:marLeft w:val="0"/>
      <w:marRight w:val="0"/>
      <w:marTop w:val="0"/>
      <w:marBottom w:val="0"/>
      <w:divBdr>
        <w:top w:val="none" w:sz="0" w:space="0" w:color="auto"/>
        <w:left w:val="none" w:sz="0" w:space="0" w:color="auto"/>
        <w:bottom w:val="none" w:sz="0" w:space="0" w:color="auto"/>
        <w:right w:val="none" w:sz="0" w:space="0" w:color="auto"/>
      </w:divBdr>
    </w:div>
    <w:div w:id="632642157">
      <w:bodyDiv w:val="1"/>
      <w:marLeft w:val="0"/>
      <w:marRight w:val="0"/>
      <w:marTop w:val="0"/>
      <w:marBottom w:val="0"/>
      <w:divBdr>
        <w:top w:val="none" w:sz="0" w:space="0" w:color="auto"/>
        <w:left w:val="none" w:sz="0" w:space="0" w:color="auto"/>
        <w:bottom w:val="none" w:sz="0" w:space="0" w:color="auto"/>
        <w:right w:val="none" w:sz="0" w:space="0" w:color="auto"/>
      </w:divBdr>
    </w:div>
    <w:div w:id="632947611">
      <w:bodyDiv w:val="1"/>
      <w:marLeft w:val="0"/>
      <w:marRight w:val="0"/>
      <w:marTop w:val="0"/>
      <w:marBottom w:val="0"/>
      <w:divBdr>
        <w:top w:val="none" w:sz="0" w:space="0" w:color="auto"/>
        <w:left w:val="none" w:sz="0" w:space="0" w:color="auto"/>
        <w:bottom w:val="none" w:sz="0" w:space="0" w:color="auto"/>
        <w:right w:val="none" w:sz="0" w:space="0" w:color="auto"/>
      </w:divBdr>
    </w:div>
    <w:div w:id="633684455">
      <w:bodyDiv w:val="1"/>
      <w:marLeft w:val="0"/>
      <w:marRight w:val="0"/>
      <w:marTop w:val="0"/>
      <w:marBottom w:val="0"/>
      <w:divBdr>
        <w:top w:val="none" w:sz="0" w:space="0" w:color="auto"/>
        <w:left w:val="none" w:sz="0" w:space="0" w:color="auto"/>
        <w:bottom w:val="none" w:sz="0" w:space="0" w:color="auto"/>
        <w:right w:val="none" w:sz="0" w:space="0" w:color="auto"/>
      </w:divBdr>
    </w:div>
    <w:div w:id="633829713">
      <w:bodyDiv w:val="1"/>
      <w:marLeft w:val="0"/>
      <w:marRight w:val="0"/>
      <w:marTop w:val="0"/>
      <w:marBottom w:val="0"/>
      <w:divBdr>
        <w:top w:val="none" w:sz="0" w:space="0" w:color="auto"/>
        <w:left w:val="none" w:sz="0" w:space="0" w:color="auto"/>
        <w:bottom w:val="none" w:sz="0" w:space="0" w:color="auto"/>
        <w:right w:val="none" w:sz="0" w:space="0" w:color="auto"/>
      </w:divBdr>
    </w:div>
    <w:div w:id="634019589">
      <w:bodyDiv w:val="1"/>
      <w:marLeft w:val="0"/>
      <w:marRight w:val="0"/>
      <w:marTop w:val="0"/>
      <w:marBottom w:val="0"/>
      <w:divBdr>
        <w:top w:val="none" w:sz="0" w:space="0" w:color="auto"/>
        <w:left w:val="none" w:sz="0" w:space="0" w:color="auto"/>
        <w:bottom w:val="none" w:sz="0" w:space="0" w:color="auto"/>
        <w:right w:val="none" w:sz="0" w:space="0" w:color="auto"/>
      </w:divBdr>
    </w:div>
    <w:div w:id="634023860">
      <w:bodyDiv w:val="1"/>
      <w:marLeft w:val="0"/>
      <w:marRight w:val="0"/>
      <w:marTop w:val="0"/>
      <w:marBottom w:val="0"/>
      <w:divBdr>
        <w:top w:val="none" w:sz="0" w:space="0" w:color="auto"/>
        <w:left w:val="none" w:sz="0" w:space="0" w:color="auto"/>
        <w:bottom w:val="none" w:sz="0" w:space="0" w:color="auto"/>
        <w:right w:val="none" w:sz="0" w:space="0" w:color="auto"/>
      </w:divBdr>
    </w:div>
    <w:div w:id="634680201">
      <w:bodyDiv w:val="1"/>
      <w:marLeft w:val="0"/>
      <w:marRight w:val="0"/>
      <w:marTop w:val="0"/>
      <w:marBottom w:val="0"/>
      <w:divBdr>
        <w:top w:val="none" w:sz="0" w:space="0" w:color="auto"/>
        <w:left w:val="none" w:sz="0" w:space="0" w:color="auto"/>
        <w:bottom w:val="none" w:sz="0" w:space="0" w:color="auto"/>
        <w:right w:val="none" w:sz="0" w:space="0" w:color="auto"/>
      </w:divBdr>
    </w:div>
    <w:div w:id="635378138">
      <w:bodyDiv w:val="1"/>
      <w:marLeft w:val="0"/>
      <w:marRight w:val="0"/>
      <w:marTop w:val="0"/>
      <w:marBottom w:val="0"/>
      <w:divBdr>
        <w:top w:val="none" w:sz="0" w:space="0" w:color="auto"/>
        <w:left w:val="none" w:sz="0" w:space="0" w:color="auto"/>
        <w:bottom w:val="none" w:sz="0" w:space="0" w:color="auto"/>
        <w:right w:val="none" w:sz="0" w:space="0" w:color="auto"/>
      </w:divBdr>
    </w:div>
    <w:div w:id="635380825">
      <w:bodyDiv w:val="1"/>
      <w:marLeft w:val="0"/>
      <w:marRight w:val="0"/>
      <w:marTop w:val="0"/>
      <w:marBottom w:val="0"/>
      <w:divBdr>
        <w:top w:val="none" w:sz="0" w:space="0" w:color="auto"/>
        <w:left w:val="none" w:sz="0" w:space="0" w:color="auto"/>
        <w:bottom w:val="none" w:sz="0" w:space="0" w:color="auto"/>
        <w:right w:val="none" w:sz="0" w:space="0" w:color="auto"/>
      </w:divBdr>
    </w:div>
    <w:div w:id="635919136">
      <w:bodyDiv w:val="1"/>
      <w:marLeft w:val="0"/>
      <w:marRight w:val="0"/>
      <w:marTop w:val="0"/>
      <w:marBottom w:val="0"/>
      <w:divBdr>
        <w:top w:val="none" w:sz="0" w:space="0" w:color="auto"/>
        <w:left w:val="none" w:sz="0" w:space="0" w:color="auto"/>
        <w:bottom w:val="none" w:sz="0" w:space="0" w:color="auto"/>
        <w:right w:val="none" w:sz="0" w:space="0" w:color="auto"/>
      </w:divBdr>
    </w:div>
    <w:div w:id="636179209">
      <w:bodyDiv w:val="1"/>
      <w:marLeft w:val="0"/>
      <w:marRight w:val="0"/>
      <w:marTop w:val="0"/>
      <w:marBottom w:val="0"/>
      <w:divBdr>
        <w:top w:val="none" w:sz="0" w:space="0" w:color="auto"/>
        <w:left w:val="none" w:sz="0" w:space="0" w:color="auto"/>
        <w:bottom w:val="none" w:sz="0" w:space="0" w:color="auto"/>
        <w:right w:val="none" w:sz="0" w:space="0" w:color="auto"/>
      </w:divBdr>
    </w:div>
    <w:div w:id="636835085">
      <w:bodyDiv w:val="1"/>
      <w:marLeft w:val="0"/>
      <w:marRight w:val="0"/>
      <w:marTop w:val="0"/>
      <w:marBottom w:val="0"/>
      <w:divBdr>
        <w:top w:val="none" w:sz="0" w:space="0" w:color="auto"/>
        <w:left w:val="none" w:sz="0" w:space="0" w:color="auto"/>
        <w:bottom w:val="none" w:sz="0" w:space="0" w:color="auto"/>
        <w:right w:val="none" w:sz="0" w:space="0" w:color="auto"/>
      </w:divBdr>
    </w:div>
    <w:div w:id="637147127">
      <w:bodyDiv w:val="1"/>
      <w:marLeft w:val="0"/>
      <w:marRight w:val="0"/>
      <w:marTop w:val="0"/>
      <w:marBottom w:val="0"/>
      <w:divBdr>
        <w:top w:val="none" w:sz="0" w:space="0" w:color="auto"/>
        <w:left w:val="none" w:sz="0" w:space="0" w:color="auto"/>
        <w:bottom w:val="none" w:sz="0" w:space="0" w:color="auto"/>
        <w:right w:val="none" w:sz="0" w:space="0" w:color="auto"/>
      </w:divBdr>
    </w:div>
    <w:div w:id="637228817">
      <w:bodyDiv w:val="1"/>
      <w:marLeft w:val="0"/>
      <w:marRight w:val="0"/>
      <w:marTop w:val="0"/>
      <w:marBottom w:val="0"/>
      <w:divBdr>
        <w:top w:val="none" w:sz="0" w:space="0" w:color="auto"/>
        <w:left w:val="none" w:sz="0" w:space="0" w:color="auto"/>
        <w:bottom w:val="none" w:sz="0" w:space="0" w:color="auto"/>
        <w:right w:val="none" w:sz="0" w:space="0" w:color="auto"/>
      </w:divBdr>
    </w:div>
    <w:div w:id="637615985">
      <w:bodyDiv w:val="1"/>
      <w:marLeft w:val="0"/>
      <w:marRight w:val="0"/>
      <w:marTop w:val="0"/>
      <w:marBottom w:val="0"/>
      <w:divBdr>
        <w:top w:val="none" w:sz="0" w:space="0" w:color="auto"/>
        <w:left w:val="none" w:sz="0" w:space="0" w:color="auto"/>
        <w:bottom w:val="none" w:sz="0" w:space="0" w:color="auto"/>
        <w:right w:val="none" w:sz="0" w:space="0" w:color="auto"/>
      </w:divBdr>
    </w:div>
    <w:div w:id="637684898">
      <w:bodyDiv w:val="1"/>
      <w:marLeft w:val="0"/>
      <w:marRight w:val="0"/>
      <w:marTop w:val="0"/>
      <w:marBottom w:val="0"/>
      <w:divBdr>
        <w:top w:val="none" w:sz="0" w:space="0" w:color="auto"/>
        <w:left w:val="none" w:sz="0" w:space="0" w:color="auto"/>
        <w:bottom w:val="none" w:sz="0" w:space="0" w:color="auto"/>
        <w:right w:val="none" w:sz="0" w:space="0" w:color="auto"/>
      </w:divBdr>
    </w:div>
    <w:div w:id="637959348">
      <w:bodyDiv w:val="1"/>
      <w:marLeft w:val="0"/>
      <w:marRight w:val="0"/>
      <w:marTop w:val="0"/>
      <w:marBottom w:val="0"/>
      <w:divBdr>
        <w:top w:val="none" w:sz="0" w:space="0" w:color="auto"/>
        <w:left w:val="none" w:sz="0" w:space="0" w:color="auto"/>
        <w:bottom w:val="none" w:sz="0" w:space="0" w:color="auto"/>
        <w:right w:val="none" w:sz="0" w:space="0" w:color="auto"/>
      </w:divBdr>
    </w:div>
    <w:div w:id="637995385">
      <w:bodyDiv w:val="1"/>
      <w:marLeft w:val="0"/>
      <w:marRight w:val="0"/>
      <w:marTop w:val="0"/>
      <w:marBottom w:val="0"/>
      <w:divBdr>
        <w:top w:val="none" w:sz="0" w:space="0" w:color="auto"/>
        <w:left w:val="none" w:sz="0" w:space="0" w:color="auto"/>
        <w:bottom w:val="none" w:sz="0" w:space="0" w:color="auto"/>
        <w:right w:val="none" w:sz="0" w:space="0" w:color="auto"/>
      </w:divBdr>
    </w:div>
    <w:div w:id="638264120">
      <w:bodyDiv w:val="1"/>
      <w:marLeft w:val="0"/>
      <w:marRight w:val="0"/>
      <w:marTop w:val="0"/>
      <w:marBottom w:val="0"/>
      <w:divBdr>
        <w:top w:val="none" w:sz="0" w:space="0" w:color="auto"/>
        <w:left w:val="none" w:sz="0" w:space="0" w:color="auto"/>
        <w:bottom w:val="none" w:sz="0" w:space="0" w:color="auto"/>
        <w:right w:val="none" w:sz="0" w:space="0" w:color="auto"/>
      </w:divBdr>
    </w:div>
    <w:div w:id="638727122">
      <w:bodyDiv w:val="1"/>
      <w:marLeft w:val="0"/>
      <w:marRight w:val="0"/>
      <w:marTop w:val="0"/>
      <w:marBottom w:val="0"/>
      <w:divBdr>
        <w:top w:val="none" w:sz="0" w:space="0" w:color="auto"/>
        <w:left w:val="none" w:sz="0" w:space="0" w:color="auto"/>
        <w:bottom w:val="none" w:sz="0" w:space="0" w:color="auto"/>
        <w:right w:val="none" w:sz="0" w:space="0" w:color="auto"/>
      </w:divBdr>
    </w:div>
    <w:div w:id="639926035">
      <w:bodyDiv w:val="1"/>
      <w:marLeft w:val="0"/>
      <w:marRight w:val="0"/>
      <w:marTop w:val="0"/>
      <w:marBottom w:val="0"/>
      <w:divBdr>
        <w:top w:val="none" w:sz="0" w:space="0" w:color="auto"/>
        <w:left w:val="none" w:sz="0" w:space="0" w:color="auto"/>
        <w:bottom w:val="none" w:sz="0" w:space="0" w:color="auto"/>
        <w:right w:val="none" w:sz="0" w:space="0" w:color="auto"/>
      </w:divBdr>
    </w:div>
    <w:div w:id="640042612">
      <w:bodyDiv w:val="1"/>
      <w:marLeft w:val="0"/>
      <w:marRight w:val="0"/>
      <w:marTop w:val="0"/>
      <w:marBottom w:val="0"/>
      <w:divBdr>
        <w:top w:val="none" w:sz="0" w:space="0" w:color="auto"/>
        <w:left w:val="none" w:sz="0" w:space="0" w:color="auto"/>
        <w:bottom w:val="none" w:sz="0" w:space="0" w:color="auto"/>
        <w:right w:val="none" w:sz="0" w:space="0" w:color="auto"/>
      </w:divBdr>
    </w:div>
    <w:div w:id="641617455">
      <w:bodyDiv w:val="1"/>
      <w:marLeft w:val="0"/>
      <w:marRight w:val="0"/>
      <w:marTop w:val="0"/>
      <w:marBottom w:val="0"/>
      <w:divBdr>
        <w:top w:val="none" w:sz="0" w:space="0" w:color="auto"/>
        <w:left w:val="none" w:sz="0" w:space="0" w:color="auto"/>
        <w:bottom w:val="none" w:sz="0" w:space="0" w:color="auto"/>
        <w:right w:val="none" w:sz="0" w:space="0" w:color="auto"/>
      </w:divBdr>
    </w:div>
    <w:div w:id="642009029">
      <w:bodyDiv w:val="1"/>
      <w:marLeft w:val="0"/>
      <w:marRight w:val="0"/>
      <w:marTop w:val="0"/>
      <w:marBottom w:val="0"/>
      <w:divBdr>
        <w:top w:val="none" w:sz="0" w:space="0" w:color="auto"/>
        <w:left w:val="none" w:sz="0" w:space="0" w:color="auto"/>
        <w:bottom w:val="none" w:sz="0" w:space="0" w:color="auto"/>
        <w:right w:val="none" w:sz="0" w:space="0" w:color="auto"/>
      </w:divBdr>
    </w:div>
    <w:div w:id="643122895">
      <w:bodyDiv w:val="1"/>
      <w:marLeft w:val="0"/>
      <w:marRight w:val="0"/>
      <w:marTop w:val="0"/>
      <w:marBottom w:val="0"/>
      <w:divBdr>
        <w:top w:val="none" w:sz="0" w:space="0" w:color="auto"/>
        <w:left w:val="none" w:sz="0" w:space="0" w:color="auto"/>
        <w:bottom w:val="none" w:sz="0" w:space="0" w:color="auto"/>
        <w:right w:val="none" w:sz="0" w:space="0" w:color="auto"/>
      </w:divBdr>
    </w:div>
    <w:div w:id="644360558">
      <w:bodyDiv w:val="1"/>
      <w:marLeft w:val="0"/>
      <w:marRight w:val="0"/>
      <w:marTop w:val="0"/>
      <w:marBottom w:val="0"/>
      <w:divBdr>
        <w:top w:val="none" w:sz="0" w:space="0" w:color="auto"/>
        <w:left w:val="none" w:sz="0" w:space="0" w:color="auto"/>
        <w:bottom w:val="none" w:sz="0" w:space="0" w:color="auto"/>
        <w:right w:val="none" w:sz="0" w:space="0" w:color="auto"/>
      </w:divBdr>
    </w:div>
    <w:div w:id="644627687">
      <w:bodyDiv w:val="1"/>
      <w:marLeft w:val="0"/>
      <w:marRight w:val="0"/>
      <w:marTop w:val="0"/>
      <w:marBottom w:val="0"/>
      <w:divBdr>
        <w:top w:val="none" w:sz="0" w:space="0" w:color="auto"/>
        <w:left w:val="none" w:sz="0" w:space="0" w:color="auto"/>
        <w:bottom w:val="none" w:sz="0" w:space="0" w:color="auto"/>
        <w:right w:val="none" w:sz="0" w:space="0" w:color="auto"/>
      </w:divBdr>
    </w:div>
    <w:div w:id="644966361">
      <w:bodyDiv w:val="1"/>
      <w:marLeft w:val="0"/>
      <w:marRight w:val="0"/>
      <w:marTop w:val="0"/>
      <w:marBottom w:val="0"/>
      <w:divBdr>
        <w:top w:val="none" w:sz="0" w:space="0" w:color="auto"/>
        <w:left w:val="none" w:sz="0" w:space="0" w:color="auto"/>
        <w:bottom w:val="none" w:sz="0" w:space="0" w:color="auto"/>
        <w:right w:val="none" w:sz="0" w:space="0" w:color="auto"/>
      </w:divBdr>
    </w:div>
    <w:div w:id="645621639">
      <w:bodyDiv w:val="1"/>
      <w:marLeft w:val="0"/>
      <w:marRight w:val="0"/>
      <w:marTop w:val="0"/>
      <w:marBottom w:val="0"/>
      <w:divBdr>
        <w:top w:val="none" w:sz="0" w:space="0" w:color="auto"/>
        <w:left w:val="none" w:sz="0" w:space="0" w:color="auto"/>
        <w:bottom w:val="none" w:sz="0" w:space="0" w:color="auto"/>
        <w:right w:val="none" w:sz="0" w:space="0" w:color="auto"/>
      </w:divBdr>
    </w:div>
    <w:div w:id="646011835">
      <w:bodyDiv w:val="1"/>
      <w:marLeft w:val="0"/>
      <w:marRight w:val="0"/>
      <w:marTop w:val="0"/>
      <w:marBottom w:val="0"/>
      <w:divBdr>
        <w:top w:val="none" w:sz="0" w:space="0" w:color="auto"/>
        <w:left w:val="none" w:sz="0" w:space="0" w:color="auto"/>
        <w:bottom w:val="none" w:sz="0" w:space="0" w:color="auto"/>
        <w:right w:val="none" w:sz="0" w:space="0" w:color="auto"/>
      </w:divBdr>
    </w:div>
    <w:div w:id="647052196">
      <w:bodyDiv w:val="1"/>
      <w:marLeft w:val="0"/>
      <w:marRight w:val="0"/>
      <w:marTop w:val="0"/>
      <w:marBottom w:val="0"/>
      <w:divBdr>
        <w:top w:val="none" w:sz="0" w:space="0" w:color="auto"/>
        <w:left w:val="none" w:sz="0" w:space="0" w:color="auto"/>
        <w:bottom w:val="none" w:sz="0" w:space="0" w:color="auto"/>
        <w:right w:val="none" w:sz="0" w:space="0" w:color="auto"/>
      </w:divBdr>
    </w:div>
    <w:div w:id="647129406">
      <w:bodyDiv w:val="1"/>
      <w:marLeft w:val="0"/>
      <w:marRight w:val="0"/>
      <w:marTop w:val="0"/>
      <w:marBottom w:val="0"/>
      <w:divBdr>
        <w:top w:val="none" w:sz="0" w:space="0" w:color="auto"/>
        <w:left w:val="none" w:sz="0" w:space="0" w:color="auto"/>
        <w:bottom w:val="none" w:sz="0" w:space="0" w:color="auto"/>
        <w:right w:val="none" w:sz="0" w:space="0" w:color="auto"/>
      </w:divBdr>
    </w:div>
    <w:div w:id="647176171">
      <w:bodyDiv w:val="1"/>
      <w:marLeft w:val="0"/>
      <w:marRight w:val="0"/>
      <w:marTop w:val="0"/>
      <w:marBottom w:val="0"/>
      <w:divBdr>
        <w:top w:val="none" w:sz="0" w:space="0" w:color="auto"/>
        <w:left w:val="none" w:sz="0" w:space="0" w:color="auto"/>
        <w:bottom w:val="none" w:sz="0" w:space="0" w:color="auto"/>
        <w:right w:val="none" w:sz="0" w:space="0" w:color="auto"/>
      </w:divBdr>
    </w:div>
    <w:div w:id="647438818">
      <w:bodyDiv w:val="1"/>
      <w:marLeft w:val="0"/>
      <w:marRight w:val="0"/>
      <w:marTop w:val="0"/>
      <w:marBottom w:val="0"/>
      <w:divBdr>
        <w:top w:val="none" w:sz="0" w:space="0" w:color="auto"/>
        <w:left w:val="none" w:sz="0" w:space="0" w:color="auto"/>
        <w:bottom w:val="none" w:sz="0" w:space="0" w:color="auto"/>
        <w:right w:val="none" w:sz="0" w:space="0" w:color="auto"/>
      </w:divBdr>
    </w:div>
    <w:div w:id="647785495">
      <w:bodyDiv w:val="1"/>
      <w:marLeft w:val="0"/>
      <w:marRight w:val="0"/>
      <w:marTop w:val="0"/>
      <w:marBottom w:val="0"/>
      <w:divBdr>
        <w:top w:val="none" w:sz="0" w:space="0" w:color="auto"/>
        <w:left w:val="none" w:sz="0" w:space="0" w:color="auto"/>
        <w:bottom w:val="none" w:sz="0" w:space="0" w:color="auto"/>
        <w:right w:val="none" w:sz="0" w:space="0" w:color="auto"/>
      </w:divBdr>
    </w:div>
    <w:div w:id="647826981">
      <w:bodyDiv w:val="1"/>
      <w:marLeft w:val="0"/>
      <w:marRight w:val="0"/>
      <w:marTop w:val="0"/>
      <w:marBottom w:val="0"/>
      <w:divBdr>
        <w:top w:val="none" w:sz="0" w:space="0" w:color="auto"/>
        <w:left w:val="none" w:sz="0" w:space="0" w:color="auto"/>
        <w:bottom w:val="none" w:sz="0" w:space="0" w:color="auto"/>
        <w:right w:val="none" w:sz="0" w:space="0" w:color="auto"/>
      </w:divBdr>
    </w:div>
    <w:div w:id="648362787">
      <w:bodyDiv w:val="1"/>
      <w:marLeft w:val="0"/>
      <w:marRight w:val="0"/>
      <w:marTop w:val="0"/>
      <w:marBottom w:val="0"/>
      <w:divBdr>
        <w:top w:val="none" w:sz="0" w:space="0" w:color="auto"/>
        <w:left w:val="none" w:sz="0" w:space="0" w:color="auto"/>
        <w:bottom w:val="none" w:sz="0" w:space="0" w:color="auto"/>
        <w:right w:val="none" w:sz="0" w:space="0" w:color="auto"/>
      </w:divBdr>
    </w:div>
    <w:div w:id="648484968">
      <w:bodyDiv w:val="1"/>
      <w:marLeft w:val="0"/>
      <w:marRight w:val="0"/>
      <w:marTop w:val="0"/>
      <w:marBottom w:val="0"/>
      <w:divBdr>
        <w:top w:val="none" w:sz="0" w:space="0" w:color="auto"/>
        <w:left w:val="none" w:sz="0" w:space="0" w:color="auto"/>
        <w:bottom w:val="none" w:sz="0" w:space="0" w:color="auto"/>
        <w:right w:val="none" w:sz="0" w:space="0" w:color="auto"/>
      </w:divBdr>
    </w:div>
    <w:div w:id="648751148">
      <w:bodyDiv w:val="1"/>
      <w:marLeft w:val="0"/>
      <w:marRight w:val="0"/>
      <w:marTop w:val="0"/>
      <w:marBottom w:val="0"/>
      <w:divBdr>
        <w:top w:val="none" w:sz="0" w:space="0" w:color="auto"/>
        <w:left w:val="none" w:sz="0" w:space="0" w:color="auto"/>
        <w:bottom w:val="none" w:sz="0" w:space="0" w:color="auto"/>
        <w:right w:val="none" w:sz="0" w:space="0" w:color="auto"/>
      </w:divBdr>
    </w:div>
    <w:div w:id="649136064">
      <w:bodyDiv w:val="1"/>
      <w:marLeft w:val="0"/>
      <w:marRight w:val="0"/>
      <w:marTop w:val="0"/>
      <w:marBottom w:val="0"/>
      <w:divBdr>
        <w:top w:val="none" w:sz="0" w:space="0" w:color="auto"/>
        <w:left w:val="none" w:sz="0" w:space="0" w:color="auto"/>
        <w:bottom w:val="none" w:sz="0" w:space="0" w:color="auto"/>
        <w:right w:val="none" w:sz="0" w:space="0" w:color="auto"/>
      </w:divBdr>
    </w:div>
    <w:div w:id="649333790">
      <w:bodyDiv w:val="1"/>
      <w:marLeft w:val="0"/>
      <w:marRight w:val="0"/>
      <w:marTop w:val="0"/>
      <w:marBottom w:val="0"/>
      <w:divBdr>
        <w:top w:val="none" w:sz="0" w:space="0" w:color="auto"/>
        <w:left w:val="none" w:sz="0" w:space="0" w:color="auto"/>
        <w:bottom w:val="none" w:sz="0" w:space="0" w:color="auto"/>
        <w:right w:val="none" w:sz="0" w:space="0" w:color="auto"/>
      </w:divBdr>
    </w:div>
    <w:div w:id="650015502">
      <w:bodyDiv w:val="1"/>
      <w:marLeft w:val="0"/>
      <w:marRight w:val="0"/>
      <w:marTop w:val="0"/>
      <w:marBottom w:val="0"/>
      <w:divBdr>
        <w:top w:val="none" w:sz="0" w:space="0" w:color="auto"/>
        <w:left w:val="none" w:sz="0" w:space="0" w:color="auto"/>
        <w:bottom w:val="none" w:sz="0" w:space="0" w:color="auto"/>
        <w:right w:val="none" w:sz="0" w:space="0" w:color="auto"/>
      </w:divBdr>
    </w:div>
    <w:div w:id="650063986">
      <w:bodyDiv w:val="1"/>
      <w:marLeft w:val="0"/>
      <w:marRight w:val="0"/>
      <w:marTop w:val="0"/>
      <w:marBottom w:val="0"/>
      <w:divBdr>
        <w:top w:val="none" w:sz="0" w:space="0" w:color="auto"/>
        <w:left w:val="none" w:sz="0" w:space="0" w:color="auto"/>
        <w:bottom w:val="none" w:sz="0" w:space="0" w:color="auto"/>
        <w:right w:val="none" w:sz="0" w:space="0" w:color="auto"/>
      </w:divBdr>
    </w:div>
    <w:div w:id="650866781">
      <w:bodyDiv w:val="1"/>
      <w:marLeft w:val="0"/>
      <w:marRight w:val="0"/>
      <w:marTop w:val="0"/>
      <w:marBottom w:val="0"/>
      <w:divBdr>
        <w:top w:val="none" w:sz="0" w:space="0" w:color="auto"/>
        <w:left w:val="none" w:sz="0" w:space="0" w:color="auto"/>
        <w:bottom w:val="none" w:sz="0" w:space="0" w:color="auto"/>
        <w:right w:val="none" w:sz="0" w:space="0" w:color="auto"/>
      </w:divBdr>
    </w:div>
    <w:div w:id="651787284">
      <w:bodyDiv w:val="1"/>
      <w:marLeft w:val="0"/>
      <w:marRight w:val="0"/>
      <w:marTop w:val="0"/>
      <w:marBottom w:val="0"/>
      <w:divBdr>
        <w:top w:val="none" w:sz="0" w:space="0" w:color="auto"/>
        <w:left w:val="none" w:sz="0" w:space="0" w:color="auto"/>
        <w:bottom w:val="none" w:sz="0" w:space="0" w:color="auto"/>
        <w:right w:val="none" w:sz="0" w:space="0" w:color="auto"/>
      </w:divBdr>
    </w:div>
    <w:div w:id="651953473">
      <w:bodyDiv w:val="1"/>
      <w:marLeft w:val="0"/>
      <w:marRight w:val="0"/>
      <w:marTop w:val="0"/>
      <w:marBottom w:val="0"/>
      <w:divBdr>
        <w:top w:val="none" w:sz="0" w:space="0" w:color="auto"/>
        <w:left w:val="none" w:sz="0" w:space="0" w:color="auto"/>
        <w:bottom w:val="none" w:sz="0" w:space="0" w:color="auto"/>
        <w:right w:val="none" w:sz="0" w:space="0" w:color="auto"/>
      </w:divBdr>
    </w:div>
    <w:div w:id="652221683">
      <w:bodyDiv w:val="1"/>
      <w:marLeft w:val="0"/>
      <w:marRight w:val="0"/>
      <w:marTop w:val="0"/>
      <w:marBottom w:val="0"/>
      <w:divBdr>
        <w:top w:val="none" w:sz="0" w:space="0" w:color="auto"/>
        <w:left w:val="none" w:sz="0" w:space="0" w:color="auto"/>
        <w:bottom w:val="none" w:sz="0" w:space="0" w:color="auto"/>
        <w:right w:val="none" w:sz="0" w:space="0" w:color="auto"/>
      </w:divBdr>
    </w:div>
    <w:div w:id="652366830">
      <w:bodyDiv w:val="1"/>
      <w:marLeft w:val="0"/>
      <w:marRight w:val="0"/>
      <w:marTop w:val="0"/>
      <w:marBottom w:val="0"/>
      <w:divBdr>
        <w:top w:val="none" w:sz="0" w:space="0" w:color="auto"/>
        <w:left w:val="none" w:sz="0" w:space="0" w:color="auto"/>
        <w:bottom w:val="none" w:sz="0" w:space="0" w:color="auto"/>
        <w:right w:val="none" w:sz="0" w:space="0" w:color="auto"/>
      </w:divBdr>
    </w:div>
    <w:div w:id="652951252">
      <w:bodyDiv w:val="1"/>
      <w:marLeft w:val="0"/>
      <w:marRight w:val="0"/>
      <w:marTop w:val="0"/>
      <w:marBottom w:val="0"/>
      <w:divBdr>
        <w:top w:val="none" w:sz="0" w:space="0" w:color="auto"/>
        <w:left w:val="none" w:sz="0" w:space="0" w:color="auto"/>
        <w:bottom w:val="none" w:sz="0" w:space="0" w:color="auto"/>
        <w:right w:val="none" w:sz="0" w:space="0" w:color="auto"/>
      </w:divBdr>
    </w:div>
    <w:div w:id="654645932">
      <w:bodyDiv w:val="1"/>
      <w:marLeft w:val="0"/>
      <w:marRight w:val="0"/>
      <w:marTop w:val="0"/>
      <w:marBottom w:val="0"/>
      <w:divBdr>
        <w:top w:val="none" w:sz="0" w:space="0" w:color="auto"/>
        <w:left w:val="none" w:sz="0" w:space="0" w:color="auto"/>
        <w:bottom w:val="none" w:sz="0" w:space="0" w:color="auto"/>
        <w:right w:val="none" w:sz="0" w:space="0" w:color="auto"/>
      </w:divBdr>
    </w:div>
    <w:div w:id="654650348">
      <w:bodyDiv w:val="1"/>
      <w:marLeft w:val="0"/>
      <w:marRight w:val="0"/>
      <w:marTop w:val="0"/>
      <w:marBottom w:val="0"/>
      <w:divBdr>
        <w:top w:val="none" w:sz="0" w:space="0" w:color="auto"/>
        <w:left w:val="none" w:sz="0" w:space="0" w:color="auto"/>
        <w:bottom w:val="none" w:sz="0" w:space="0" w:color="auto"/>
        <w:right w:val="none" w:sz="0" w:space="0" w:color="auto"/>
      </w:divBdr>
    </w:div>
    <w:div w:id="656151134">
      <w:bodyDiv w:val="1"/>
      <w:marLeft w:val="0"/>
      <w:marRight w:val="0"/>
      <w:marTop w:val="0"/>
      <w:marBottom w:val="0"/>
      <w:divBdr>
        <w:top w:val="none" w:sz="0" w:space="0" w:color="auto"/>
        <w:left w:val="none" w:sz="0" w:space="0" w:color="auto"/>
        <w:bottom w:val="none" w:sz="0" w:space="0" w:color="auto"/>
        <w:right w:val="none" w:sz="0" w:space="0" w:color="auto"/>
      </w:divBdr>
    </w:div>
    <w:div w:id="656300396">
      <w:bodyDiv w:val="1"/>
      <w:marLeft w:val="0"/>
      <w:marRight w:val="0"/>
      <w:marTop w:val="0"/>
      <w:marBottom w:val="0"/>
      <w:divBdr>
        <w:top w:val="none" w:sz="0" w:space="0" w:color="auto"/>
        <w:left w:val="none" w:sz="0" w:space="0" w:color="auto"/>
        <w:bottom w:val="none" w:sz="0" w:space="0" w:color="auto"/>
        <w:right w:val="none" w:sz="0" w:space="0" w:color="auto"/>
      </w:divBdr>
    </w:div>
    <w:div w:id="656542024">
      <w:bodyDiv w:val="1"/>
      <w:marLeft w:val="0"/>
      <w:marRight w:val="0"/>
      <w:marTop w:val="0"/>
      <w:marBottom w:val="0"/>
      <w:divBdr>
        <w:top w:val="none" w:sz="0" w:space="0" w:color="auto"/>
        <w:left w:val="none" w:sz="0" w:space="0" w:color="auto"/>
        <w:bottom w:val="none" w:sz="0" w:space="0" w:color="auto"/>
        <w:right w:val="none" w:sz="0" w:space="0" w:color="auto"/>
      </w:divBdr>
    </w:div>
    <w:div w:id="657148022">
      <w:bodyDiv w:val="1"/>
      <w:marLeft w:val="0"/>
      <w:marRight w:val="0"/>
      <w:marTop w:val="0"/>
      <w:marBottom w:val="0"/>
      <w:divBdr>
        <w:top w:val="none" w:sz="0" w:space="0" w:color="auto"/>
        <w:left w:val="none" w:sz="0" w:space="0" w:color="auto"/>
        <w:bottom w:val="none" w:sz="0" w:space="0" w:color="auto"/>
        <w:right w:val="none" w:sz="0" w:space="0" w:color="auto"/>
      </w:divBdr>
    </w:div>
    <w:div w:id="657534786">
      <w:bodyDiv w:val="1"/>
      <w:marLeft w:val="0"/>
      <w:marRight w:val="0"/>
      <w:marTop w:val="0"/>
      <w:marBottom w:val="0"/>
      <w:divBdr>
        <w:top w:val="none" w:sz="0" w:space="0" w:color="auto"/>
        <w:left w:val="none" w:sz="0" w:space="0" w:color="auto"/>
        <w:bottom w:val="none" w:sz="0" w:space="0" w:color="auto"/>
        <w:right w:val="none" w:sz="0" w:space="0" w:color="auto"/>
      </w:divBdr>
    </w:div>
    <w:div w:id="657610214">
      <w:bodyDiv w:val="1"/>
      <w:marLeft w:val="0"/>
      <w:marRight w:val="0"/>
      <w:marTop w:val="0"/>
      <w:marBottom w:val="0"/>
      <w:divBdr>
        <w:top w:val="none" w:sz="0" w:space="0" w:color="auto"/>
        <w:left w:val="none" w:sz="0" w:space="0" w:color="auto"/>
        <w:bottom w:val="none" w:sz="0" w:space="0" w:color="auto"/>
        <w:right w:val="none" w:sz="0" w:space="0" w:color="auto"/>
      </w:divBdr>
    </w:div>
    <w:div w:id="658113544">
      <w:bodyDiv w:val="1"/>
      <w:marLeft w:val="0"/>
      <w:marRight w:val="0"/>
      <w:marTop w:val="0"/>
      <w:marBottom w:val="0"/>
      <w:divBdr>
        <w:top w:val="none" w:sz="0" w:space="0" w:color="auto"/>
        <w:left w:val="none" w:sz="0" w:space="0" w:color="auto"/>
        <w:bottom w:val="none" w:sz="0" w:space="0" w:color="auto"/>
        <w:right w:val="none" w:sz="0" w:space="0" w:color="auto"/>
      </w:divBdr>
    </w:div>
    <w:div w:id="658192535">
      <w:bodyDiv w:val="1"/>
      <w:marLeft w:val="0"/>
      <w:marRight w:val="0"/>
      <w:marTop w:val="0"/>
      <w:marBottom w:val="0"/>
      <w:divBdr>
        <w:top w:val="none" w:sz="0" w:space="0" w:color="auto"/>
        <w:left w:val="none" w:sz="0" w:space="0" w:color="auto"/>
        <w:bottom w:val="none" w:sz="0" w:space="0" w:color="auto"/>
        <w:right w:val="none" w:sz="0" w:space="0" w:color="auto"/>
      </w:divBdr>
    </w:div>
    <w:div w:id="658269415">
      <w:bodyDiv w:val="1"/>
      <w:marLeft w:val="0"/>
      <w:marRight w:val="0"/>
      <w:marTop w:val="0"/>
      <w:marBottom w:val="0"/>
      <w:divBdr>
        <w:top w:val="none" w:sz="0" w:space="0" w:color="auto"/>
        <w:left w:val="none" w:sz="0" w:space="0" w:color="auto"/>
        <w:bottom w:val="none" w:sz="0" w:space="0" w:color="auto"/>
        <w:right w:val="none" w:sz="0" w:space="0" w:color="auto"/>
      </w:divBdr>
    </w:div>
    <w:div w:id="659574623">
      <w:bodyDiv w:val="1"/>
      <w:marLeft w:val="0"/>
      <w:marRight w:val="0"/>
      <w:marTop w:val="0"/>
      <w:marBottom w:val="0"/>
      <w:divBdr>
        <w:top w:val="none" w:sz="0" w:space="0" w:color="auto"/>
        <w:left w:val="none" w:sz="0" w:space="0" w:color="auto"/>
        <w:bottom w:val="none" w:sz="0" w:space="0" w:color="auto"/>
        <w:right w:val="none" w:sz="0" w:space="0" w:color="auto"/>
      </w:divBdr>
    </w:div>
    <w:div w:id="659622021">
      <w:bodyDiv w:val="1"/>
      <w:marLeft w:val="0"/>
      <w:marRight w:val="0"/>
      <w:marTop w:val="0"/>
      <w:marBottom w:val="0"/>
      <w:divBdr>
        <w:top w:val="none" w:sz="0" w:space="0" w:color="auto"/>
        <w:left w:val="none" w:sz="0" w:space="0" w:color="auto"/>
        <w:bottom w:val="none" w:sz="0" w:space="0" w:color="auto"/>
        <w:right w:val="none" w:sz="0" w:space="0" w:color="auto"/>
      </w:divBdr>
    </w:div>
    <w:div w:id="661468120">
      <w:bodyDiv w:val="1"/>
      <w:marLeft w:val="0"/>
      <w:marRight w:val="0"/>
      <w:marTop w:val="0"/>
      <w:marBottom w:val="0"/>
      <w:divBdr>
        <w:top w:val="none" w:sz="0" w:space="0" w:color="auto"/>
        <w:left w:val="none" w:sz="0" w:space="0" w:color="auto"/>
        <w:bottom w:val="none" w:sz="0" w:space="0" w:color="auto"/>
        <w:right w:val="none" w:sz="0" w:space="0" w:color="auto"/>
      </w:divBdr>
    </w:div>
    <w:div w:id="662009180">
      <w:bodyDiv w:val="1"/>
      <w:marLeft w:val="0"/>
      <w:marRight w:val="0"/>
      <w:marTop w:val="0"/>
      <w:marBottom w:val="0"/>
      <w:divBdr>
        <w:top w:val="none" w:sz="0" w:space="0" w:color="auto"/>
        <w:left w:val="none" w:sz="0" w:space="0" w:color="auto"/>
        <w:bottom w:val="none" w:sz="0" w:space="0" w:color="auto"/>
        <w:right w:val="none" w:sz="0" w:space="0" w:color="auto"/>
      </w:divBdr>
    </w:div>
    <w:div w:id="662662654">
      <w:bodyDiv w:val="1"/>
      <w:marLeft w:val="0"/>
      <w:marRight w:val="0"/>
      <w:marTop w:val="0"/>
      <w:marBottom w:val="0"/>
      <w:divBdr>
        <w:top w:val="none" w:sz="0" w:space="0" w:color="auto"/>
        <w:left w:val="none" w:sz="0" w:space="0" w:color="auto"/>
        <w:bottom w:val="none" w:sz="0" w:space="0" w:color="auto"/>
        <w:right w:val="none" w:sz="0" w:space="0" w:color="auto"/>
      </w:divBdr>
    </w:div>
    <w:div w:id="662705537">
      <w:bodyDiv w:val="1"/>
      <w:marLeft w:val="0"/>
      <w:marRight w:val="0"/>
      <w:marTop w:val="0"/>
      <w:marBottom w:val="0"/>
      <w:divBdr>
        <w:top w:val="none" w:sz="0" w:space="0" w:color="auto"/>
        <w:left w:val="none" w:sz="0" w:space="0" w:color="auto"/>
        <w:bottom w:val="none" w:sz="0" w:space="0" w:color="auto"/>
        <w:right w:val="none" w:sz="0" w:space="0" w:color="auto"/>
      </w:divBdr>
    </w:div>
    <w:div w:id="662783917">
      <w:bodyDiv w:val="1"/>
      <w:marLeft w:val="0"/>
      <w:marRight w:val="0"/>
      <w:marTop w:val="0"/>
      <w:marBottom w:val="0"/>
      <w:divBdr>
        <w:top w:val="none" w:sz="0" w:space="0" w:color="auto"/>
        <w:left w:val="none" w:sz="0" w:space="0" w:color="auto"/>
        <w:bottom w:val="none" w:sz="0" w:space="0" w:color="auto"/>
        <w:right w:val="none" w:sz="0" w:space="0" w:color="auto"/>
      </w:divBdr>
    </w:div>
    <w:div w:id="662897669">
      <w:bodyDiv w:val="1"/>
      <w:marLeft w:val="0"/>
      <w:marRight w:val="0"/>
      <w:marTop w:val="0"/>
      <w:marBottom w:val="0"/>
      <w:divBdr>
        <w:top w:val="none" w:sz="0" w:space="0" w:color="auto"/>
        <w:left w:val="none" w:sz="0" w:space="0" w:color="auto"/>
        <w:bottom w:val="none" w:sz="0" w:space="0" w:color="auto"/>
        <w:right w:val="none" w:sz="0" w:space="0" w:color="auto"/>
      </w:divBdr>
    </w:div>
    <w:div w:id="663171576">
      <w:bodyDiv w:val="1"/>
      <w:marLeft w:val="0"/>
      <w:marRight w:val="0"/>
      <w:marTop w:val="0"/>
      <w:marBottom w:val="0"/>
      <w:divBdr>
        <w:top w:val="none" w:sz="0" w:space="0" w:color="auto"/>
        <w:left w:val="none" w:sz="0" w:space="0" w:color="auto"/>
        <w:bottom w:val="none" w:sz="0" w:space="0" w:color="auto"/>
        <w:right w:val="none" w:sz="0" w:space="0" w:color="auto"/>
      </w:divBdr>
    </w:div>
    <w:div w:id="664018225">
      <w:bodyDiv w:val="1"/>
      <w:marLeft w:val="0"/>
      <w:marRight w:val="0"/>
      <w:marTop w:val="0"/>
      <w:marBottom w:val="0"/>
      <w:divBdr>
        <w:top w:val="none" w:sz="0" w:space="0" w:color="auto"/>
        <w:left w:val="none" w:sz="0" w:space="0" w:color="auto"/>
        <w:bottom w:val="none" w:sz="0" w:space="0" w:color="auto"/>
        <w:right w:val="none" w:sz="0" w:space="0" w:color="auto"/>
      </w:divBdr>
    </w:div>
    <w:div w:id="664283247">
      <w:bodyDiv w:val="1"/>
      <w:marLeft w:val="0"/>
      <w:marRight w:val="0"/>
      <w:marTop w:val="0"/>
      <w:marBottom w:val="0"/>
      <w:divBdr>
        <w:top w:val="none" w:sz="0" w:space="0" w:color="auto"/>
        <w:left w:val="none" w:sz="0" w:space="0" w:color="auto"/>
        <w:bottom w:val="none" w:sz="0" w:space="0" w:color="auto"/>
        <w:right w:val="none" w:sz="0" w:space="0" w:color="auto"/>
      </w:divBdr>
    </w:div>
    <w:div w:id="664356580">
      <w:bodyDiv w:val="1"/>
      <w:marLeft w:val="0"/>
      <w:marRight w:val="0"/>
      <w:marTop w:val="0"/>
      <w:marBottom w:val="0"/>
      <w:divBdr>
        <w:top w:val="none" w:sz="0" w:space="0" w:color="auto"/>
        <w:left w:val="none" w:sz="0" w:space="0" w:color="auto"/>
        <w:bottom w:val="none" w:sz="0" w:space="0" w:color="auto"/>
        <w:right w:val="none" w:sz="0" w:space="0" w:color="auto"/>
      </w:divBdr>
    </w:div>
    <w:div w:id="665129139">
      <w:bodyDiv w:val="1"/>
      <w:marLeft w:val="0"/>
      <w:marRight w:val="0"/>
      <w:marTop w:val="0"/>
      <w:marBottom w:val="0"/>
      <w:divBdr>
        <w:top w:val="none" w:sz="0" w:space="0" w:color="auto"/>
        <w:left w:val="none" w:sz="0" w:space="0" w:color="auto"/>
        <w:bottom w:val="none" w:sz="0" w:space="0" w:color="auto"/>
        <w:right w:val="none" w:sz="0" w:space="0" w:color="auto"/>
      </w:divBdr>
    </w:div>
    <w:div w:id="665325913">
      <w:bodyDiv w:val="1"/>
      <w:marLeft w:val="0"/>
      <w:marRight w:val="0"/>
      <w:marTop w:val="0"/>
      <w:marBottom w:val="0"/>
      <w:divBdr>
        <w:top w:val="none" w:sz="0" w:space="0" w:color="auto"/>
        <w:left w:val="none" w:sz="0" w:space="0" w:color="auto"/>
        <w:bottom w:val="none" w:sz="0" w:space="0" w:color="auto"/>
        <w:right w:val="none" w:sz="0" w:space="0" w:color="auto"/>
      </w:divBdr>
    </w:div>
    <w:div w:id="665590186">
      <w:bodyDiv w:val="1"/>
      <w:marLeft w:val="0"/>
      <w:marRight w:val="0"/>
      <w:marTop w:val="0"/>
      <w:marBottom w:val="0"/>
      <w:divBdr>
        <w:top w:val="none" w:sz="0" w:space="0" w:color="auto"/>
        <w:left w:val="none" w:sz="0" w:space="0" w:color="auto"/>
        <w:bottom w:val="none" w:sz="0" w:space="0" w:color="auto"/>
        <w:right w:val="none" w:sz="0" w:space="0" w:color="auto"/>
      </w:divBdr>
    </w:div>
    <w:div w:id="666397830">
      <w:bodyDiv w:val="1"/>
      <w:marLeft w:val="0"/>
      <w:marRight w:val="0"/>
      <w:marTop w:val="0"/>
      <w:marBottom w:val="0"/>
      <w:divBdr>
        <w:top w:val="none" w:sz="0" w:space="0" w:color="auto"/>
        <w:left w:val="none" w:sz="0" w:space="0" w:color="auto"/>
        <w:bottom w:val="none" w:sz="0" w:space="0" w:color="auto"/>
        <w:right w:val="none" w:sz="0" w:space="0" w:color="auto"/>
      </w:divBdr>
    </w:div>
    <w:div w:id="666441983">
      <w:bodyDiv w:val="1"/>
      <w:marLeft w:val="0"/>
      <w:marRight w:val="0"/>
      <w:marTop w:val="0"/>
      <w:marBottom w:val="0"/>
      <w:divBdr>
        <w:top w:val="none" w:sz="0" w:space="0" w:color="auto"/>
        <w:left w:val="none" w:sz="0" w:space="0" w:color="auto"/>
        <w:bottom w:val="none" w:sz="0" w:space="0" w:color="auto"/>
        <w:right w:val="none" w:sz="0" w:space="0" w:color="auto"/>
      </w:divBdr>
    </w:div>
    <w:div w:id="666784414">
      <w:bodyDiv w:val="1"/>
      <w:marLeft w:val="0"/>
      <w:marRight w:val="0"/>
      <w:marTop w:val="0"/>
      <w:marBottom w:val="0"/>
      <w:divBdr>
        <w:top w:val="none" w:sz="0" w:space="0" w:color="auto"/>
        <w:left w:val="none" w:sz="0" w:space="0" w:color="auto"/>
        <w:bottom w:val="none" w:sz="0" w:space="0" w:color="auto"/>
        <w:right w:val="none" w:sz="0" w:space="0" w:color="auto"/>
      </w:divBdr>
    </w:div>
    <w:div w:id="667371775">
      <w:bodyDiv w:val="1"/>
      <w:marLeft w:val="0"/>
      <w:marRight w:val="0"/>
      <w:marTop w:val="0"/>
      <w:marBottom w:val="0"/>
      <w:divBdr>
        <w:top w:val="none" w:sz="0" w:space="0" w:color="auto"/>
        <w:left w:val="none" w:sz="0" w:space="0" w:color="auto"/>
        <w:bottom w:val="none" w:sz="0" w:space="0" w:color="auto"/>
        <w:right w:val="none" w:sz="0" w:space="0" w:color="auto"/>
      </w:divBdr>
    </w:div>
    <w:div w:id="667756732">
      <w:bodyDiv w:val="1"/>
      <w:marLeft w:val="0"/>
      <w:marRight w:val="0"/>
      <w:marTop w:val="0"/>
      <w:marBottom w:val="0"/>
      <w:divBdr>
        <w:top w:val="none" w:sz="0" w:space="0" w:color="auto"/>
        <w:left w:val="none" w:sz="0" w:space="0" w:color="auto"/>
        <w:bottom w:val="none" w:sz="0" w:space="0" w:color="auto"/>
        <w:right w:val="none" w:sz="0" w:space="0" w:color="auto"/>
      </w:divBdr>
    </w:div>
    <w:div w:id="668368623">
      <w:bodyDiv w:val="1"/>
      <w:marLeft w:val="0"/>
      <w:marRight w:val="0"/>
      <w:marTop w:val="0"/>
      <w:marBottom w:val="0"/>
      <w:divBdr>
        <w:top w:val="none" w:sz="0" w:space="0" w:color="auto"/>
        <w:left w:val="none" w:sz="0" w:space="0" w:color="auto"/>
        <w:bottom w:val="none" w:sz="0" w:space="0" w:color="auto"/>
        <w:right w:val="none" w:sz="0" w:space="0" w:color="auto"/>
      </w:divBdr>
    </w:div>
    <w:div w:id="668749990">
      <w:bodyDiv w:val="1"/>
      <w:marLeft w:val="0"/>
      <w:marRight w:val="0"/>
      <w:marTop w:val="0"/>
      <w:marBottom w:val="0"/>
      <w:divBdr>
        <w:top w:val="none" w:sz="0" w:space="0" w:color="auto"/>
        <w:left w:val="none" w:sz="0" w:space="0" w:color="auto"/>
        <w:bottom w:val="none" w:sz="0" w:space="0" w:color="auto"/>
        <w:right w:val="none" w:sz="0" w:space="0" w:color="auto"/>
      </w:divBdr>
    </w:div>
    <w:div w:id="669408316">
      <w:bodyDiv w:val="1"/>
      <w:marLeft w:val="0"/>
      <w:marRight w:val="0"/>
      <w:marTop w:val="0"/>
      <w:marBottom w:val="0"/>
      <w:divBdr>
        <w:top w:val="none" w:sz="0" w:space="0" w:color="auto"/>
        <w:left w:val="none" w:sz="0" w:space="0" w:color="auto"/>
        <w:bottom w:val="none" w:sz="0" w:space="0" w:color="auto"/>
        <w:right w:val="none" w:sz="0" w:space="0" w:color="auto"/>
      </w:divBdr>
    </w:div>
    <w:div w:id="669413124">
      <w:bodyDiv w:val="1"/>
      <w:marLeft w:val="0"/>
      <w:marRight w:val="0"/>
      <w:marTop w:val="0"/>
      <w:marBottom w:val="0"/>
      <w:divBdr>
        <w:top w:val="none" w:sz="0" w:space="0" w:color="auto"/>
        <w:left w:val="none" w:sz="0" w:space="0" w:color="auto"/>
        <w:bottom w:val="none" w:sz="0" w:space="0" w:color="auto"/>
        <w:right w:val="none" w:sz="0" w:space="0" w:color="auto"/>
      </w:divBdr>
    </w:div>
    <w:div w:id="669525752">
      <w:bodyDiv w:val="1"/>
      <w:marLeft w:val="0"/>
      <w:marRight w:val="0"/>
      <w:marTop w:val="0"/>
      <w:marBottom w:val="0"/>
      <w:divBdr>
        <w:top w:val="none" w:sz="0" w:space="0" w:color="auto"/>
        <w:left w:val="none" w:sz="0" w:space="0" w:color="auto"/>
        <w:bottom w:val="none" w:sz="0" w:space="0" w:color="auto"/>
        <w:right w:val="none" w:sz="0" w:space="0" w:color="auto"/>
      </w:divBdr>
    </w:div>
    <w:div w:id="670062766">
      <w:bodyDiv w:val="1"/>
      <w:marLeft w:val="0"/>
      <w:marRight w:val="0"/>
      <w:marTop w:val="0"/>
      <w:marBottom w:val="0"/>
      <w:divBdr>
        <w:top w:val="none" w:sz="0" w:space="0" w:color="auto"/>
        <w:left w:val="none" w:sz="0" w:space="0" w:color="auto"/>
        <w:bottom w:val="none" w:sz="0" w:space="0" w:color="auto"/>
        <w:right w:val="none" w:sz="0" w:space="0" w:color="auto"/>
      </w:divBdr>
    </w:div>
    <w:div w:id="670183817">
      <w:bodyDiv w:val="1"/>
      <w:marLeft w:val="0"/>
      <w:marRight w:val="0"/>
      <w:marTop w:val="0"/>
      <w:marBottom w:val="0"/>
      <w:divBdr>
        <w:top w:val="none" w:sz="0" w:space="0" w:color="auto"/>
        <w:left w:val="none" w:sz="0" w:space="0" w:color="auto"/>
        <w:bottom w:val="none" w:sz="0" w:space="0" w:color="auto"/>
        <w:right w:val="none" w:sz="0" w:space="0" w:color="auto"/>
      </w:divBdr>
    </w:div>
    <w:div w:id="670370757">
      <w:bodyDiv w:val="1"/>
      <w:marLeft w:val="0"/>
      <w:marRight w:val="0"/>
      <w:marTop w:val="0"/>
      <w:marBottom w:val="0"/>
      <w:divBdr>
        <w:top w:val="none" w:sz="0" w:space="0" w:color="auto"/>
        <w:left w:val="none" w:sz="0" w:space="0" w:color="auto"/>
        <w:bottom w:val="none" w:sz="0" w:space="0" w:color="auto"/>
        <w:right w:val="none" w:sz="0" w:space="0" w:color="auto"/>
      </w:divBdr>
    </w:div>
    <w:div w:id="671034992">
      <w:bodyDiv w:val="1"/>
      <w:marLeft w:val="0"/>
      <w:marRight w:val="0"/>
      <w:marTop w:val="0"/>
      <w:marBottom w:val="0"/>
      <w:divBdr>
        <w:top w:val="none" w:sz="0" w:space="0" w:color="auto"/>
        <w:left w:val="none" w:sz="0" w:space="0" w:color="auto"/>
        <w:bottom w:val="none" w:sz="0" w:space="0" w:color="auto"/>
        <w:right w:val="none" w:sz="0" w:space="0" w:color="auto"/>
      </w:divBdr>
    </w:div>
    <w:div w:id="671374508">
      <w:bodyDiv w:val="1"/>
      <w:marLeft w:val="0"/>
      <w:marRight w:val="0"/>
      <w:marTop w:val="0"/>
      <w:marBottom w:val="0"/>
      <w:divBdr>
        <w:top w:val="none" w:sz="0" w:space="0" w:color="auto"/>
        <w:left w:val="none" w:sz="0" w:space="0" w:color="auto"/>
        <w:bottom w:val="none" w:sz="0" w:space="0" w:color="auto"/>
        <w:right w:val="none" w:sz="0" w:space="0" w:color="auto"/>
      </w:divBdr>
    </w:div>
    <w:div w:id="671832638">
      <w:bodyDiv w:val="1"/>
      <w:marLeft w:val="0"/>
      <w:marRight w:val="0"/>
      <w:marTop w:val="0"/>
      <w:marBottom w:val="0"/>
      <w:divBdr>
        <w:top w:val="none" w:sz="0" w:space="0" w:color="auto"/>
        <w:left w:val="none" w:sz="0" w:space="0" w:color="auto"/>
        <w:bottom w:val="none" w:sz="0" w:space="0" w:color="auto"/>
        <w:right w:val="none" w:sz="0" w:space="0" w:color="auto"/>
      </w:divBdr>
    </w:div>
    <w:div w:id="672300271">
      <w:bodyDiv w:val="1"/>
      <w:marLeft w:val="0"/>
      <w:marRight w:val="0"/>
      <w:marTop w:val="0"/>
      <w:marBottom w:val="0"/>
      <w:divBdr>
        <w:top w:val="none" w:sz="0" w:space="0" w:color="auto"/>
        <w:left w:val="none" w:sz="0" w:space="0" w:color="auto"/>
        <w:bottom w:val="none" w:sz="0" w:space="0" w:color="auto"/>
        <w:right w:val="none" w:sz="0" w:space="0" w:color="auto"/>
      </w:divBdr>
    </w:div>
    <w:div w:id="672343294">
      <w:bodyDiv w:val="1"/>
      <w:marLeft w:val="0"/>
      <w:marRight w:val="0"/>
      <w:marTop w:val="0"/>
      <w:marBottom w:val="0"/>
      <w:divBdr>
        <w:top w:val="none" w:sz="0" w:space="0" w:color="auto"/>
        <w:left w:val="none" w:sz="0" w:space="0" w:color="auto"/>
        <w:bottom w:val="none" w:sz="0" w:space="0" w:color="auto"/>
        <w:right w:val="none" w:sz="0" w:space="0" w:color="auto"/>
      </w:divBdr>
    </w:div>
    <w:div w:id="672492377">
      <w:bodyDiv w:val="1"/>
      <w:marLeft w:val="0"/>
      <w:marRight w:val="0"/>
      <w:marTop w:val="0"/>
      <w:marBottom w:val="0"/>
      <w:divBdr>
        <w:top w:val="none" w:sz="0" w:space="0" w:color="auto"/>
        <w:left w:val="none" w:sz="0" w:space="0" w:color="auto"/>
        <w:bottom w:val="none" w:sz="0" w:space="0" w:color="auto"/>
        <w:right w:val="none" w:sz="0" w:space="0" w:color="auto"/>
      </w:divBdr>
    </w:div>
    <w:div w:id="673150680">
      <w:bodyDiv w:val="1"/>
      <w:marLeft w:val="0"/>
      <w:marRight w:val="0"/>
      <w:marTop w:val="0"/>
      <w:marBottom w:val="0"/>
      <w:divBdr>
        <w:top w:val="none" w:sz="0" w:space="0" w:color="auto"/>
        <w:left w:val="none" w:sz="0" w:space="0" w:color="auto"/>
        <w:bottom w:val="none" w:sz="0" w:space="0" w:color="auto"/>
        <w:right w:val="none" w:sz="0" w:space="0" w:color="auto"/>
      </w:divBdr>
    </w:div>
    <w:div w:id="674109055">
      <w:bodyDiv w:val="1"/>
      <w:marLeft w:val="0"/>
      <w:marRight w:val="0"/>
      <w:marTop w:val="0"/>
      <w:marBottom w:val="0"/>
      <w:divBdr>
        <w:top w:val="none" w:sz="0" w:space="0" w:color="auto"/>
        <w:left w:val="none" w:sz="0" w:space="0" w:color="auto"/>
        <w:bottom w:val="none" w:sz="0" w:space="0" w:color="auto"/>
        <w:right w:val="none" w:sz="0" w:space="0" w:color="auto"/>
      </w:divBdr>
    </w:div>
    <w:div w:id="675379171">
      <w:bodyDiv w:val="1"/>
      <w:marLeft w:val="0"/>
      <w:marRight w:val="0"/>
      <w:marTop w:val="0"/>
      <w:marBottom w:val="0"/>
      <w:divBdr>
        <w:top w:val="none" w:sz="0" w:space="0" w:color="auto"/>
        <w:left w:val="none" w:sz="0" w:space="0" w:color="auto"/>
        <w:bottom w:val="none" w:sz="0" w:space="0" w:color="auto"/>
        <w:right w:val="none" w:sz="0" w:space="0" w:color="auto"/>
      </w:divBdr>
    </w:div>
    <w:div w:id="675885081">
      <w:bodyDiv w:val="1"/>
      <w:marLeft w:val="0"/>
      <w:marRight w:val="0"/>
      <w:marTop w:val="0"/>
      <w:marBottom w:val="0"/>
      <w:divBdr>
        <w:top w:val="none" w:sz="0" w:space="0" w:color="auto"/>
        <w:left w:val="none" w:sz="0" w:space="0" w:color="auto"/>
        <w:bottom w:val="none" w:sz="0" w:space="0" w:color="auto"/>
        <w:right w:val="none" w:sz="0" w:space="0" w:color="auto"/>
      </w:divBdr>
    </w:div>
    <w:div w:id="676004932">
      <w:bodyDiv w:val="1"/>
      <w:marLeft w:val="0"/>
      <w:marRight w:val="0"/>
      <w:marTop w:val="0"/>
      <w:marBottom w:val="0"/>
      <w:divBdr>
        <w:top w:val="none" w:sz="0" w:space="0" w:color="auto"/>
        <w:left w:val="none" w:sz="0" w:space="0" w:color="auto"/>
        <w:bottom w:val="none" w:sz="0" w:space="0" w:color="auto"/>
        <w:right w:val="none" w:sz="0" w:space="0" w:color="auto"/>
      </w:divBdr>
    </w:div>
    <w:div w:id="676200755">
      <w:bodyDiv w:val="1"/>
      <w:marLeft w:val="0"/>
      <w:marRight w:val="0"/>
      <w:marTop w:val="0"/>
      <w:marBottom w:val="0"/>
      <w:divBdr>
        <w:top w:val="none" w:sz="0" w:space="0" w:color="auto"/>
        <w:left w:val="none" w:sz="0" w:space="0" w:color="auto"/>
        <w:bottom w:val="none" w:sz="0" w:space="0" w:color="auto"/>
        <w:right w:val="none" w:sz="0" w:space="0" w:color="auto"/>
      </w:divBdr>
    </w:div>
    <w:div w:id="676268444">
      <w:bodyDiv w:val="1"/>
      <w:marLeft w:val="0"/>
      <w:marRight w:val="0"/>
      <w:marTop w:val="0"/>
      <w:marBottom w:val="0"/>
      <w:divBdr>
        <w:top w:val="none" w:sz="0" w:space="0" w:color="auto"/>
        <w:left w:val="none" w:sz="0" w:space="0" w:color="auto"/>
        <w:bottom w:val="none" w:sz="0" w:space="0" w:color="auto"/>
        <w:right w:val="none" w:sz="0" w:space="0" w:color="auto"/>
      </w:divBdr>
    </w:div>
    <w:div w:id="676687840">
      <w:bodyDiv w:val="1"/>
      <w:marLeft w:val="0"/>
      <w:marRight w:val="0"/>
      <w:marTop w:val="0"/>
      <w:marBottom w:val="0"/>
      <w:divBdr>
        <w:top w:val="none" w:sz="0" w:space="0" w:color="auto"/>
        <w:left w:val="none" w:sz="0" w:space="0" w:color="auto"/>
        <w:bottom w:val="none" w:sz="0" w:space="0" w:color="auto"/>
        <w:right w:val="none" w:sz="0" w:space="0" w:color="auto"/>
      </w:divBdr>
    </w:div>
    <w:div w:id="677119558">
      <w:bodyDiv w:val="1"/>
      <w:marLeft w:val="0"/>
      <w:marRight w:val="0"/>
      <w:marTop w:val="0"/>
      <w:marBottom w:val="0"/>
      <w:divBdr>
        <w:top w:val="none" w:sz="0" w:space="0" w:color="auto"/>
        <w:left w:val="none" w:sz="0" w:space="0" w:color="auto"/>
        <w:bottom w:val="none" w:sz="0" w:space="0" w:color="auto"/>
        <w:right w:val="none" w:sz="0" w:space="0" w:color="auto"/>
      </w:divBdr>
    </w:div>
    <w:div w:id="677268665">
      <w:bodyDiv w:val="1"/>
      <w:marLeft w:val="0"/>
      <w:marRight w:val="0"/>
      <w:marTop w:val="0"/>
      <w:marBottom w:val="0"/>
      <w:divBdr>
        <w:top w:val="none" w:sz="0" w:space="0" w:color="auto"/>
        <w:left w:val="none" w:sz="0" w:space="0" w:color="auto"/>
        <w:bottom w:val="none" w:sz="0" w:space="0" w:color="auto"/>
        <w:right w:val="none" w:sz="0" w:space="0" w:color="auto"/>
      </w:divBdr>
    </w:div>
    <w:div w:id="677460463">
      <w:bodyDiv w:val="1"/>
      <w:marLeft w:val="0"/>
      <w:marRight w:val="0"/>
      <w:marTop w:val="0"/>
      <w:marBottom w:val="0"/>
      <w:divBdr>
        <w:top w:val="none" w:sz="0" w:space="0" w:color="auto"/>
        <w:left w:val="none" w:sz="0" w:space="0" w:color="auto"/>
        <w:bottom w:val="none" w:sz="0" w:space="0" w:color="auto"/>
        <w:right w:val="none" w:sz="0" w:space="0" w:color="auto"/>
      </w:divBdr>
    </w:div>
    <w:div w:id="677730821">
      <w:bodyDiv w:val="1"/>
      <w:marLeft w:val="0"/>
      <w:marRight w:val="0"/>
      <w:marTop w:val="0"/>
      <w:marBottom w:val="0"/>
      <w:divBdr>
        <w:top w:val="none" w:sz="0" w:space="0" w:color="auto"/>
        <w:left w:val="none" w:sz="0" w:space="0" w:color="auto"/>
        <w:bottom w:val="none" w:sz="0" w:space="0" w:color="auto"/>
        <w:right w:val="none" w:sz="0" w:space="0" w:color="auto"/>
      </w:divBdr>
    </w:div>
    <w:div w:id="677925083">
      <w:bodyDiv w:val="1"/>
      <w:marLeft w:val="0"/>
      <w:marRight w:val="0"/>
      <w:marTop w:val="0"/>
      <w:marBottom w:val="0"/>
      <w:divBdr>
        <w:top w:val="none" w:sz="0" w:space="0" w:color="auto"/>
        <w:left w:val="none" w:sz="0" w:space="0" w:color="auto"/>
        <w:bottom w:val="none" w:sz="0" w:space="0" w:color="auto"/>
        <w:right w:val="none" w:sz="0" w:space="0" w:color="auto"/>
      </w:divBdr>
    </w:div>
    <w:div w:id="678430820">
      <w:bodyDiv w:val="1"/>
      <w:marLeft w:val="0"/>
      <w:marRight w:val="0"/>
      <w:marTop w:val="0"/>
      <w:marBottom w:val="0"/>
      <w:divBdr>
        <w:top w:val="none" w:sz="0" w:space="0" w:color="auto"/>
        <w:left w:val="none" w:sz="0" w:space="0" w:color="auto"/>
        <w:bottom w:val="none" w:sz="0" w:space="0" w:color="auto"/>
        <w:right w:val="none" w:sz="0" w:space="0" w:color="auto"/>
      </w:divBdr>
    </w:div>
    <w:div w:id="678893384">
      <w:bodyDiv w:val="1"/>
      <w:marLeft w:val="0"/>
      <w:marRight w:val="0"/>
      <w:marTop w:val="0"/>
      <w:marBottom w:val="0"/>
      <w:divBdr>
        <w:top w:val="none" w:sz="0" w:space="0" w:color="auto"/>
        <w:left w:val="none" w:sz="0" w:space="0" w:color="auto"/>
        <w:bottom w:val="none" w:sz="0" w:space="0" w:color="auto"/>
        <w:right w:val="none" w:sz="0" w:space="0" w:color="auto"/>
      </w:divBdr>
    </w:div>
    <w:div w:id="679045124">
      <w:bodyDiv w:val="1"/>
      <w:marLeft w:val="0"/>
      <w:marRight w:val="0"/>
      <w:marTop w:val="0"/>
      <w:marBottom w:val="0"/>
      <w:divBdr>
        <w:top w:val="none" w:sz="0" w:space="0" w:color="auto"/>
        <w:left w:val="none" w:sz="0" w:space="0" w:color="auto"/>
        <w:bottom w:val="none" w:sz="0" w:space="0" w:color="auto"/>
        <w:right w:val="none" w:sz="0" w:space="0" w:color="auto"/>
      </w:divBdr>
    </w:div>
    <w:div w:id="679623765">
      <w:bodyDiv w:val="1"/>
      <w:marLeft w:val="0"/>
      <w:marRight w:val="0"/>
      <w:marTop w:val="0"/>
      <w:marBottom w:val="0"/>
      <w:divBdr>
        <w:top w:val="none" w:sz="0" w:space="0" w:color="auto"/>
        <w:left w:val="none" w:sz="0" w:space="0" w:color="auto"/>
        <w:bottom w:val="none" w:sz="0" w:space="0" w:color="auto"/>
        <w:right w:val="none" w:sz="0" w:space="0" w:color="auto"/>
      </w:divBdr>
    </w:div>
    <w:div w:id="679625177">
      <w:bodyDiv w:val="1"/>
      <w:marLeft w:val="0"/>
      <w:marRight w:val="0"/>
      <w:marTop w:val="0"/>
      <w:marBottom w:val="0"/>
      <w:divBdr>
        <w:top w:val="none" w:sz="0" w:space="0" w:color="auto"/>
        <w:left w:val="none" w:sz="0" w:space="0" w:color="auto"/>
        <w:bottom w:val="none" w:sz="0" w:space="0" w:color="auto"/>
        <w:right w:val="none" w:sz="0" w:space="0" w:color="auto"/>
      </w:divBdr>
    </w:div>
    <w:div w:id="679703333">
      <w:bodyDiv w:val="1"/>
      <w:marLeft w:val="0"/>
      <w:marRight w:val="0"/>
      <w:marTop w:val="0"/>
      <w:marBottom w:val="0"/>
      <w:divBdr>
        <w:top w:val="none" w:sz="0" w:space="0" w:color="auto"/>
        <w:left w:val="none" w:sz="0" w:space="0" w:color="auto"/>
        <w:bottom w:val="none" w:sz="0" w:space="0" w:color="auto"/>
        <w:right w:val="none" w:sz="0" w:space="0" w:color="auto"/>
      </w:divBdr>
    </w:div>
    <w:div w:id="680938080">
      <w:bodyDiv w:val="1"/>
      <w:marLeft w:val="0"/>
      <w:marRight w:val="0"/>
      <w:marTop w:val="0"/>
      <w:marBottom w:val="0"/>
      <w:divBdr>
        <w:top w:val="none" w:sz="0" w:space="0" w:color="auto"/>
        <w:left w:val="none" w:sz="0" w:space="0" w:color="auto"/>
        <w:bottom w:val="none" w:sz="0" w:space="0" w:color="auto"/>
        <w:right w:val="none" w:sz="0" w:space="0" w:color="auto"/>
      </w:divBdr>
    </w:div>
    <w:div w:id="681203503">
      <w:bodyDiv w:val="1"/>
      <w:marLeft w:val="0"/>
      <w:marRight w:val="0"/>
      <w:marTop w:val="0"/>
      <w:marBottom w:val="0"/>
      <w:divBdr>
        <w:top w:val="none" w:sz="0" w:space="0" w:color="auto"/>
        <w:left w:val="none" w:sz="0" w:space="0" w:color="auto"/>
        <w:bottom w:val="none" w:sz="0" w:space="0" w:color="auto"/>
        <w:right w:val="none" w:sz="0" w:space="0" w:color="auto"/>
      </w:divBdr>
    </w:div>
    <w:div w:id="681249471">
      <w:bodyDiv w:val="1"/>
      <w:marLeft w:val="0"/>
      <w:marRight w:val="0"/>
      <w:marTop w:val="0"/>
      <w:marBottom w:val="0"/>
      <w:divBdr>
        <w:top w:val="none" w:sz="0" w:space="0" w:color="auto"/>
        <w:left w:val="none" w:sz="0" w:space="0" w:color="auto"/>
        <w:bottom w:val="none" w:sz="0" w:space="0" w:color="auto"/>
        <w:right w:val="none" w:sz="0" w:space="0" w:color="auto"/>
      </w:divBdr>
    </w:div>
    <w:div w:id="682320591">
      <w:bodyDiv w:val="1"/>
      <w:marLeft w:val="0"/>
      <w:marRight w:val="0"/>
      <w:marTop w:val="0"/>
      <w:marBottom w:val="0"/>
      <w:divBdr>
        <w:top w:val="none" w:sz="0" w:space="0" w:color="auto"/>
        <w:left w:val="none" w:sz="0" w:space="0" w:color="auto"/>
        <w:bottom w:val="none" w:sz="0" w:space="0" w:color="auto"/>
        <w:right w:val="none" w:sz="0" w:space="0" w:color="auto"/>
      </w:divBdr>
    </w:div>
    <w:div w:id="682783092">
      <w:bodyDiv w:val="1"/>
      <w:marLeft w:val="0"/>
      <w:marRight w:val="0"/>
      <w:marTop w:val="0"/>
      <w:marBottom w:val="0"/>
      <w:divBdr>
        <w:top w:val="none" w:sz="0" w:space="0" w:color="auto"/>
        <w:left w:val="none" w:sz="0" w:space="0" w:color="auto"/>
        <w:bottom w:val="none" w:sz="0" w:space="0" w:color="auto"/>
        <w:right w:val="none" w:sz="0" w:space="0" w:color="auto"/>
      </w:divBdr>
    </w:div>
    <w:div w:id="682828446">
      <w:bodyDiv w:val="1"/>
      <w:marLeft w:val="0"/>
      <w:marRight w:val="0"/>
      <w:marTop w:val="0"/>
      <w:marBottom w:val="0"/>
      <w:divBdr>
        <w:top w:val="none" w:sz="0" w:space="0" w:color="auto"/>
        <w:left w:val="none" w:sz="0" w:space="0" w:color="auto"/>
        <w:bottom w:val="none" w:sz="0" w:space="0" w:color="auto"/>
        <w:right w:val="none" w:sz="0" w:space="0" w:color="auto"/>
      </w:divBdr>
    </w:div>
    <w:div w:id="683553976">
      <w:bodyDiv w:val="1"/>
      <w:marLeft w:val="0"/>
      <w:marRight w:val="0"/>
      <w:marTop w:val="0"/>
      <w:marBottom w:val="0"/>
      <w:divBdr>
        <w:top w:val="none" w:sz="0" w:space="0" w:color="auto"/>
        <w:left w:val="none" w:sz="0" w:space="0" w:color="auto"/>
        <w:bottom w:val="none" w:sz="0" w:space="0" w:color="auto"/>
        <w:right w:val="none" w:sz="0" w:space="0" w:color="auto"/>
      </w:divBdr>
    </w:div>
    <w:div w:id="683746978">
      <w:bodyDiv w:val="1"/>
      <w:marLeft w:val="0"/>
      <w:marRight w:val="0"/>
      <w:marTop w:val="0"/>
      <w:marBottom w:val="0"/>
      <w:divBdr>
        <w:top w:val="none" w:sz="0" w:space="0" w:color="auto"/>
        <w:left w:val="none" w:sz="0" w:space="0" w:color="auto"/>
        <w:bottom w:val="none" w:sz="0" w:space="0" w:color="auto"/>
        <w:right w:val="none" w:sz="0" w:space="0" w:color="auto"/>
      </w:divBdr>
    </w:div>
    <w:div w:id="684022572">
      <w:bodyDiv w:val="1"/>
      <w:marLeft w:val="0"/>
      <w:marRight w:val="0"/>
      <w:marTop w:val="0"/>
      <w:marBottom w:val="0"/>
      <w:divBdr>
        <w:top w:val="none" w:sz="0" w:space="0" w:color="auto"/>
        <w:left w:val="none" w:sz="0" w:space="0" w:color="auto"/>
        <w:bottom w:val="none" w:sz="0" w:space="0" w:color="auto"/>
        <w:right w:val="none" w:sz="0" w:space="0" w:color="auto"/>
      </w:divBdr>
    </w:div>
    <w:div w:id="684215336">
      <w:bodyDiv w:val="1"/>
      <w:marLeft w:val="0"/>
      <w:marRight w:val="0"/>
      <w:marTop w:val="0"/>
      <w:marBottom w:val="0"/>
      <w:divBdr>
        <w:top w:val="none" w:sz="0" w:space="0" w:color="auto"/>
        <w:left w:val="none" w:sz="0" w:space="0" w:color="auto"/>
        <w:bottom w:val="none" w:sz="0" w:space="0" w:color="auto"/>
        <w:right w:val="none" w:sz="0" w:space="0" w:color="auto"/>
      </w:divBdr>
    </w:div>
    <w:div w:id="684867677">
      <w:bodyDiv w:val="1"/>
      <w:marLeft w:val="0"/>
      <w:marRight w:val="0"/>
      <w:marTop w:val="0"/>
      <w:marBottom w:val="0"/>
      <w:divBdr>
        <w:top w:val="none" w:sz="0" w:space="0" w:color="auto"/>
        <w:left w:val="none" w:sz="0" w:space="0" w:color="auto"/>
        <w:bottom w:val="none" w:sz="0" w:space="0" w:color="auto"/>
        <w:right w:val="none" w:sz="0" w:space="0" w:color="auto"/>
      </w:divBdr>
    </w:div>
    <w:div w:id="684937755">
      <w:bodyDiv w:val="1"/>
      <w:marLeft w:val="0"/>
      <w:marRight w:val="0"/>
      <w:marTop w:val="0"/>
      <w:marBottom w:val="0"/>
      <w:divBdr>
        <w:top w:val="none" w:sz="0" w:space="0" w:color="auto"/>
        <w:left w:val="none" w:sz="0" w:space="0" w:color="auto"/>
        <w:bottom w:val="none" w:sz="0" w:space="0" w:color="auto"/>
        <w:right w:val="none" w:sz="0" w:space="0" w:color="auto"/>
      </w:divBdr>
    </w:div>
    <w:div w:id="685136464">
      <w:bodyDiv w:val="1"/>
      <w:marLeft w:val="0"/>
      <w:marRight w:val="0"/>
      <w:marTop w:val="0"/>
      <w:marBottom w:val="0"/>
      <w:divBdr>
        <w:top w:val="none" w:sz="0" w:space="0" w:color="auto"/>
        <w:left w:val="none" w:sz="0" w:space="0" w:color="auto"/>
        <w:bottom w:val="none" w:sz="0" w:space="0" w:color="auto"/>
        <w:right w:val="none" w:sz="0" w:space="0" w:color="auto"/>
      </w:divBdr>
    </w:div>
    <w:div w:id="685255542">
      <w:bodyDiv w:val="1"/>
      <w:marLeft w:val="0"/>
      <w:marRight w:val="0"/>
      <w:marTop w:val="0"/>
      <w:marBottom w:val="0"/>
      <w:divBdr>
        <w:top w:val="none" w:sz="0" w:space="0" w:color="auto"/>
        <w:left w:val="none" w:sz="0" w:space="0" w:color="auto"/>
        <w:bottom w:val="none" w:sz="0" w:space="0" w:color="auto"/>
        <w:right w:val="none" w:sz="0" w:space="0" w:color="auto"/>
      </w:divBdr>
    </w:div>
    <w:div w:id="685793676">
      <w:bodyDiv w:val="1"/>
      <w:marLeft w:val="0"/>
      <w:marRight w:val="0"/>
      <w:marTop w:val="0"/>
      <w:marBottom w:val="0"/>
      <w:divBdr>
        <w:top w:val="none" w:sz="0" w:space="0" w:color="auto"/>
        <w:left w:val="none" w:sz="0" w:space="0" w:color="auto"/>
        <w:bottom w:val="none" w:sz="0" w:space="0" w:color="auto"/>
        <w:right w:val="none" w:sz="0" w:space="0" w:color="auto"/>
      </w:divBdr>
    </w:div>
    <w:div w:id="687096326">
      <w:bodyDiv w:val="1"/>
      <w:marLeft w:val="0"/>
      <w:marRight w:val="0"/>
      <w:marTop w:val="0"/>
      <w:marBottom w:val="0"/>
      <w:divBdr>
        <w:top w:val="none" w:sz="0" w:space="0" w:color="auto"/>
        <w:left w:val="none" w:sz="0" w:space="0" w:color="auto"/>
        <w:bottom w:val="none" w:sz="0" w:space="0" w:color="auto"/>
        <w:right w:val="none" w:sz="0" w:space="0" w:color="auto"/>
      </w:divBdr>
    </w:div>
    <w:div w:id="687366231">
      <w:bodyDiv w:val="1"/>
      <w:marLeft w:val="0"/>
      <w:marRight w:val="0"/>
      <w:marTop w:val="0"/>
      <w:marBottom w:val="0"/>
      <w:divBdr>
        <w:top w:val="none" w:sz="0" w:space="0" w:color="auto"/>
        <w:left w:val="none" w:sz="0" w:space="0" w:color="auto"/>
        <w:bottom w:val="none" w:sz="0" w:space="0" w:color="auto"/>
        <w:right w:val="none" w:sz="0" w:space="0" w:color="auto"/>
      </w:divBdr>
    </w:div>
    <w:div w:id="687609888">
      <w:bodyDiv w:val="1"/>
      <w:marLeft w:val="0"/>
      <w:marRight w:val="0"/>
      <w:marTop w:val="0"/>
      <w:marBottom w:val="0"/>
      <w:divBdr>
        <w:top w:val="none" w:sz="0" w:space="0" w:color="auto"/>
        <w:left w:val="none" w:sz="0" w:space="0" w:color="auto"/>
        <w:bottom w:val="none" w:sz="0" w:space="0" w:color="auto"/>
        <w:right w:val="none" w:sz="0" w:space="0" w:color="auto"/>
      </w:divBdr>
    </w:div>
    <w:div w:id="688068637">
      <w:bodyDiv w:val="1"/>
      <w:marLeft w:val="0"/>
      <w:marRight w:val="0"/>
      <w:marTop w:val="0"/>
      <w:marBottom w:val="0"/>
      <w:divBdr>
        <w:top w:val="none" w:sz="0" w:space="0" w:color="auto"/>
        <w:left w:val="none" w:sz="0" w:space="0" w:color="auto"/>
        <w:bottom w:val="none" w:sz="0" w:space="0" w:color="auto"/>
        <w:right w:val="none" w:sz="0" w:space="0" w:color="auto"/>
      </w:divBdr>
    </w:div>
    <w:div w:id="688290275">
      <w:bodyDiv w:val="1"/>
      <w:marLeft w:val="0"/>
      <w:marRight w:val="0"/>
      <w:marTop w:val="0"/>
      <w:marBottom w:val="0"/>
      <w:divBdr>
        <w:top w:val="none" w:sz="0" w:space="0" w:color="auto"/>
        <w:left w:val="none" w:sz="0" w:space="0" w:color="auto"/>
        <w:bottom w:val="none" w:sz="0" w:space="0" w:color="auto"/>
        <w:right w:val="none" w:sz="0" w:space="0" w:color="auto"/>
      </w:divBdr>
    </w:div>
    <w:div w:id="689719598">
      <w:bodyDiv w:val="1"/>
      <w:marLeft w:val="0"/>
      <w:marRight w:val="0"/>
      <w:marTop w:val="0"/>
      <w:marBottom w:val="0"/>
      <w:divBdr>
        <w:top w:val="none" w:sz="0" w:space="0" w:color="auto"/>
        <w:left w:val="none" w:sz="0" w:space="0" w:color="auto"/>
        <w:bottom w:val="none" w:sz="0" w:space="0" w:color="auto"/>
        <w:right w:val="none" w:sz="0" w:space="0" w:color="auto"/>
      </w:divBdr>
    </w:div>
    <w:div w:id="690299806">
      <w:bodyDiv w:val="1"/>
      <w:marLeft w:val="0"/>
      <w:marRight w:val="0"/>
      <w:marTop w:val="0"/>
      <w:marBottom w:val="0"/>
      <w:divBdr>
        <w:top w:val="none" w:sz="0" w:space="0" w:color="auto"/>
        <w:left w:val="none" w:sz="0" w:space="0" w:color="auto"/>
        <w:bottom w:val="none" w:sz="0" w:space="0" w:color="auto"/>
        <w:right w:val="none" w:sz="0" w:space="0" w:color="auto"/>
      </w:divBdr>
    </w:div>
    <w:div w:id="690299998">
      <w:bodyDiv w:val="1"/>
      <w:marLeft w:val="0"/>
      <w:marRight w:val="0"/>
      <w:marTop w:val="0"/>
      <w:marBottom w:val="0"/>
      <w:divBdr>
        <w:top w:val="none" w:sz="0" w:space="0" w:color="auto"/>
        <w:left w:val="none" w:sz="0" w:space="0" w:color="auto"/>
        <w:bottom w:val="none" w:sz="0" w:space="0" w:color="auto"/>
        <w:right w:val="none" w:sz="0" w:space="0" w:color="auto"/>
      </w:divBdr>
    </w:div>
    <w:div w:id="691107875">
      <w:bodyDiv w:val="1"/>
      <w:marLeft w:val="0"/>
      <w:marRight w:val="0"/>
      <w:marTop w:val="0"/>
      <w:marBottom w:val="0"/>
      <w:divBdr>
        <w:top w:val="none" w:sz="0" w:space="0" w:color="auto"/>
        <w:left w:val="none" w:sz="0" w:space="0" w:color="auto"/>
        <w:bottom w:val="none" w:sz="0" w:space="0" w:color="auto"/>
        <w:right w:val="none" w:sz="0" w:space="0" w:color="auto"/>
      </w:divBdr>
    </w:div>
    <w:div w:id="691955817">
      <w:bodyDiv w:val="1"/>
      <w:marLeft w:val="0"/>
      <w:marRight w:val="0"/>
      <w:marTop w:val="0"/>
      <w:marBottom w:val="0"/>
      <w:divBdr>
        <w:top w:val="none" w:sz="0" w:space="0" w:color="auto"/>
        <w:left w:val="none" w:sz="0" w:space="0" w:color="auto"/>
        <w:bottom w:val="none" w:sz="0" w:space="0" w:color="auto"/>
        <w:right w:val="none" w:sz="0" w:space="0" w:color="auto"/>
      </w:divBdr>
    </w:div>
    <w:div w:id="692847593">
      <w:bodyDiv w:val="1"/>
      <w:marLeft w:val="0"/>
      <w:marRight w:val="0"/>
      <w:marTop w:val="0"/>
      <w:marBottom w:val="0"/>
      <w:divBdr>
        <w:top w:val="none" w:sz="0" w:space="0" w:color="auto"/>
        <w:left w:val="none" w:sz="0" w:space="0" w:color="auto"/>
        <w:bottom w:val="none" w:sz="0" w:space="0" w:color="auto"/>
        <w:right w:val="none" w:sz="0" w:space="0" w:color="auto"/>
      </w:divBdr>
    </w:div>
    <w:div w:id="694310769">
      <w:bodyDiv w:val="1"/>
      <w:marLeft w:val="0"/>
      <w:marRight w:val="0"/>
      <w:marTop w:val="0"/>
      <w:marBottom w:val="0"/>
      <w:divBdr>
        <w:top w:val="none" w:sz="0" w:space="0" w:color="auto"/>
        <w:left w:val="none" w:sz="0" w:space="0" w:color="auto"/>
        <w:bottom w:val="none" w:sz="0" w:space="0" w:color="auto"/>
        <w:right w:val="none" w:sz="0" w:space="0" w:color="auto"/>
      </w:divBdr>
    </w:div>
    <w:div w:id="695009497">
      <w:bodyDiv w:val="1"/>
      <w:marLeft w:val="0"/>
      <w:marRight w:val="0"/>
      <w:marTop w:val="0"/>
      <w:marBottom w:val="0"/>
      <w:divBdr>
        <w:top w:val="none" w:sz="0" w:space="0" w:color="auto"/>
        <w:left w:val="none" w:sz="0" w:space="0" w:color="auto"/>
        <w:bottom w:val="none" w:sz="0" w:space="0" w:color="auto"/>
        <w:right w:val="none" w:sz="0" w:space="0" w:color="auto"/>
      </w:divBdr>
    </w:div>
    <w:div w:id="695737685">
      <w:bodyDiv w:val="1"/>
      <w:marLeft w:val="0"/>
      <w:marRight w:val="0"/>
      <w:marTop w:val="0"/>
      <w:marBottom w:val="0"/>
      <w:divBdr>
        <w:top w:val="none" w:sz="0" w:space="0" w:color="auto"/>
        <w:left w:val="none" w:sz="0" w:space="0" w:color="auto"/>
        <w:bottom w:val="none" w:sz="0" w:space="0" w:color="auto"/>
        <w:right w:val="none" w:sz="0" w:space="0" w:color="auto"/>
      </w:divBdr>
    </w:div>
    <w:div w:id="695740773">
      <w:bodyDiv w:val="1"/>
      <w:marLeft w:val="0"/>
      <w:marRight w:val="0"/>
      <w:marTop w:val="0"/>
      <w:marBottom w:val="0"/>
      <w:divBdr>
        <w:top w:val="none" w:sz="0" w:space="0" w:color="auto"/>
        <w:left w:val="none" w:sz="0" w:space="0" w:color="auto"/>
        <w:bottom w:val="none" w:sz="0" w:space="0" w:color="auto"/>
        <w:right w:val="none" w:sz="0" w:space="0" w:color="auto"/>
      </w:divBdr>
    </w:div>
    <w:div w:id="695928772">
      <w:bodyDiv w:val="1"/>
      <w:marLeft w:val="0"/>
      <w:marRight w:val="0"/>
      <w:marTop w:val="0"/>
      <w:marBottom w:val="0"/>
      <w:divBdr>
        <w:top w:val="none" w:sz="0" w:space="0" w:color="auto"/>
        <w:left w:val="none" w:sz="0" w:space="0" w:color="auto"/>
        <w:bottom w:val="none" w:sz="0" w:space="0" w:color="auto"/>
        <w:right w:val="none" w:sz="0" w:space="0" w:color="auto"/>
      </w:divBdr>
    </w:div>
    <w:div w:id="696811116">
      <w:bodyDiv w:val="1"/>
      <w:marLeft w:val="0"/>
      <w:marRight w:val="0"/>
      <w:marTop w:val="0"/>
      <w:marBottom w:val="0"/>
      <w:divBdr>
        <w:top w:val="none" w:sz="0" w:space="0" w:color="auto"/>
        <w:left w:val="none" w:sz="0" w:space="0" w:color="auto"/>
        <w:bottom w:val="none" w:sz="0" w:space="0" w:color="auto"/>
        <w:right w:val="none" w:sz="0" w:space="0" w:color="auto"/>
      </w:divBdr>
    </w:div>
    <w:div w:id="697656413">
      <w:bodyDiv w:val="1"/>
      <w:marLeft w:val="0"/>
      <w:marRight w:val="0"/>
      <w:marTop w:val="0"/>
      <w:marBottom w:val="0"/>
      <w:divBdr>
        <w:top w:val="none" w:sz="0" w:space="0" w:color="auto"/>
        <w:left w:val="none" w:sz="0" w:space="0" w:color="auto"/>
        <w:bottom w:val="none" w:sz="0" w:space="0" w:color="auto"/>
        <w:right w:val="none" w:sz="0" w:space="0" w:color="auto"/>
      </w:divBdr>
    </w:div>
    <w:div w:id="697969621">
      <w:bodyDiv w:val="1"/>
      <w:marLeft w:val="0"/>
      <w:marRight w:val="0"/>
      <w:marTop w:val="0"/>
      <w:marBottom w:val="0"/>
      <w:divBdr>
        <w:top w:val="none" w:sz="0" w:space="0" w:color="auto"/>
        <w:left w:val="none" w:sz="0" w:space="0" w:color="auto"/>
        <w:bottom w:val="none" w:sz="0" w:space="0" w:color="auto"/>
        <w:right w:val="none" w:sz="0" w:space="0" w:color="auto"/>
      </w:divBdr>
    </w:div>
    <w:div w:id="697971149">
      <w:bodyDiv w:val="1"/>
      <w:marLeft w:val="0"/>
      <w:marRight w:val="0"/>
      <w:marTop w:val="0"/>
      <w:marBottom w:val="0"/>
      <w:divBdr>
        <w:top w:val="none" w:sz="0" w:space="0" w:color="auto"/>
        <w:left w:val="none" w:sz="0" w:space="0" w:color="auto"/>
        <w:bottom w:val="none" w:sz="0" w:space="0" w:color="auto"/>
        <w:right w:val="none" w:sz="0" w:space="0" w:color="auto"/>
      </w:divBdr>
    </w:div>
    <w:div w:id="698119426">
      <w:bodyDiv w:val="1"/>
      <w:marLeft w:val="0"/>
      <w:marRight w:val="0"/>
      <w:marTop w:val="0"/>
      <w:marBottom w:val="0"/>
      <w:divBdr>
        <w:top w:val="none" w:sz="0" w:space="0" w:color="auto"/>
        <w:left w:val="none" w:sz="0" w:space="0" w:color="auto"/>
        <w:bottom w:val="none" w:sz="0" w:space="0" w:color="auto"/>
        <w:right w:val="none" w:sz="0" w:space="0" w:color="auto"/>
      </w:divBdr>
    </w:div>
    <w:div w:id="700324132">
      <w:bodyDiv w:val="1"/>
      <w:marLeft w:val="0"/>
      <w:marRight w:val="0"/>
      <w:marTop w:val="0"/>
      <w:marBottom w:val="0"/>
      <w:divBdr>
        <w:top w:val="none" w:sz="0" w:space="0" w:color="auto"/>
        <w:left w:val="none" w:sz="0" w:space="0" w:color="auto"/>
        <w:bottom w:val="none" w:sz="0" w:space="0" w:color="auto"/>
        <w:right w:val="none" w:sz="0" w:space="0" w:color="auto"/>
      </w:divBdr>
    </w:div>
    <w:div w:id="700663693">
      <w:bodyDiv w:val="1"/>
      <w:marLeft w:val="0"/>
      <w:marRight w:val="0"/>
      <w:marTop w:val="0"/>
      <w:marBottom w:val="0"/>
      <w:divBdr>
        <w:top w:val="none" w:sz="0" w:space="0" w:color="auto"/>
        <w:left w:val="none" w:sz="0" w:space="0" w:color="auto"/>
        <w:bottom w:val="none" w:sz="0" w:space="0" w:color="auto"/>
        <w:right w:val="none" w:sz="0" w:space="0" w:color="auto"/>
      </w:divBdr>
    </w:div>
    <w:div w:id="700665405">
      <w:bodyDiv w:val="1"/>
      <w:marLeft w:val="0"/>
      <w:marRight w:val="0"/>
      <w:marTop w:val="0"/>
      <w:marBottom w:val="0"/>
      <w:divBdr>
        <w:top w:val="none" w:sz="0" w:space="0" w:color="auto"/>
        <w:left w:val="none" w:sz="0" w:space="0" w:color="auto"/>
        <w:bottom w:val="none" w:sz="0" w:space="0" w:color="auto"/>
        <w:right w:val="none" w:sz="0" w:space="0" w:color="auto"/>
      </w:divBdr>
    </w:div>
    <w:div w:id="701175146">
      <w:bodyDiv w:val="1"/>
      <w:marLeft w:val="0"/>
      <w:marRight w:val="0"/>
      <w:marTop w:val="0"/>
      <w:marBottom w:val="0"/>
      <w:divBdr>
        <w:top w:val="none" w:sz="0" w:space="0" w:color="auto"/>
        <w:left w:val="none" w:sz="0" w:space="0" w:color="auto"/>
        <w:bottom w:val="none" w:sz="0" w:space="0" w:color="auto"/>
        <w:right w:val="none" w:sz="0" w:space="0" w:color="auto"/>
      </w:divBdr>
    </w:div>
    <w:div w:id="701708383">
      <w:bodyDiv w:val="1"/>
      <w:marLeft w:val="0"/>
      <w:marRight w:val="0"/>
      <w:marTop w:val="0"/>
      <w:marBottom w:val="0"/>
      <w:divBdr>
        <w:top w:val="none" w:sz="0" w:space="0" w:color="auto"/>
        <w:left w:val="none" w:sz="0" w:space="0" w:color="auto"/>
        <w:bottom w:val="none" w:sz="0" w:space="0" w:color="auto"/>
        <w:right w:val="none" w:sz="0" w:space="0" w:color="auto"/>
      </w:divBdr>
    </w:div>
    <w:div w:id="701712596">
      <w:bodyDiv w:val="1"/>
      <w:marLeft w:val="0"/>
      <w:marRight w:val="0"/>
      <w:marTop w:val="0"/>
      <w:marBottom w:val="0"/>
      <w:divBdr>
        <w:top w:val="none" w:sz="0" w:space="0" w:color="auto"/>
        <w:left w:val="none" w:sz="0" w:space="0" w:color="auto"/>
        <w:bottom w:val="none" w:sz="0" w:space="0" w:color="auto"/>
        <w:right w:val="none" w:sz="0" w:space="0" w:color="auto"/>
      </w:divBdr>
    </w:div>
    <w:div w:id="702246538">
      <w:bodyDiv w:val="1"/>
      <w:marLeft w:val="0"/>
      <w:marRight w:val="0"/>
      <w:marTop w:val="0"/>
      <w:marBottom w:val="0"/>
      <w:divBdr>
        <w:top w:val="none" w:sz="0" w:space="0" w:color="auto"/>
        <w:left w:val="none" w:sz="0" w:space="0" w:color="auto"/>
        <w:bottom w:val="none" w:sz="0" w:space="0" w:color="auto"/>
        <w:right w:val="none" w:sz="0" w:space="0" w:color="auto"/>
      </w:divBdr>
    </w:div>
    <w:div w:id="703216224">
      <w:bodyDiv w:val="1"/>
      <w:marLeft w:val="0"/>
      <w:marRight w:val="0"/>
      <w:marTop w:val="0"/>
      <w:marBottom w:val="0"/>
      <w:divBdr>
        <w:top w:val="none" w:sz="0" w:space="0" w:color="auto"/>
        <w:left w:val="none" w:sz="0" w:space="0" w:color="auto"/>
        <w:bottom w:val="none" w:sz="0" w:space="0" w:color="auto"/>
        <w:right w:val="none" w:sz="0" w:space="0" w:color="auto"/>
      </w:divBdr>
    </w:div>
    <w:div w:id="703674489">
      <w:bodyDiv w:val="1"/>
      <w:marLeft w:val="0"/>
      <w:marRight w:val="0"/>
      <w:marTop w:val="0"/>
      <w:marBottom w:val="0"/>
      <w:divBdr>
        <w:top w:val="none" w:sz="0" w:space="0" w:color="auto"/>
        <w:left w:val="none" w:sz="0" w:space="0" w:color="auto"/>
        <w:bottom w:val="none" w:sz="0" w:space="0" w:color="auto"/>
        <w:right w:val="none" w:sz="0" w:space="0" w:color="auto"/>
      </w:divBdr>
    </w:div>
    <w:div w:id="703747575">
      <w:bodyDiv w:val="1"/>
      <w:marLeft w:val="0"/>
      <w:marRight w:val="0"/>
      <w:marTop w:val="0"/>
      <w:marBottom w:val="0"/>
      <w:divBdr>
        <w:top w:val="none" w:sz="0" w:space="0" w:color="auto"/>
        <w:left w:val="none" w:sz="0" w:space="0" w:color="auto"/>
        <w:bottom w:val="none" w:sz="0" w:space="0" w:color="auto"/>
        <w:right w:val="none" w:sz="0" w:space="0" w:color="auto"/>
      </w:divBdr>
    </w:div>
    <w:div w:id="704253325">
      <w:bodyDiv w:val="1"/>
      <w:marLeft w:val="0"/>
      <w:marRight w:val="0"/>
      <w:marTop w:val="0"/>
      <w:marBottom w:val="0"/>
      <w:divBdr>
        <w:top w:val="none" w:sz="0" w:space="0" w:color="auto"/>
        <w:left w:val="none" w:sz="0" w:space="0" w:color="auto"/>
        <w:bottom w:val="none" w:sz="0" w:space="0" w:color="auto"/>
        <w:right w:val="none" w:sz="0" w:space="0" w:color="auto"/>
      </w:divBdr>
    </w:div>
    <w:div w:id="704257398">
      <w:bodyDiv w:val="1"/>
      <w:marLeft w:val="0"/>
      <w:marRight w:val="0"/>
      <w:marTop w:val="0"/>
      <w:marBottom w:val="0"/>
      <w:divBdr>
        <w:top w:val="none" w:sz="0" w:space="0" w:color="auto"/>
        <w:left w:val="none" w:sz="0" w:space="0" w:color="auto"/>
        <w:bottom w:val="none" w:sz="0" w:space="0" w:color="auto"/>
        <w:right w:val="none" w:sz="0" w:space="0" w:color="auto"/>
      </w:divBdr>
    </w:div>
    <w:div w:id="704790339">
      <w:bodyDiv w:val="1"/>
      <w:marLeft w:val="0"/>
      <w:marRight w:val="0"/>
      <w:marTop w:val="0"/>
      <w:marBottom w:val="0"/>
      <w:divBdr>
        <w:top w:val="none" w:sz="0" w:space="0" w:color="auto"/>
        <w:left w:val="none" w:sz="0" w:space="0" w:color="auto"/>
        <w:bottom w:val="none" w:sz="0" w:space="0" w:color="auto"/>
        <w:right w:val="none" w:sz="0" w:space="0" w:color="auto"/>
      </w:divBdr>
    </w:div>
    <w:div w:id="704909235">
      <w:bodyDiv w:val="1"/>
      <w:marLeft w:val="0"/>
      <w:marRight w:val="0"/>
      <w:marTop w:val="0"/>
      <w:marBottom w:val="0"/>
      <w:divBdr>
        <w:top w:val="none" w:sz="0" w:space="0" w:color="auto"/>
        <w:left w:val="none" w:sz="0" w:space="0" w:color="auto"/>
        <w:bottom w:val="none" w:sz="0" w:space="0" w:color="auto"/>
        <w:right w:val="none" w:sz="0" w:space="0" w:color="auto"/>
      </w:divBdr>
    </w:div>
    <w:div w:id="705328106">
      <w:bodyDiv w:val="1"/>
      <w:marLeft w:val="0"/>
      <w:marRight w:val="0"/>
      <w:marTop w:val="0"/>
      <w:marBottom w:val="0"/>
      <w:divBdr>
        <w:top w:val="none" w:sz="0" w:space="0" w:color="auto"/>
        <w:left w:val="none" w:sz="0" w:space="0" w:color="auto"/>
        <w:bottom w:val="none" w:sz="0" w:space="0" w:color="auto"/>
        <w:right w:val="none" w:sz="0" w:space="0" w:color="auto"/>
      </w:divBdr>
    </w:div>
    <w:div w:id="706224210">
      <w:bodyDiv w:val="1"/>
      <w:marLeft w:val="0"/>
      <w:marRight w:val="0"/>
      <w:marTop w:val="0"/>
      <w:marBottom w:val="0"/>
      <w:divBdr>
        <w:top w:val="none" w:sz="0" w:space="0" w:color="auto"/>
        <w:left w:val="none" w:sz="0" w:space="0" w:color="auto"/>
        <w:bottom w:val="none" w:sz="0" w:space="0" w:color="auto"/>
        <w:right w:val="none" w:sz="0" w:space="0" w:color="auto"/>
      </w:divBdr>
    </w:div>
    <w:div w:id="706761236">
      <w:bodyDiv w:val="1"/>
      <w:marLeft w:val="0"/>
      <w:marRight w:val="0"/>
      <w:marTop w:val="0"/>
      <w:marBottom w:val="0"/>
      <w:divBdr>
        <w:top w:val="none" w:sz="0" w:space="0" w:color="auto"/>
        <w:left w:val="none" w:sz="0" w:space="0" w:color="auto"/>
        <w:bottom w:val="none" w:sz="0" w:space="0" w:color="auto"/>
        <w:right w:val="none" w:sz="0" w:space="0" w:color="auto"/>
      </w:divBdr>
    </w:div>
    <w:div w:id="706834690">
      <w:bodyDiv w:val="1"/>
      <w:marLeft w:val="0"/>
      <w:marRight w:val="0"/>
      <w:marTop w:val="0"/>
      <w:marBottom w:val="0"/>
      <w:divBdr>
        <w:top w:val="none" w:sz="0" w:space="0" w:color="auto"/>
        <w:left w:val="none" w:sz="0" w:space="0" w:color="auto"/>
        <w:bottom w:val="none" w:sz="0" w:space="0" w:color="auto"/>
        <w:right w:val="none" w:sz="0" w:space="0" w:color="auto"/>
      </w:divBdr>
    </w:div>
    <w:div w:id="706836346">
      <w:bodyDiv w:val="1"/>
      <w:marLeft w:val="0"/>
      <w:marRight w:val="0"/>
      <w:marTop w:val="0"/>
      <w:marBottom w:val="0"/>
      <w:divBdr>
        <w:top w:val="none" w:sz="0" w:space="0" w:color="auto"/>
        <w:left w:val="none" w:sz="0" w:space="0" w:color="auto"/>
        <w:bottom w:val="none" w:sz="0" w:space="0" w:color="auto"/>
        <w:right w:val="none" w:sz="0" w:space="0" w:color="auto"/>
      </w:divBdr>
    </w:div>
    <w:div w:id="707029843">
      <w:bodyDiv w:val="1"/>
      <w:marLeft w:val="0"/>
      <w:marRight w:val="0"/>
      <w:marTop w:val="0"/>
      <w:marBottom w:val="0"/>
      <w:divBdr>
        <w:top w:val="none" w:sz="0" w:space="0" w:color="auto"/>
        <w:left w:val="none" w:sz="0" w:space="0" w:color="auto"/>
        <w:bottom w:val="none" w:sz="0" w:space="0" w:color="auto"/>
        <w:right w:val="none" w:sz="0" w:space="0" w:color="auto"/>
      </w:divBdr>
    </w:div>
    <w:div w:id="707142234">
      <w:bodyDiv w:val="1"/>
      <w:marLeft w:val="0"/>
      <w:marRight w:val="0"/>
      <w:marTop w:val="0"/>
      <w:marBottom w:val="0"/>
      <w:divBdr>
        <w:top w:val="none" w:sz="0" w:space="0" w:color="auto"/>
        <w:left w:val="none" w:sz="0" w:space="0" w:color="auto"/>
        <w:bottom w:val="none" w:sz="0" w:space="0" w:color="auto"/>
        <w:right w:val="none" w:sz="0" w:space="0" w:color="auto"/>
      </w:divBdr>
    </w:div>
    <w:div w:id="707609070">
      <w:bodyDiv w:val="1"/>
      <w:marLeft w:val="0"/>
      <w:marRight w:val="0"/>
      <w:marTop w:val="0"/>
      <w:marBottom w:val="0"/>
      <w:divBdr>
        <w:top w:val="none" w:sz="0" w:space="0" w:color="auto"/>
        <w:left w:val="none" w:sz="0" w:space="0" w:color="auto"/>
        <w:bottom w:val="none" w:sz="0" w:space="0" w:color="auto"/>
        <w:right w:val="none" w:sz="0" w:space="0" w:color="auto"/>
      </w:divBdr>
    </w:div>
    <w:div w:id="708066202">
      <w:bodyDiv w:val="1"/>
      <w:marLeft w:val="0"/>
      <w:marRight w:val="0"/>
      <w:marTop w:val="0"/>
      <w:marBottom w:val="0"/>
      <w:divBdr>
        <w:top w:val="none" w:sz="0" w:space="0" w:color="auto"/>
        <w:left w:val="none" w:sz="0" w:space="0" w:color="auto"/>
        <w:bottom w:val="none" w:sz="0" w:space="0" w:color="auto"/>
        <w:right w:val="none" w:sz="0" w:space="0" w:color="auto"/>
      </w:divBdr>
    </w:div>
    <w:div w:id="708992933">
      <w:bodyDiv w:val="1"/>
      <w:marLeft w:val="0"/>
      <w:marRight w:val="0"/>
      <w:marTop w:val="0"/>
      <w:marBottom w:val="0"/>
      <w:divBdr>
        <w:top w:val="none" w:sz="0" w:space="0" w:color="auto"/>
        <w:left w:val="none" w:sz="0" w:space="0" w:color="auto"/>
        <w:bottom w:val="none" w:sz="0" w:space="0" w:color="auto"/>
        <w:right w:val="none" w:sz="0" w:space="0" w:color="auto"/>
      </w:divBdr>
    </w:div>
    <w:div w:id="709380498">
      <w:bodyDiv w:val="1"/>
      <w:marLeft w:val="0"/>
      <w:marRight w:val="0"/>
      <w:marTop w:val="0"/>
      <w:marBottom w:val="0"/>
      <w:divBdr>
        <w:top w:val="none" w:sz="0" w:space="0" w:color="auto"/>
        <w:left w:val="none" w:sz="0" w:space="0" w:color="auto"/>
        <w:bottom w:val="none" w:sz="0" w:space="0" w:color="auto"/>
        <w:right w:val="none" w:sz="0" w:space="0" w:color="auto"/>
      </w:divBdr>
    </w:div>
    <w:div w:id="710304156">
      <w:bodyDiv w:val="1"/>
      <w:marLeft w:val="0"/>
      <w:marRight w:val="0"/>
      <w:marTop w:val="0"/>
      <w:marBottom w:val="0"/>
      <w:divBdr>
        <w:top w:val="none" w:sz="0" w:space="0" w:color="auto"/>
        <w:left w:val="none" w:sz="0" w:space="0" w:color="auto"/>
        <w:bottom w:val="none" w:sz="0" w:space="0" w:color="auto"/>
        <w:right w:val="none" w:sz="0" w:space="0" w:color="auto"/>
      </w:divBdr>
    </w:div>
    <w:div w:id="710542850">
      <w:bodyDiv w:val="1"/>
      <w:marLeft w:val="0"/>
      <w:marRight w:val="0"/>
      <w:marTop w:val="0"/>
      <w:marBottom w:val="0"/>
      <w:divBdr>
        <w:top w:val="none" w:sz="0" w:space="0" w:color="auto"/>
        <w:left w:val="none" w:sz="0" w:space="0" w:color="auto"/>
        <w:bottom w:val="none" w:sz="0" w:space="0" w:color="auto"/>
        <w:right w:val="none" w:sz="0" w:space="0" w:color="auto"/>
      </w:divBdr>
    </w:div>
    <w:div w:id="712198487">
      <w:bodyDiv w:val="1"/>
      <w:marLeft w:val="0"/>
      <w:marRight w:val="0"/>
      <w:marTop w:val="0"/>
      <w:marBottom w:val="0"/>
      <w:divBdr>
        <w:top w:val="none" w:sz="0" w:space="0" w:color="auto"/>
        <w:left w:val="none" w:sz="0" w:space="0" w:color="auto"/>
        <w:bottom w:val="none" w:sz="0" w:space="0" w:color="auto"/>
        <w:right w:val="none" w:sz="0" w:space="0" w:color="auto"/>
      </w:divBdr>
    </w:div>
    <w:div w:id="712929338">
      <w:bodyDiv w:val="1"/>
      <w:marLeft w:val="0"/>
      <w:marRight w:val="0"/>
      <w:marTop w:val="0"/>
      <w:marBottom w:val="0"/>
      <w:divBdr>
        <w:top w:val="none" w:sz="0" w:space="0" w:color="auto"/>
        <w:left w:val="none" w:sz="0" w:space="0" w:color="auto"/>
        <w:bottom w:val="none" w:sz="0" w:space="0" w:color="auto"/>
        <w:right w:val="none" w:sz="0" w:space="0" w:color="auto"/>
      </w:divBdr>
    </w:div>
    <w:div w:id="713118144">
      <w:bodyDiv w:val="1"/>
      <w:marLeft w:val="0"/>
      <w:marRight w:val="0"/>
      <w:marTop w:val="0"/>
      <w:marBottom w:val="0"/>
      <w:divBdr>
        <w:top w:val="none" w:sz="0" w:space="0" w:color="auto"/>
        <w:left w:val="none" w:sz="0" w:space="0" w:color="auto"/>
        <w:bottom w:val="none" w:sz="0" w:space="0" w:color="auto"/>
        <w:right w:val="none" w:sz="0" w:space="0" w:color="auto"/>
      </w:divBdr>
    </w:div>
    <w:div w:id="713695324">
      <w:bodyDiv w:val="1"/>
      <w:marLeft w:val="0"/>
      <w:marRight w:val="0"/>
      <w:marTop w:val="0"/>
      <w:marBottom w:val="0"/>
      <w:divBdr>
        <w:top w:val="none" w:sz="0" w:space="0" w:color="auto"/>
        <w:left w:val="none" w:sz="0" w:space="0" w:color="auto"/>
        <w:bottom w:val="none" w:sz="0" w:space="0" w:color="auto"/>
        <w:right w:val="none" w:sz="0" w:space="0" w:color="auto"/>
      </w:divBdr>
    </w:div>
    <w:div w:id="714088944">
      <w:bodyDiv w:val="1"/>
      <w:marLeft w:val="0"/>
      <w:marRight w:val="0"/>
      <w:marTop w:val="0"/>
      <w:marBottom w:val="0"/>
      <w:divBdr>
        <w:top w:val="none" w:sz="0" w:space="0" w:color="auto"/>
        <w:left w:val="none" w:sz="0" w:space="0" w:color="auto"/>
        <w:bottom w:val="none" w:sz="0" w:space="0" w:color="auto"/>
        <w:right w:val="none" w:sz="0" w:space="0" w:color="auto"/>
      </w:divBdr>
    </w:div>
    <w:div w:id="714279137">
      <w:bodyDiv w:val="1"/>
      <w:marLeft w:val="0"/>
      <w:marRight w:val="0"/>
      <w:marTop w:val="0"/>
      <w:marBottom w:val="0"/>
      <w:divBdr>
        <w:top w:val="none" w:sz="0" w:space="0" w:color="auto"/>
        <w:left w:val="none" w:sz="0" w:space="0" w:color="auto"/>
        <w:bottom w:val="none" w:sz="0" w:space="0" w:color="auto"/>
        <w:right w:val="none" w:sz="0" w:space="0" w:color="auto"/>
      </w:divBdr>
    </w:div>
    <w:div w:id="714431284">
      <w:bodyDiv w:val="1"/>
      <w:marLeft w:val="0"/>
      <w:marRight w:val="0"/>
      <w:marTop w:val="0"/>
      <w:marBottom w:val="0"/>
      <w:divBdr>
        <w:top w:val="none" w:sz="0" w:space="0" w:color="auto"/>
        <w:left w:val="none" w:sz="0" w:space="0" w:color="auto"/>
        <w:bottom w:val="none" w:sz="0" w:space="0" w:color="auto"/>
        <w:right w:val="none" w:sz="0" w:space="0" w:color="auto"/>
      </w:divBdr>
    </w:div>
    <w:div w:id="714623959">
      <w:bodyDiv w:val="1"/>
      <w:marLeft w:val="0"/>
      <w:marRight w:val="0"/>
      <w:marTop w:val="0"/>
      <w:marBottom w:val="0"/>
      <w:divBdr>
        <w:top w:val="none" w:sz="0" w:space="0" w:color="auto"/>
        <w:left w:val="none" w:sz="0" w:space="0" w:color="auto"/>
        <w:bottom w:val="none" w:sz="0" w:space="0" w:color="auto"/>
        <w:right w:val="none" w:sz="0" w:space="0" w:color="auto"/>
      </w:divBdr>
    </w:div>
    <w:div w:id="715279224">
      <w:bodyDiv w:val="1"/>
      <w:marLeft w:val="0"/>
      <w:marRight w:val="0"/>
      <w:marTop w:val="0"/>
      <w:marBottom w:val="0"/>
      <w:divBdr>
        <w:top w:val="none" w:sz="0" w:space="0" w:color="auto"/>
        <w:left w:val="none" w:sz="0" w:space="0" w:color="auto"/>
        <w:bottom w:val="none" w:sz="0" w:space="0" w:color="auto"/>
        <w:right w:val="none" w:sz="0" w:space="0" w:color="auto"/>
      </w:divBdr>
    </w:div>
    <w:div w:id="717242358">
      <w:bodyDiv w:val="1"/>
      <w:marLeft w:val="0"/>
      <w:marRight w:val="0"/>
      <w:marTop w:val="0"/>
      <w:marBottom w:val="0"/>
      <w:divBdr>
        <w:top w:val="none" w:sz="0" w:space="0" w:color="auto"/>
        <w:left w:val="none" w:sz="0" w:space="0" w:color="auto"/>
        <w:bottom w:val="none" w:sz="0" w:space="0" w:color="auto"/>
        <w:right w:val="none" w:sz="0" w:space="0" w:color="auto"/>
      </w:divBdr>
    </w:div>
    <w:div w:id="717244009">
      <w:bodyDiv w:val="1"/>
      <w:marLeft w:val="0"/>
      <w:marRight w:val="0"/>
      <w:marTop w:val="0"/>
      <w:marBottom w:val="0"/>
      <w:divBdr>
        <w:top w:val="none" w:sz="0" w:space="0" w:color="auto"/>
        <w:left w:val="none" w:sz="0" w:space="0" w:color="auto"/>
        <w:bottom w:val="none" w:sz="0" w:space="0" w:color="auto"/>
        <w:right w:val="none" w:sz="0" w:space="0" w:color="auto"/>
      </w:divBdr>
    </w:div>
    <w:div w:id="717821035">
      <w:bodyDiv w:val="1"/>
      <w:marLeft w:val="0"/>
      <w:marRight w:val="0"/>
      <w:marTop w:val="0"/>
      <w:marBottom w:val="0"/>
      <w:divBdr>
        <w:top w:val="none" w:sz="0" w:space="0" w:color="auto"/>
        <w:left w:val="none" w:sz="0" w:space="0" w:color="auto"/>
        <w:bottom w:val="none" w:sz="0" w:space="0" w:color="auto"/>
        <w:right w:val="none" w:sz="0" w:space="0" w:color="auto"/>
      </w:divBdr>
    </w:div>
    <w:div w:id="719323414">
      <w:bodyDiv w:val="1"/>
      <w:marLeft w:val="0"/>
      <w:marRight w:val="0"/>
      <w:marTop w:val="0"/>
      <w:marBottom w:val="0"/>
      <w:divBdr>
        <w:top w:val="none" w:sz="0" w:space="0" w:color="auto"/>
        <w:left w:val="none" w:sz="0" w:space="0" w:color="auto"/>
        <w:bottom w:val="none" w:sz="0" w:space="0" w:color="auto"/>
        <w:right w:val="none" w:sz="0" w:space="0" w:color="auto"/>
      </w:divBdr>
    </w:div>
    <w:div w:id="721097201">
      <w:bodyDiv w:val="1"/>
      <w:marLeft w:val="0"/>
      <w:marRight w:val="0"/>
      <w:marTop w:val="0"/>
      <w:marBottom w:val="0"/>
      <w:divBdr>
        <w:top w:val="none" w:sz="0" w:space="0" w:color="auto"/>
        <w:left w:val="none" w:sz="0" w:space="0" w:color="auto"/>
        <w:bottom w:val="none" w:sz="0" w:space="0" w:color="auto"/>
        <w:right w:val="none" w:sz="0" w:space="0" w:color="auto"/>
      </w:divBdr>
    </w:div>
    <w:div w:id="722370488">
      <w:bodyDiv w:val="1"/>
      <w:marLeft w:val="0"/>
      <w:marRight w:val="0"/>
      <w:marTop w:val="0"/>
      <w:marBottom w:val="0"/>
      <w:divBdr>
        <w:top w:val="none" w:sz="0" w:space="0" w:color="auto"/>
        <w:left w:val="none" w:sz="0" w:space="0" w:color="auto"/>
        <w:bottom w:val="none" w:sz="0" w:space="0" w:color="auto"/>
        <w:right w:val="none" w:sz="0" w:space="0" w:color="auto"/>
      </w:divBdr>
    </w:div>
    <w:div w:id="723482480">
      <w:bodyDiv w:val="1"/>
      <w:marLeft w:val="0"/>
      <w:marRight w:val="0"/>
      <w:marTop w:val="0"/>
      <w:marBottom w:val="0"/>
      <w:divBdr>
        <w:top w:val="none" w:sz="0" w:space="0" w:color="auto"/>
        <w:left w:val="none" w:sz="0" w:space="0" w:color="auto"/>
        <w:bottom w:val="none" w:sz="0" w:space="0" w:color="auto"/>
        <w:right w:val="none" w:sz="0" w:space="0" w:color="auto"/>
      </w:divBdr>
    </w:div>
    <w:div w:id="723793545">
      <w:bodyDiv w:val="1"/>
      <w:marLeft w:val="0"/>
      <w:marRight w:val="0"/>
      <w:marTop w:val="0"/>
      <w:marBottom w:val="0"/>
      <w:divBdr>
        <w:top w:val="none" w:sz="0" w:space="0" w:color="auto"/>
        <w:left w:val="none" w:sz="0" w:space="0" w:color="auto"/>
        <w:bottom w:val="none" w:sz="0" w:space="0" w:color="auto"/>
        <w:right w:val="none" w:sz="0" w:space="0" w:color="auto"/>
      </w:divBdr>
    </w:div>
    <w:div w:id="723992108">
      <w:bodyDiv w:val="1"/>
      <w:marLeft w:val="0"/>
      <w:marRight w:val="0"/>
      <w:marTop w:val="0"/>
      <w:marBottom w:val="0"/>
      <w:divBdr>
        <w:top w:val="none" w:sz="0" w:space="0" w:color="auto"/>
        <w:left w:val="none" w:sz="0" w:space="0" w:color="auto"/>
        <w:bottom w:val="none" w:sz="0" w:space="0" w:color="auto"/>
        <w:right w:val="none" w:sz="0" w:space="0" w:color="auto"/>
      </w:divBdr>
    </w:div>
    <w:div w:id="725253892">
      <w:bodyDiv w:val="1"/>
      <w:marLeft w:val="0"/>
      <w:marRight w:val="0"/>
      <w:marTop w:val="0"/>
      <w:marBottom w:val="0"/>
      <w:divBdr>
        <w:top w:val="none" w:sz="0" w:space="0" w:color="auto"/>
        <w:left w:val="none" w:sz="0" w:space="0" w:color="auto"/>
        <w:bottom w:val="none" w:sz="0" w:space="0" w:color="auto"/>
        <w:right w:val="none" w:sz="0" w:space="0" w:color="auto"/>
      </w:divBdr>
    </w:div>
    <w:div w:id="725571988">
      <w:bodyDiv w:val="1"/>
      <w:marLeft w:val="0"/>
      <w:marRight w:val="0"/>
      <w:marTop w:val="0"/>
      <w:marBottom w:val="0"/>
      <w:divBdr>
        <w:top w:val="none" w:sz="0" w:space="0" w:color="auto"/>
        <w:left w:val="none" w:sz="0" w:space="0" w:color="auto"/>
        <w:bottom w:val="none" w:sz="0" w:space="0" w:color="auto"/>
        <w:right w:val="none" w:sz="0" w:space="0" w:color="auto"/>
      </w:divBdr>
    </w:div>
    <w:div w:id="727385397">
      <w:bodyDiv w:val="1"/>
      <w:marLeft w:val="0"/>
      <w:marRight w:val="0"/>
      <w:marTop w:val="0"/>
      <w:marBottom w:val="0"/>
      <w:divBdr>
        <w:top w:val="none" w:sz="0" w:space="0" w:color="auto"/>
        <w:left w:val="none" w:sz="0" w:space="0" w:color="auto"/>
        <w:bottom w:val="none" w:sz="0" w:space="0" w:color="auto"/>
        <w:right w:val="none" w:sz="0" w:space="0" w:color="auto"/>
      </w:divBdr>
    </w:div>
    <w:div w:id="727849310">
      <w:bodyDiv w:val="1"/>
      <w:marLeft w:val="0"/>
      <w:marRight w:val="0"/>
      <w:marTop w:val="0"/>
      <w:marBottom w:val="0"/>
      <w:divBdr>
        <w:top w:val="none" w:sz="0" w:space="0" w:color="auto"/>
        <w:left w:val="none" w:sz="0" w:space="0" w:color="auto"/>
        <w:bottom w:val="none" w:sz="0" w:space="0" w:color="auto"/>
        <w:right w:val="none" w:sz="0" w:space="0" w:color="auto"/>
      </w:divBdr>
    </w:div>
    <w:div w:id="727920838">
      <w:bodyDiv w:val="1"/>
      <w:marLeft w:val="0"/>
      <w:marRight w:val="0"/>
      <w:marTop w:val="0"/>
      <w:marBottom w:val="0"/>
      <w:divBdr>
        <w:top w:val="none" w:sz="0" w:space="0" w:color="auto"/>
        <w:left w:val="none" w:sz="0" w:space="0" w:color="auto"/>
        <w:bottom w:val="none" w:sz="0" w:space="0" w:color="auto"/>
        <w:right w:val="none" w:sz="0" w:space="0" w:color="auto"/>
      </w:divBdr>
    </w:div>
    <w:div w:id="728381660">
      <w:bodyDiv w:val="1"/>
      <w:marLeft w:val="0"/>
      <w:marRight w:val="0"/>
      <w:marTop w:val="0"/>
      <w:marBottom w:val="0"/>
      <w:divBdr>
        <w:top w:val="none" w:sz="0" w:space="0" w:color="auto"/>
        <w:left w:val="none" w:sz="0" w:space="0" w:color="auto"/>
        <w:bottom w:val="none" w:sz="0" w:space="0" w:color="auto"/>
        <w:right w:val="none" w:sz="0" w:space="0" w:color="auto"/>
      </w:divBdr>
    </w:div>
    <w:div w:id="728576346">
      <w:bodyDiv w:val="1"/>
      <w:marLeft w:val="0"/>
      <w:marRight w:val="0"/>
      <w:marTop w:val="0"/>
      <w:marBottom w:val="0"/>
      <w:divBdr>
        <w:top w:val="none" w:sz="0" w:space="0" w:color="auto"/>
        <w:left w:val="none" w:sz="0" w:space="0" w:color="auto"/>
        <w:bottom w:val="none" w:sz="0" w:space="0" w:color="auto"/>
        <w:right w:val="none" w:sz="0" w:space="0" w:color="auto"/>
      </w:divBdr>
    </w:div>
    <w:div w:id="730077665">
      <w:bodyDiv w:val="1"/>
      <w:marLeft w:val="0"/>
      <w:marRight w:val="0"/>
      <w:marTop w:val="0"/>
      <w:marBottom w:val="0"/>
      <w:divBdr>
        <w:top w:val="none" w:sz="0" w:space="0" w:color="auto"/>
        <w:left w:val="none" w:sz="0" w:space="0" w:color="auto"/>
        <w:bottom w:val="none" w:sz="0" w:space="0" w:color="auto"/>
        <w:right w:val="none" w:sz="0" w:space="0" w:color="auto"/>
      </w:divBdr>
    </w:div>
    <w:div w:id="730464655">
      <w:bodyDiv w:val="1"/>
      <w:marLeft w:val="0"/>
      <w:marRight w:val="0"/>
      <w:marTop w:val="0"/>
      <w:marBottom w:val="0"/>
      <w:divBdr>
        <w:top w:val="none" w:sz="0" w:space="0" w:color="auto"/>
        <w:left w:val="none" w:sz="0" w:space="0" w:color="auto"/>
        <w:bottom w:val="none" w:sz="0" w:space="0" w:color="auto"/>
        <w:right w:val="none" w:sz="0" w:space="0" w:color="auto"/>
      </w:divBdr>
    </w:div>
    <w:div w:id="730882015">
      <w:bodyDiv w:val="1"/>
      <w:marLeft w:val="0"/>
      <w:marRight w:val="0"/>
      <w:marTop w:val="0"/>
      <w:marBottom w:val="0"/>
      <w:divBdr>
        <w:top w:val="none" w:sz="0" w:space="0" w:color="auto"/>
        <w:left w:val="none" w:sz="0" w:space="0" w:color="auto"/>
        <w:bottom w:val="none" w:sz="0" w:space="0" w:color="auto"/>
        <w:right w:val="none" w:sz="0" w:space="0" w:color="auto"/>
      </w:divBdr>
    </w:div>
    <w:div w:id="731125447">
      <w:bodyDiv w:val="1"/>
      <w:marLeft w:val="0"/>
      <w:marRight w:val="0"/>
      <w:marTop w:val="0"/>
      <w:marBottom w:val="0"/>
      <w:divBdr>
        <w:top w:val="none" w:sz="0" w:space="0" w:color="auto"/>
        <w:left w:val="none" w:sz="0" w:space="0" w:color="auto"/>
        <w:bottom w:val="none" w:sz="0" w:space="0" w:color="auto"/>
        <w:right w:val="none" w:sz="0" w:space="0" w:color="auto"/>
      </w:divBdr>
    </w:div>
    <w:div w:id="731662321">
      <w:bodyDiv w:val="1"/>
      <w:marLeft w:val="0"/>
      <w:marRight w:val="0"/>
      <w:marTop w:val="0"/>
      <w:marBottom w:val="0"/>
      <w:divBdr>
        <w:top w:val="none" w:sz="0" w:space="0" w:color="auto"/>
        <w:left w:val="none" w:sz="0" w:space="0" w:color="auto"/>
        <w:bottom w:val="none" w:sz="0" w:space="0" w:color="auto"/>
        <w:right w:val="none" w:sz="0" w:space="0" w:color="auto"/>
      </w:divBdr>
    </w:div>
    <w:div w:id="733548592">
      <w:bodyDiv w:val="1"/>
      <w:marLeft w:val="0"/>
      <w:marRight w:val="0"/>
      <w:marTop w:val="0"/>
      <w:marBottom w:val="0"/>
      <w:divBdr>
        <w:top w:val="none" w:sz="0" w:space="0" w:color="auto"/>
        <w:left w:val="none" w:sz="0" w:space="0" w:color="auto"/>
        <w:bottom w:val="none" w:sz="0" w:space="0" w:color="auto"/>
        <w:right w:val="none" w:sz="0" w:space="0" w:color="auto"/>
      </w:divBdr>
    </w:div>
    <w:div w:id="733700930">
      <w:bodyDiv w:val="1"/>
      <w:marLeft w:val="0"/>
      <w:marRight w:val="0"/>
      <w:marTop w:val="0"/>
      <w:marBottom w:val="0"/>
      <w:divBdr>
        <w:top w:val="none" w:sz="0" w:space="0" w:color="auto"/>
        <w:left w:val="none" w:sz="0" w:space="0" w:color="auto"/>
        <w:bottom w:val="none" w:sz="0" w:space="0" w:color="auto"/>
        <w:right w:val="none" w:sz="0" w:space="0" w:color="auto"/>
      </w:divBdr>
    </w:div>
    <w:div w:id="733742606">
      <w:bodyDiv w:val="1"/>
      <w:marLeft w:val="0"/>
      <w:marRight w:val="0"/>
      <w:marTop w:val="0"/>
      <w:marBottom w:val="0"/>
      <w:divBdr>
        <w:top w:val="none" w:sz="0" w:space="0" w:color="auto"/>
        <w:left w:val="none" w:sz="0" w:space="0" w:color="auto"/>
        <w:bottom w:val="none" w:sz="0" w:space="0" w:color="auto"/>
        <w:right w:val="none" w:sz="0" w:space="0" w:color="auto"/>
      </w:divBdr>
    </w:div>
    <w:div w:id="733894120">
      <w:bodyDiv w:val="1"/>
      <w:marLeft w:val="0"/>
      <w:marRight w:val="0"/>
      <w:marTop w:val="0"/>
      <w:marBottom w:val="0"/>
      <w:divBdr>
        <w:top w:val="none" w:sz="0" w:space="0" w:color="auto"/>
        <w:left w:val="none" w:sz="0" w:space="0" w:color="auto"/>
        <w:bottom w:val="none" w:sz="0" w:space="0" w:color="auto"/>
        <w:right w:val="none" w:sz="0" w:space="0" w:color="auto"/>
      </w:divBdr>
    </w:div>
    <w:div w:id="734351714">
      <w:bodyDiv w:val="1"/>
      <w:marLeft w:val="0"/>
      <w:marRight w:val="0"/>
      <w:marTop w:val="0"/>
      <w:marBottom w:val="0"/>
      <w:divBdr>
        <w:top w:val="none" w:sz="0" w:space="0" w:color="auto"/>
        <w:left w:val="none" w:sz="0" w:space="0" w:color="auto"/>
        <w:bottom w:val="none" w:sz="0" w:space="0" w:color="auto"/>
        <w:right w:val="none" w:sz="0" w:space="0" w:color="auto"/>
      </w:divBdr>
    </w:div>
    <w:div w:id="735279683">
      <w:bodyDiv w:val="1"/>
      <w:marLeft w:val="0"/>
      <w:marRight w:val="0"/>
      <w:marTop w:val="0"/>
      <w:marBottom w:val="0"/>
      <w:divBdr>
        <w:top w:val="none" w:sz="0" w:space="0" w:color="auto"/>
        <w:left w:val="none" w:sz="0" w:space="0" w:color="auto"/>
        <w:bottom w:val="none" w:sz="0" w:space="0" w:color="auto"/>
        <w:right w:val="none" w:sz="0" w:space="0" w:color="auto"/>
      </w:divBdr>
    </w:div>
    <w:div w:id="735318348">
      <w:bodyDiv w:val="1"/>
      <w:marLeft w:val="0"/>
      <w:marRight w:val="0"/>
      <w:marTop w:val="0"/>
      <w:marBottom w:val="0"/>
      <w:divBdr>
        <w:top w:val="none" w:sz="0" w:space="0" w:color="auto"/>
        <w:left w:val="none" w:sz="0" w:space="0" w:color="auto"/>
        <w:bottom w:val="none" w:sz="0" w:space="0" w:color="auto"/>
        <w:right w:val="none" w:sz="0" w:space="0" w:color="auto"/>
      </w:divBdr>
    </w:div>
    <w:div w:id="735590532">
      <w:bodyDiv w:val="1"/>
      <w:marLeft w:val="0"/>
      <w:marRight w:val="0"/>
      <w:marTop w:val="0"/>
      <w:marBottom w:val="0"/>
      <w:divBdr>
        <w:top w:val="none" w:sz="0" w:space="0" w:color="auto"/>
        <w:left w:val="none" w:sz="0" w:space="0" w:color="auto"/>
        <w:bottom w:val="none" w:sz="0" w:space="0" w:color="auto"/>
        <w:right w:val="none" w:sz="0" w:space="0" w:color="auto"/>
      </w:divBdr>
    </w:div>
    <w:div w:id="736435214">
      <w:bodyDiv w:val="1"/>
      <w:marLeft w:val="0"/>
      <w:marRight w:val="0"/>
      <w:marTop w:val="0"/>
      <w:marBottom w:val="0"/>
      <w:divBdr>
        <w:top w:val="none" w:sz="0" w:space="0" w:color="auto"/>
        <w:left w:val="none" w:sz="0" w:space="0" w:color="auto"/>
        <w:bottom w:val="none" w:sz="0" w:space="0" w:color="auto"/>
        <w:right w:val="none" w:sz="0" w:space="0" w:color="auto"/>
      </w:divBdr>
    </w:div>
    <w:div w:id="736782340">
      <w:bodyDiv w:val="1"/>
      <w:marLeft w:val="0"/>
      <w:marRight w:val="0"/>
      <w:marTop w:val="0"/>
      <w:marBottom w:val="0"/>
      <w:divBdr>
        <w:top w:val="none" w:sz="0" w:space="0" w:color="auto"/>
        <w:left w:val="none" w:sz="0" w:space="0" w:color="auto"/>
        <w:bottom w:val="none" w:sz="0" w:space="0" w:color="auto"/>
        <w:right w:val="none" w:sz="0" w:space="0" w:color="auto"/>
      </w:divBdr>
    </w:div>
    <w:div w:id="736905379">
      <w:bodyDiv w:val="1"/>
      <w:marLeft w:val="0"/>
      <w:marRight w:val="0"/>
      <w:marTop w:val="0"/>
      <w:marBottom w:val="0"/>
      <w:divBdr>
        <w:top w:val="none" w:sz="0" w:space="0" w:color="auto"/>
        <w:left w:val="none" w:sz="0" w:space="0" w:color="auto"/>
        <w:bottom w:val="none" w:sz="0" w:space="0" w:color="auto"/>
        <w:right w:val="none" w:sz="0" w:space="0" w:color="auto"/>
      </w:divBdr>
    </w:div>
    <w:div w:id="737167821">
      <w:bodyDiv w:val="1"/>
      <w:marLeft w:val="0"/>
      <w:marRight w:val="0"/>
      <w:marTop w:val="0"/>
      <w:marBottom w:val="0"/>
      <w:divBdr>
        <w:top w:val="none" w:sz="0" w:space="0" w:color="auto"/>
        <w:left w:val="none" w:sz="0" w:space="0" w:color="auto"/>
        <w:bottom w:val="none" w:sz="0" w:space="0" w:color="auto"/>
        <w:right w:val="none" w:sz="0" w:space="0" w:color="auto"/>
      </w:divBdr>
    </w:div>
    <w:div w:id="737703464">
      <w:bodyDiv w:val="1"/>
      <w:marLeft w:val="0"/>
      <w:marRight w:val="0"/>
      <w:marTop w:val="0"/>
      <w:marBottom w:val="0"/>
      <w:divBdr>
        <w:top w:val="none" w:sz="0" w:space="0" w:color="auto"/>
        <w:left w:val="none" w:sz="0" w:space="0" w:color="auto"/>
        <w:bottom w:val="none" w:sz="0" w:space="0" w:color="auto"/>
        <w:right w:val="none" w:sz="0" w:space="0" w:color="auto"/>
      </w:divBdr>
    </w:div>
    <w:div w:id="738409743">
      <w:bodyDiv w:val="1"/>
      <w:marLeft w:val="0"/>
      <w:marRight w:val="0"/>
      <w:marTop w:val="0"/>
      <w:marBottom w:val="0"/>
      <w:divBdr>
        <w:top w:val="none" w:sz="0" w:space="0" w:color="auto"/>
        <w:left w:val="none" w:sz="0" w:space="0" w:color="auto"/>
        <w:bottom w:val="none" w:sz="0" w:space="0" w:color="auto"/>
        <w:right w:val="none" w:sz="0" w:space="0" w:color="auto"/>
      </w:divBdr>
    </w:div>
    <w:div w:id="738554069">
      <w:bodyDiv w:val="1"/>
      <w:marLeft w:val="0"/>
      <w:marRight w:val="0"/>
      <w:marTop w:val="0"/>
      <w:marBottom w:val="0"/>
      <w:divBdr>
        <w:top w:val="none" w:sz="0" w:space="0" w:color="auto"/>
        <w:left w:val="none" w:sz="0" w:space="0" w:color="auto"/>
        <w:bottom w:val="none" w:sz="0" w:space="0" w:color="auto"/>
        <w:right w:val="none" w:sz="0" w:space="0" w:color="auto"/>
      </w:divBdr>
    </w:div>
    <w:div w:id="738795018">
      <w:bodyDiv w:val="1"/>
      <w:marLeft w:val="0"/>
      <w:marRight w:val="0"/>
      <w:marTop w:val="0"/>
      <w:marBottom w:val="0"/>
      <w:divBdr>
        <w:top w:val="none" w:sz="0" w:space="0" w:color="auto"/>
        <w:left w:val="none" w:sz="0" w:space="0" w:color="auto"/>
        <w:bottom w:val="none" w:sz="0" w:space="0" w:color="auto"/>
        <w:right w:val="none" w:sz="0" w:space="0" w:color="auto"/>
      </w:divBdr>
    </w:div>
    <w:div w:id="739206504">
      <w:bodyDiv w:val="1"/>
      <w:marLeft w:val="0"/>
      <w:marRight w:val="0"/>
      <w:marTop w:val="0"/>
      <w:marBottom w:val="0"/>
      <w:divBdr>
        <w:top w:val="none" w:sz="0" w:space="0" w:color="auto"/>
        <w:left w:val="none" w:sz="0" w:space="0" w:color="auto"/>
        <w:bottom w:val="none" w:sz="0" w:space="0" w:color="auto"/>
        <w:right w:val="none" w:sz="0" w:space="0" w:color="auto"/>
      </w:divBdr>
    </w:div>
    <w:div w:id="739209207">
      <w:bodyDiv w:val="1"/>
      <w:marLeft w:val="0"/>
      <w:marRight w:val="0"/>
      <w:marTop w:val="0"/>
      <w:marBottom w:val="0"/>
      <w:divBdr>
        <w:top w:val="none" w:sz="0" w:space="0" w:color="auto"/>
        <w:left w:val="none" w:sz="0" w:space="0" w:color="auto"/>
        <w:bottom w:val="none" w:sz="0" w:space="0" w:color="auto"/>
        <w:right w:val="none" w:sz="0" w:space="0" w:color="auto"/>
      </w:divBdr>
    </w:div>
    <w:div w:id="739984697">
      <w:bodyDiv w:val="1"/>
      <w:marLeft w:val="0"/>
      <w:marRight w:val="0"/>
      <w:marTop w:val="0"/>
      <w:marBottom w:val="0"/>
      <w:divBdr>
        <w:top w:val="none" w:sz="0" w:space="0" w:color="auto"/>
        <w:left w:val="none" w:sz="0" w:space="0" w:color="auto"/>
        <w:bottom w:val="none" w:sz="0" w:space="0" w:color="auto"/>
        <w:right w:val="none" w:sz="0" w:space="0" w:color="auto"/>
      </w:divBdr>
    </w:div>
    <w:div w:id="740104325">
      <w:bodyDiv w:val="1"/>
      <w:marLeft w:val="0"/>
      <w:marRight w:val="0"/>
      <w:marTop w:val="0"/>
      <w:marBottom w:val="0"/>
      <w:divBdr>
        <w:top w:val="none" w:sz="0" w:space="0" w:color="auto"/>
        <w:left w:val="none" w:sz="0" w:space="0" w:color="auto"/>
        <w:bottom w:val="none" w:sz="0" w:space="0" w:color="auto"/>
        <w:right w:val="none" w:sz="0" w:space="0" w:color="auto"/>
      </w:divBdr>
    </w:div>
    <w:div w:id="740252420">
      <w:bodyDiv w:val="1"/>
      <w:marLeft w:val="0"/>
      <w:marRight w:val="0"/>
      <w:marTop w:val="0"/>
      <w:marBottom w:val="0"/>
      <w:divBdr>
        <w:top w:val="none" w:sz="0" w:space="0" w:color="auto"/>
        <w:left w:val="none" w:sz="0" w:space="0" w:color="auto"/>
        <w:bottom w:val="none" w:sz="0" w:space="0" w:color="auto"/>
        <w:right w:val="none" w:sz="0" w:space="0" w:color="auto"/>
      </w:divBdr>
    </w:div>
    <w:div w:id="741678163">
      <w:bodyDiv w:val="1"/>
      <w:marLeft w:val="0"/>
      <w:marRight w:val="0"/>
      <w:marTop w:val="0"/>
      <w:marBottom w:val="0"/>
      <w:divBdr>
        <w:top w:val="none" w:sz="0" w:space="0" w:color="auto"/>
        <w:left w:val="none" w:sz="0" w:space="0" w:color="auto"/>
        <w:bottom w:val="none" w:sz="0" w:space="0" w:color="auto"/>
        <w:right w:val="none" w:sz="0" w:space="0" w:color="auto"/>
      </w:divBdr>
    </w:div>
    <w:div w:id="741830350">
      <w:bodyDiv w:val="1"/>
      <w:marLeft w:val="0"/>
      <w:marRight w:val="0"/>
      <w:marTop w:val="0"/>
      <w:marBottom w:val="0"/>
      <w:divBdr>
        <w:top w:val="none" w:sz="0" w:space="0" w:color="auto"/>
        <w:left w:val="none" w:sz="0" w:space="0" w:color="auto"/>
        <w:bottom w:val="none" w:sz="0" w:space="0" w:color="auto"/>
        <w:right w:val="none" w:sz="0" w:space="0" w:color="auto"/>
      </w:divBdr>
    </w:div>
    <w:div w:id="743139006">
      <w:bodyDiv w:val="1"/>
      <w:marLeft w:val="0"/>
      <w:marRight w:val="0"/>
      <w:marTop w:val="0"/>
      <w:marBottom w:val="0"/>
      <w:divBdr>
        <w:top w:val="none" w:sz="0" w:space="0" w:color="auto"/>
        <w:left w:val="none" w:sz="0" w:space="0" w:color="auto"/>
        <w:bottom w:val="none" w:sz="0" w:space="0" w:color="auto"/>
        <w:right w:val="none" w:sz="0" w:space="0" w:color="auto"/>
      </w:divBdr>
    </w:div>
    <w:div w:id="743180347">
      <w:bodyDiv w:val="1"/>
      <w:marLeft w:val="0"/>
      <w:marRight w:val="0"/>
      <w:marTop w:val="0"/>
      <w:marBottom w:val="0"/>
      <w:divBdr>
        <w:top w:val="none" w:sz="0" w:space="0" w:color="auto"/>
        <w:left w:val="none" w:sz="0" w:space="0" w:color="auto"/>
        <w:bottom w:val="none" w:sz="0" w:space="0" w:color="auto"/>
        <w:right w:val="none" w:sz="0" w:space="0" w:color="auto"/>
      </w:divBdr>
    </w:div>
    <w:div w:id="743840776">
      <w:bodyDiv w:val="1"/>
      <w:marLeft w:val="0"/>
      <w:marRight w:val="0"/>
      <w:marTop w:val="0"/>
      <w:marBottom w:val="0"/>
      <w:divBdr>
        <w:top w:val="none" w:sz="0" w:space="0" w:color="auto"/>
        <w:left w:val="none" w:sz="0" w:space="0" w:color="auto"/>
        <w:bottom w:val="none" w:sz="0" w:space="0" w:color="auto"/>
        <w:right w:val="none" w:sz="0" w:space="0" w:color="auto"/>
      </w:divBdr>
    </w:div>
    <w:div w:id="744843418">
      <w:bodyDiv w:val="1"/>
      <w:marLeft w:val="0"/>
      <w:marRight w:val="0"/>
      <w:marTop w:val="0"/>
      <w:marBottom w:val="0"/>
      <w:divBdr>
        <w:top w:val="none" w:sz="0" w:space="0" w:color="auto"/>
        <w:left w:val="none" w:sz="0" w:space="0" w:color="auto"/>
        <w:bottom w:val="none" w:sz="0" w:space="0" w:color="auto"/>
        <w:right w:val="none" w:sz="0" w:space="0" w:color="auto"/>
      </w:divBdr>
    </w:div>
    <w:div w:id="744886774">
      <w:bodyDiv w:val="1"/>
      <w:marLeft w:val="0"/>
      <w:marRight w:val="0"/>
      <w:marTop w:val="0"/>
      <w:marBottom w:val="0"/>
      <w:divBdr>
        <w:top w:val="none" w:sz="0" w:space="0" w:color="auto"/>
        <w:left w:val="none" w:sz="0" w:space="0" w:color="auto"/>
        <w:bottom w:val="none" w:sz="0" w:space="0" w:color="auto"/>
        <w:right w:val="none" w:sz="0" w:space="0" w:color="auto"/>
      </w:divBdr>
    </w:div>
    <w:div w:id="744957987">
      <w:bodyDiv w:val="1"/>
      <w:marLeft w:val="0"/>
      <w:marRight w:val="0"/>
      <w:marTop w:val="0"/>
      <w:marBottom w:val="0"/>
      <w:divBdr>
        <w:top w:val="none" w:sz="0" w:space="0" w:color="auto"/>
        <w:left w:val="none" w:sz="0" w:space="0" w:color="auto"/>
        <w:bottom w:val="none" w:sz="0" w:space="0" w:color="auto"/>
        <w:right w:val="none" w:sz="0" w:space="0" w:color="auto"/>
      </w:divBdr>
    </w:div>
    <w:div w:id="746223265">
      <w:bodyDiv w:val="1"/>
      <w:marLeft w:val="0"/>
      <w:marRight w:val="0"/>
      <w:marTop w:val="0"/>
      <w:marBottom w:val="0"/>
      <w:divBdr>
        <w:top w:val="none" w:sz="0" w:space="0" w:color="auto"/>
        <w:left w:val="none" w:sz="0" w:space="0" w:color="auto"/>
        <w:bottom w:val="none" w:sz="0" w:space="0" w:color="auto"/>
        <w:right w:val="none" w:sz="0" w:space="0" w:color="auto"/>
      </w:divBdr>
    </w:div>
    <w:div w:id="746342983">
      <w:bodyDiv w:val="1"/>
      <w:marLeft w:val="0"/>
      <w:marRight w:val="0"/>
      <w:marTop w:val="0"/>
      <w:marBottom w:val="0"/>
      <w:divBdr>
        <w:top w:val="none" w:sz="0" w:space="0" w:color="auto"/>
        <w:left w:val="none" w:sz="0" w:space="0" w:color="auto"/>
        <w:bottom w:val="none" w:sz="0" w:space="0" w:color="auto"/>
        <w:right w:val="none" w:sz="0" w:space="0" w:color="auto"/>
      </w:divBdr>
    </w:div>
    <w:div w:id="746806412">
      <w:bodyDiv w:val="1"/>
      <w:marLeft w:val="0"/>
      <w:marRight w:val="0"/>
      <w:marTop w:val="0"/>
      <w:marBottom w:val="0"/>
      <w:divBdr>
        <w:top w:val="none" w:sz="0" w:space="0" w:color="auto"/>
        <w:left w:val="none" w:sz="0" w:space="0" w:color="auto"/>
        <w:bottom w:val="none" w:sz="0" w:space="0" w:color="auto"/>
        <w:right w:val="none" w:sz="0" w:space="0" w:color="auto"/>
      </w:divBdr>
    </w:div>
    <w:div w:id="747338287">
      <w:bodyDiv w:val="1"/>
      <w:marLeft w:val="0"/>
      <w:marRight w:val="0"/>
      <w:marTop w:val="0"/>
      <w:marBottom w:val="0"/>
      <w:divBdr>
        <w:top w:val="none" w:sz="0" w:space="0" w:color="auto"/>
        <w:left w:val="none" w:sz="0" w:space="0" w:color="auto"/>
        <w:bottom w:val="none" w:sz="0" w:space="0" w:color="auto"/>
        <w:right w:val="none" w:sz="0" w:space="0" w:color="auto"/>
      </w:divBdr>
    </w:div>
    <w:div w:id="747461773">
      <w:bodyDiv w:val="1"/>
      <w:marLeft w:val="0"/>
      <w:marRight w:val="0"/>
      <w:marTop w:val="0"/>
      <w:marBottom w:val="0"/>
      <w:divBdr>
        <w:top w:val="none" w:sz="0" w:space="0" w:color="auto"/>
        <w:left w:val="none" w:sz="0" w:space="0" w:color="auto"/>
        <w:bottom w:val="none" w:sz="0" w:space="0" w:color="auto"/>
        <w:right w:val="none" w:sz="0" w:space="0" w:color="auto"/>
      </w:divBdr>
    </w:div>
    <w:div w:id="747701313">
      <w:bodyDiv w:val="1"/>
      <w:marLeft w:val="0"/>
      <w:marRight w:val="0"/>
      <w:marTop w:val="0"/>
      <w:marBottom w:val="0"/>
      <w:divBdr>
        <w:top w:val="none" w:sz="0" w:space="0" w:color="auto"/>
        <w:left w:val="none" w:sz="0" w:space="0" w:color="auto"/>
        <w:bottom w:val="none" w:sz="0" w:space="0" w:color="auto"/>
        <w:right w:val="none" w:sz="0" w:space="0" w:color="auto"/>
      </w:divBdr>
    </w:div>
    <w:div w:id="747843260">
      <w:bodyDiv w:val="1"/>
      <w:marLeft w:val="0"/>
      <w:marRight w:val="0"/>
      <w:marTop w:val="0"/>
      <w:marBottom w:val="0"/>
      <w:divBdr>
        <w:top w:val="none" w:sz="0" w:space="0" w:color="auto"/>
        <w:left w:val="none" w:sz="0" w:space="0" w:color="auto"/>
        <w:bottom w:val="none" w:sz="0" w:space="0" w:color="auto"/>
        <w:right w:val="none" w:sz="0" w:space="0" w:color="auto"/>
      </w:divBdr>
    </w:div>
    <w:div w:id="748043314">
      <w:bodyDiv w:val="1"/>
      <w:marLeft w:val="0"/>
      <w:marRight w:val="0"/>
      <w:marTop w:val="0"/>
      <w:marBottom w:val="0"/>
      <w:divBdr>
        <w:top w:val="none" w:sz="0" w:space="0" w:color="auto"/>
        <w:left w:val="none" w:sz="0" w:space="0" w:color="auto"/>
        <w:bottom w:val="none" w:sz="0" w:space="0" w:color="auto"/>
        <w:right w:val="none" w:sz="0" w:space="0" w:color="auto"/>
      </w:divBdr>
    </w:div>
    <w:div w:id="748312086">
      <w:bodyDiv w:val="1"/>
      <w:marLeft w:val="0"/>
      <w:marRight w:val="0"/>
      <w:marTop w:val="0"/>
      <w:marBottom w:val="0"/>
      <w:divBdr>
        <w:top w:val="none" w:sz="0" w:space="0" w:color="auto"/>
        <w:left w:val="none" w:sz="0" w:space="0" w:color="auto"/>
        <w:bottom w:val="none" w:sz="0" w:space="0" w:color="auto"/>
        <w:right w:val="none" w:sz="0" w:space="0" w:color="auto"/>
      </w:divBdr>
    </w:div>
    <w:div w:id="748383012">
      <w:bodyDiv w:val="1"/>
      <w:marLeft w:val="0"/>
      <w:marRight w:val="0"/>
      <w:marTop w:val="0"/>
      <w:marBottom w:val="0"/>
      <w:divBdr>
        <w:top w:val="none" w:sz="0" w:space="0" w:color="auto"/>
        <w:left w:val="none" w:sz="0" w:space="0" w:color="auto"/>
        <w:bottom w:val="none" w:sz="0" w:space="0" w:color="auto"/>
        <w:right w:val="none" w:sz="0" w:space="0" w:color="auto"/>
      </w:divBdr>
    </w:div>
    <w:div w:id="749231655">
      <w:bodyDiv w:val="1"/>
      <w:marLeft w:val="0"/>
      <w:marRight w:val="0"/>
      <w:marTop w:val="0"/>
      <w:marBottom w:val="0"/>
      <w:divBdr>
        <w:top w:val="none" w:sz="0" w:space="0" w:color="auto"/>
        <w:left w:val="none" w:sz="0" w:space="0" w:color="auto"/>
        <w:bottom w:val="none" w:sz="0" w:space="0" w:color="auto"/>
        <w:right w:val="none" w:sz="0" w:space="0" w:color="auto"/>
      </w:divBdr>
    </w:div>
    <w:div w:id="749276349">
      <w:bodyDiv w:val="1"/>
      <w:marLeft w:val="0"/>
      <w:marRight w:val="0"/>
      <w:marTop w:val="0"/>
      <w:marBottom w:val="0"/>
      <w:divBdr>
        <w:top w:val="none" w:sz="0" w:space="0" w:color="auto"/>
        <w:left w:val="none" w:sz="0" w:space="0" w:color="auto"/>
        <w:bottom w:val="none" w:sz="0" w:space="0" w:color="auto"/>
        <w:right w:val="none" w:sz="0" w:space="0" w:color="auto"/>
      </w:divBdr>
    </w:div>
    <w:div w:id="749350038">
      <w:bodyDiv w:val="1"/>
      <w:marLeft w:val="0"/>
      <w:marRight w:val="0"/>
      <w:marTop w:val="0"/>
      <w:marBottom w:val="0"/>
      <w:divBdr>
        <w:top w:val="none" w:sz="0" w:space="0" w:color="auto"/>
        <w:left w:val="none" w:sz="0" w:space="0" w:color="auto"/>
        <w:bottom w:val="none" w:sz="0" w:space="0" w:color="auto"/>
        <w:right w:val="none" w:sz="0" w:space="0" w:color="auto"/>
      </w:divBdr>
    </w:div>
    <w:div w:id="749540283">
      <w:bodyDiv w:val="1"/>
      <w:marLeft w:val="0"/>
      <w:marRight w:val="0"/>
      <w:marTop w:val="0"/>
      <w:marBottom w:val="0"/>
      <w:divBdr>
        <w:top w:val="none" w:sz="0" w:space="0" w:color="auto"/>
        <w:left w:val="none" w:sz="0" w:space="0" w:color="auto"/>
        <w:bottom w:val="none" w:sz="0" w:space="0" w:color="auto"/>
        <w:right w:val="none" w:sz="0" w:space="0" w:color="auto"/>
      </w:divBdr>
    </w:div>
    <w:div w:id="749623168">
      <w:bodyDiv w:val="1"/>
      <w:marLeft w:val="0"/>
      <w:marRight w:val="0"/>
      <w:marTop w:val="0"/>
      <w:marBottom w:val="0"/>
      <w:divBdr>
        <w:top w:val="none" w:sz="0" w:space="0" w:color="auto"/>
        <w:left w:val="none" w:sz="0" w:space="0" w:color="auto"/>
        <w:bottom w:val="none" w:sz="0" w:space="0" w:color="auto"/>
        <w:right w:val="none" w:sz="0" w:space="0" w:color="auto"/>
      </w:divBdr>
    </w:div>
    <w:div w:id="751006322">
      <w:bodyDiv w:val="1"/>
      <w:marLeft w:val="0"/>
      <w:marRight w:val="0"/>
      <w:marTop w:val="0"/>
      <w:marBottom w:val="0"/>
      <w:divBdr>
        <w:top w:val="none" w:sz="0" w:space="0" w:color="auto"/>
        <w:left w:val="none" w:sz="0" w:space="0" w:color="auto"/>
        <w:bottom w:val="none" w:sz="0" w:space="0" w:color="auto"/>
        <w:right w:val="none" w:sz="0" w:space="0" w:color="auto"/>
      </w:divBdr>
    </w:div>
    <w:div w:id="751465623">
      <w:bodyDiv w:val="1"/>
      <w:marLeft w:val="0"/>
      <w:marRight w:val="0"/>
      <w:marTop w:val="0"/>
      <w:marBottom w:val="0"/>
      <w:divBdr>
        <w:top w:val="none" w:sz="0" w:space="0" w:color="auto"/>
        <w:left w:val="none" w:sz="0" w:space="0" w:color="auto"/>
        <w:bottom w:val="none" w:sz="0" w:space="0" w:color="auto"/>
        <w:right w:val="none" w:sz="0" w:space="0" w:color="auto"/>
      </w:divBdr>
    </w:div>
    <w:div w:id="751975649">
      <w:bodyDiv w:val="1"/>
      <w:marLeft w:val="0"/>
      <w:marRight w:val="0"/>
      <w:marTop w:val="0"/>
      <w:marBottom w:val="0"/>
      <w:divBdr>
        <w:top w:val="none" w:sz="0" w:space="0" w:color="auto"/>
        <w:left w:val="none" w:sz="0" w:space="0" w:color="auto"/>
        <w:bottom w:val="none" w:sz="0" w:space="0" w:color="auto"/>
        <w:right w:val="none" w:sz="0" w:space="0" w:color="auto"/>
      </w:divBdr>
    </w:div>
    <w:div w:id="751977198">
      <w:bodyDiv w:val="1"/>
      <w:marLeft w:val="0"/>
      <w:marRight w:val="0"/>
      <w:marTop w:val="0"/>
      <w:marBottom w:val="0"/>
      <w:divBdr>
        <w:top w:val="none" w:sz="0" w:space="0" w:color="auto"/>
        <w:left w:val="none" w:sz="0" w:space="0" w:color="auto"/>
        <w:bottom w:val="none" w:sz="0" w:space="0" w:color="auto"/>
        <w:right w:val="none" w:sz="0" w:space="0" w:color="auto"/>
      </w:divBdr>
    </w:div>
    <w:div w:id="753093415">
      <w:bodyDiv w:val="1"/>
      <w:marLeft w:val="0"/>
      <w:marRight w:val="0"/>
      <w:marTop w:val="0"/>
      <w:marBottom w:val="0"/>
      <w:divBdr>
        <w:top w:val="none" w:sz="0" w:space="0" w:color="auto"/>
        <w:left w:val="none" w:sz="0" w:space="0" w:color="auto"/>
        <w:bottom w:val="none" w:sz="0" w:space="0" w:color="auto"/>
        <w:right w:val="none" w:sz="0" w:space="0" w:color="auto"/>
      </w:divBdr>
    </w:div>
    <w:div w:id="753205665">
      <w:bodyDiv w:val="1"/>
      <w:marLeft w:val="0"/>
      <w:marRight w:val="0"/>
      <w:marTop w:val="0"/>
      <w:marBottom w:val="0"/>
      <w:divBdr>
        <w:top w:val="none" w:sz="0" w:space="0" w:color="auto"/>
        <w:left w:val="none" w:sz="0" w:space="0" w:color="auto"/>
        <w:bottom w:val="none" w:sz="0" w:space="0" w:color="auto"/>
        <w:right w:val="none" w:sz="0" w:space="0" w:color="auto"/>
      </w:divBdr>
    </w:div>
    <w:div w:id="753286424">
      <w:bodyDiv w:val="1"/>
      <w:marLeft w:val="0"/>
      <w:marRight w:val="0"/>
      <w:marTop w:val="0"/>
      <w:marBottom w:val="0"/>
      <w:divBdr>
        <w:top w:val="none" w:sz="0" w:space="0" w:color="auto"/>
        <w:left w:val="none" w:sz="0" w:space="0" w:color="auto"/>
        <w:bottom w:val="none" w:sz="0" w:space="0" w:color="auto"/>
        <w:right w:val="none" w:sz="0" w:space="0" w:color="auto"/>
      </w:divBdr>
    </w:div>
    <w:div w:id="753361340">
      <w:bodyDiv w:val="1"/>
      <w:marLeft w:val="0"/>
      <w:marRight w:val="0"/>
      <w:marTop w:val="0"/>
      <w:marBottom w:val="0"/>
      <w:divBdr>
        <w:top w:val="none" w:sz="0" w:space="0" w:color="auto"/>
        <w:left w:val="none" w:sz="0" w:space="0" w:color="auto"/>
        <w:bottom w:val="none" w:sz="0" w:space="0" w:color="auto"/>
        <w:right w:val="none" w:sz="0" w:space="0" w:color="auto"/>
      </w:divBdr>
    </w:div>
    <w:div w:id="753405623">
      <w:bodyDiv w:val="1"/>
      <w:marLeft w:val="0"/>
      <w:marRight w:val="0"/>
      <w:marTop w:val="0"/>
      <w:marBottom w:val="0"/>
      <w:divBdr>
        <w:top w:val="none" w:sz="0" w:space="0" w:color="auto"/>
        <w:left w:val="none" w:sz="0" w:space="0" w:color="auto"/>
        <w:bottom w:val="none" w:sz="0" w:space="0" w:color="auto"/>
        <w:right w:val="none" w:sz="0" w:space="0" w:color="auto"/>
      </w:divBdr>
    </w:div>
    <w:div w:id="753553772">
      <w:bodyDiv w:val="1"/>
      <w:marLeft w:val="0"/>
      <w:marRight w:val="0"/>
      <w:marTop w:val="0"/>
      <w:marBottom w:val="0"/>
      <w:divBdr>
        <w:top w:val="none" w:sz="0" w:space="0" w:color="auto"/>
        <w:left w:val="none" w:sz="0" w:space="0" w:color="auto"/>
        <w:bottom w:val="none" w:sz="0" w:space="0" w:color="auto"/>
        <w:right w:val="none" w:sz="0" w:space="0" w:color="auto"/>
      </w:divBdr>
    </w:div>
    <w:div w:id="754135092">
      <w:bodyDiv w:val="1"/>
      <w:marLeft w:val="0"/>
      <w:marRight w:val="0"/>
      <w:marTop w:val="0"/>
      <w:marBottom w:val="0"/>
      <w:divBdr>
        <w:top w:val="none" w:sz="0" w:space="0" w:color="auto"/>
        <w:left w:val="none" w:sz="0" w:space="0" w:color="auto"/>
        <w:bottom w:val="none" w:sz="0" w:space="0" w:color="auto"/>
        <w:right w:val="none" w:sz="0" w:space="0" w:color="auto"/>
      </w:divBdr>
    </w:div>
    <w:div w:id="754472591">
      <w:bodyDiv w:val="1"/>
      <w:marLeft w:val="0"/>
      <w:marRight w:val="0"/>
      <w:marTop w:val="0"/>
      <w:marBottom w:val="0"/>
      <w:divBdr>
        <w:top w:val="none" w:sz="0" w:space="0" w:color="auto"/>
        <w:left w:val="none" w:sz="0" w:space="0" w:color="auto"/>
        <w:bottom w:val="none" w:sz="0" w:space="0" w:color="auto"/>
        <w:right w:val="none" w:sz="0" w:space="0" w:color="auto"/>
      </w:divBdr>
    </w:div>
    <w:div w:id="755637122">
      <w:bodyDiv w:val="1"/>
      <w:marLeft w:val="0"/>
      <w:marRight w:val="0"/>
      <w:marTop w:val="0"/>
      <w:marBottom w:val="0"/>
      <w:divBdr>
        <w:top w:val="none" w:sz="0" w:space="0" w:color="auto"/>
        <w:left w:val="none" w:sz="0" w:space="0" w:color="auto"/>
        <w:bottom w:val="none" w:sz="0" w:space="0" w:color="auto"/>
        <w:right w:val="none" w:sz="0" w:space="0" w:color="auto"/>
      </w:divBdr>
    </w:div>
    <w:div w:id="756362348">
      <w:bodyDiv w:val="1"/>
      <w:marLeft w:val="0"/>
      <w:marRight w:val="0"/>
      <w:marTop w:val="0"/>
      <w:marBottom w:val="0"/>
      <w:divBdr>
        <w:top w:val="none" w:sz="0" w:space="0" w:color="auto"/>
        <w:left w:val="none" w:sz="0" w:space="0" w:color="auto"/>
        <w:bottom w:val="none" w:sz="0" w:space="0" w:color="auto"/>
        <w:right w:val="none" w:sz="0" w:space="0" w:color="auto"/>
      </w:divBdr>
    </w:div>
    <w:div w:id="756365114">
      <w:bodyDiv w:val="1"/>
      <w:marLeft w:val="0"/>
      <w:marRight w:val="0"/>
      <w:marTop w:val="0"/>
      <w:marBottom w:val="0"/>
      <w:divBdr>
        <w:top w:val="none" w:sz="0" w:space="0" w:color="auto"/>
        <w:left w:val="none" w:sz="0" w:space="0" w:color="auto"/>
        <w:bottom w:val="none" w:sz="0" w:space="0" w:color="auto"/>
        <w:right w:val="none" w:sz="0" w:space="0" w:color="auto"/>
      </w:divBdr>
    </w:div>
    <w:div w:id="756950738">
      <w:bodyDiv w:val="1"/>
      <w:marLeft w:val="0"/>
      <w:marRight w:val="0"/>
      <w:marTop w:val="0"/>
      <w:marBottom w:val="0"/>
      <w:divBdr>
        <w:top w:val="none" w:sz="0" w:space="0" w:color="auto"/>
        <w:left w:val="none" w:sz="0" w:space="0" w:color="auto"/>
        <w:bottom w:val="none" w:sz="0" w:space="0" w:color="auto"/>
        <w:right w:val="none" w:sz="0" w:space="0" w:color="auto"/>
      </w:divBdr>
    </w:div>
    <w:div w:id="757403778">
      <w:bodyDiv w:val="1"/>
      <w:marLeft w:val="0"/>
      <w:marRight w:val="0"/>
      <w:marTop w:val="0"/>
      <w:marBottom w:val="0"/>
      <w:divBdr>
        <w:top w:val="none" w:sz="0" w:space="0" w:color="auto"/>
        <w:left w:val="none" w:sz="0" w:space="0" w:color="auto"/>
        <w:bottom w:val="none" w:sz="0" w:space="0" w:color="auto"/>
        <w:right w:val="none" w:sz="0" w:space="0" w:color="auto"/>
      </w:divBdr>
    </w:div>
    <w:div w:id="758527188">
      <w:bodyDiv w:val="1"/>
      <w:marLeft w:val="0"/>
      <w:marRight w:val="0"/>
      <w:marTop w:val="0"/>
      <w:marBottom w:val="0"/>
      <w:divBdr>
        <w:top w:val="none" w:sz="0" w:space="0" w:color="auto"/>
        <w:left w:val="none" w:sz="0" w:space="0" w:color="auto"/>
        <w:bottom w:val="none" w:sz="0" w:space="0" w:color="auto"/>
        <w:right w:val="none" w:sz="0" w:space="0" w:color="auto"/>
      </w:divBdr>
    </w:div>
    <w:div w:id="759134230">
      <w:bodyDiv w:val="1"/>
      <w:marLeft w:val="0"/>
      <w:marRight w:val="0"/>
      <w:marTop w:val="0"/>
      <w:marBottom w:val="0"/>
      <w:divBdr>
        <w:top w:val="none" w:sz="0" w:space="0" w:color="auto"/>
        <w:left w:val="none" w:sz="0" w:space="0" w:color="auto"/>
        <w:bottom w:val="none" w:sz="0" w:space="0" w:color="auto"/>
        <w:right w:val="none" w:sz="0" w:space="0" w:color="auto"/>
      </w:divBdr>
    </w:div>
    <w:div w:id="759176016">
      <w:bodyDiv w:val="1"/>
      <w:marLeft w:val="0"/>
      <w:marRight w:val="0"/>
      <w:marTop w:val="0"/>
      <w:marBottom w:val="0"/>
      <w:divBdr>
        <w:top w:val="none" w:sz="0" w:space="0" w:color="auto"/>
        <w:left w:val="none" w:sz="0" w:space="0" w:color="auto"/>
        <w:bottom w:val="none" w:sz="0" w:space="0" w:color="auto"/>
        <w:right w:val="none" w:sz="0" w:space="0" w:color="auto"/>
      </w:divBdr>
    </w:div>
    <w:div w:id="760028451">
      <w:bodyDiv w:val="1"/>
      <w:marLeft w:val="0"/>
      <w:marRight w:val="0"/>
      <w:marTop w:val="0"/>
      <w:marBottom w:val="0"/>
      <w:divBdr>
        <w:top w:val="none" w:sz="0" w:space="0" w:color="auto"/>
        <w:left w:val="none" w:sz="0" w:space="0" w:color="auto"/>
        <w:bottom w:val="none" w:sz="0" w:space="0" w:color="auto"/>
        <w:right w:val="none" w:sz="0" w:space="0" w:color="auto"/>
      </w:divBdr>
    </w:div>
    <w:div w:id="760953546">
      <w:bodyDiv w:val="1"/>
      <w:marLeft w:val="0"/>
      <w:marRight w:val="0"/>
      <w:marTop w:val="0"/>
      <w:marBottom w:val="0"/>
      <w:divBdr>
        <w:top w:val="none" w:sz="0" w:space="0" w:color="auto"/>
        <w:left w:val="none" w:sz="0" w:space="0" w:color="auto"/>
        <w:bottom w:val="none" w:sz="0" w:space="0" w:color="auto"/>
        <w:right w:val="none" w:sz="0" w:space="0" w:color="auto"/>
      </w:divBdr>
    </w:div>
    <w:div w:id="761418769">
      <w:bodyDiv w:val="1"/>
      <w:marLeft w:val="0"/>
      <w:marRight w:val="0"/>
      <w:marTop w:val="0"/>
      <w:marBottom w:val="0"/>
      <w:divBdr>
        <w:top w:val="none" w:sz="0" w:space="0" w:color="auto"/>
        <w:left w:val="none" w:sz="0" w:space="0" w:color="auto"/>
        <w:bottom w:val="none" w:sz="0" w:space="0" w:color="auto"/>
        <w:right w:val="none" w:sz="0" w:space="0" w:color="auto"/>
      </w:divBdr>
    </w:div>
    <w:div w:id="762142093">
      <w:bodyDiv w:val="1"/>
      <w:marLeft w:val="0"/>
      <w:marRight w:val="0"/>
      <w:marTop w:val="0"/>
      <w:marBottom w:val="0"/>
      <w:divBdr>
        <w:top w:val="none" w:sz="0" w:space="0" w:color="auto"/>
        <w:left w:val="none" w:sz="0" w:space="0" w:color="auto"/>
        <w:bottom w:val="none" w:sz="0" w:space="0" w:color="auto"/>
        <w:right w:val="none" w:sz="0" w:space="0" w:color="auto"/>
      </w:divBdr>
    </w:div>
    <w:div w:id="762192376">
      <w:bodyDiv w:val="1"/>
      <w:marLeft w:val="0"/>
      <w:marRight w:val="0"/>
      <w:marTop w:val="0"/>
      <w:marBottom w:val="0"/>
      <w:divBdr>
        <w:top w:val="none" w:sz="0" w:space="0" w:color="auto"/>
        <w:left w:val="none" w:sz="0" w:space="0" w:color="auto"/>
        <w:bottom w:val="none" w:sz="0" w:space="0" w:color="auto"/>
        <w:right w:val="none" w:sz="0" w:space="0" w:color="auto"/>
      </w:divBdr>
    </w:div>
    <w:div w:id="762729581">
      <w:bodyDiv w:val="1"/>
      <w:marLeft w:val="0"/>
      <w:marRight w:val="0"/>
      <w:marTop w:val="0"/>
      <w:marBottom w:val="0"/>
      <w:divBdr>
        <w:top w:val="none" w:sz="0" w:space="0" w:color="auto"/>
        <w:left w:val="none" w:sz="0" w:space="0" w:color="auto"/>
        <w:bottom w:val="none" w:sz="0" w:space="0" w:color="auto"/>
        <w:right w:val="none" w:sz="0" w:space="0" w:color="auto"/>
      </w:divBdr>
    </w:div>
    <w:div w:id="762799675">
      <w:bodyDiv w:val="1"/>
      <w:marLeft w:val="0"/>
      <w:marRight w:val="0"/>
      <w:marTop w:val="0"/>
      <w:marBottom w:val="0"/>
      <w:divBdr>
        <w:top w:val="none" w:sz="0" w:space="0" w:color="auto"/>
        <w:left w:val="none" w:sz="0" w:space="0" w:color="auto"/>
        <w:bottom w:val="none" w:sz="0" w:space="0" w:color="auto"/>
        <w:right w:val="none" w:sz="0" w:space="0" w:color="auto"/>
      </w:divBdr>
    </w:div>
    <w:div w:id="763188201">
      <w:bodyDiv w:val="1"/>
      <w:marLeft w:val="0"/>
      <w:marRight w:val="0"/>
      <w:marTop w:val="0"/>
      <w:marBottom w:val="0"/>
      <w:divBdr>
        <w:top w:val="none" w:sz="0" w:space="0" w:color="auto"/>
        <w:left w:val="none" w:sz="0" w:space="0" w:color="auto"/>
        <w:bottom w:val="none" w:sz="0" w:space="0" w:color="auto"/>
        <w:right w:val="none" w:sz="0" w:space="0" w:color="auto"/>
      </w:divBdr>
    </w:div>
    <w:div w:id="763771779">
      <w:bodyDiv w:val="1"/>
      <w:marLeft w:val="0"/>
      <w:marRight w:val="0"/>
      <w:marTop w:val="0"/>
      <w:marBottom w:val="0"/>
      <w:divBdr>
        <w:top w:val="none" w:sz="0" w:space="0" w:color="auto"/>
        <w:left w:val="none" w:sz="0" w:space="0" w:color="auto"/>
        <w:bottom w:val="none" w:sz="0" w:space="0" w:color="auto"/>
        <w:right w:val="none" w:sz="0" w:space="0" w:color="auto"/>
      </w:divBdr>
    </w:div>
    <w:div w:id="764034948">
      <w:bodyDiv w:val="1"/>
      <w:marLeft w:val="0"/>
      <w:marRight w:val="0"/>
      <w:marTop w:val="0"/>
      <w:marBottom w:val="0"/>
      <w:divBdr>
        <w:top w:val="none" w:sz="0" w:space="0" w:color="auto"/>
        <w:left w:val="none" w:sz="0" w:space="0" w:color="auto"/>
        <w:bottom w:val="none" w:sz="0" w:space="0" w:color="auto"/>
        <w:right w:val="none" w:sz="0" w:space="0" w:color="auto"/>
      </w:divBdr>
    </w:div>
    <w:div w:id="764226598">
      <w:bodyDiv w:val="1"/>
      <w:marLeft w:val="0"/>
      <w:marRight w:val="0"/>
      <w:marTop w:val="0"/>
      <w:marBottom w:val="0"/>
      <w:divBdr>
        <w:top w:val="none" w:sz="0" w:space="0" w:color="auto"/>
        <w:left w:val="none" w:sz="0" w:space="0" w:color="auto"/>
        <w:bottom w:val="none" w:sz="0" w:space="0" w:color="auto"/>
        <w:right w:val="none" w:sz="0" w:space="0" w:color="auto"/>
      </w:divBdr>
    </w:div>
    <w:div w:id="764693264">
      <w:bodyDiv w:val="1"/>
      <w:marLeft w:val="0"/>
      <w:marRight w:val="0"/>
      <w:marTop w:val="0"/>
      <w:marBottom w:val="0"/>
      <w:divBdr>
        <w:top w:val="none" w:sz="0" w:space="0" w:color="auto"/>
        <w:left w:val="none" w:sz="0" w:space="0" w:color="auto"/>
        <w:bottom w:val="none" w:sz="0" w:space="0" w:color="auto"/>
        <w:right w:val="none" w:sz="0" w:space="0" w:color="auto"/>
      </w:divBdr>
    </w:div>
    <w:div w:id="765343114">
      <w:bodyDiv w:val="1"/>
      <w:marLeft w:val="0"/>
      <w:marRight w:val="0"/>
      <w:marTop w:val="0"/>
      <w:marBottom w:val="0"/>
      <w:divBdr>
        <w:top w:val="none" w:sz="0" w:space="0" w:color="auto"/>
        <w:left w:val="none" w:sz="0" w:space="0" w:color="auto"/>
        <w:bottom w:val="none" w:sz="0" w:space="0" w:color="auto"/>
        <w:right w:val="none" w:sz="0" w:space="0" w:color="auto"/>
      </w:divBdr>
    </w:div>
    <w:div w:id="765463976">
      <w:bodyDiv w:val="1"/>
      <w:marLeft w:val="0"/>
      <w:marRight w:val="0"/>
      <w:marTop w:val="0"/>
      <w:marBottom w:val="0"/>
      <w:divBdr>
        <w:top w:val="none" w:sz="0" w:space="0" w:color="auto"/>
        <w:left w:val="none" w:sz="0" w:space="0" w:color="auto"/>
        <w:bottom w:val="none" w:sz="0" w:space="0" w:color="auto"/>
        <w:right w:val="none" w:sz="0" w:space="0" w:color="auto"/>
      </w:divBdr>
    </w:div>
    <w:div w:id="765492551">
      <w:bodyDiv w:val="1"/>
      <w:marLeft w:val="0"/>
      <w:marRight w:val="0"/>
      <w:marTop w:val="0"/>
      <w:marBottom w:val="0"/>
      <w:divBdr>
        <w:top w:val="none" w:sz="0" w:space="0" w:color="auto"/>
        <w:left w:val="none" w:sz="0" w:space="0" w:color="auto"/>
        <w:bottom w:val="none" w:sz="0" w:space="0" w:color="auto"/>
        <w:right w:val="none" w:sz="0" w:space="0" w:color="auto"/>
      </w:divBdr>
    </w:div>
    <w:div w:id="765732020">
      <w:bodyDiv w:val="1"/>
      <w:marLeft w:val="0"/>
      <w:marRight w:val="0"/>
      <w:marTop w:val="0"/>
      <w:marBottom w:val="0"/>
      <w:divBdr>
        <w:top w:val="none" w:sz="0" w:space="0" w:color="auto"/>
        <w:left w:val="none" w:sz="0" w:space="0" w:color="auto"/>
        <w:bottom w:val="none" w:sz="0" w:space="0" w:color="auto"/>
        <w:right w:val="none" w:sz="0" w:space="0" w:color="auto"/>
      </w:divBdr>
    </w:div>
    <w:div w:id="765883124">
      <w:bodyDiv w:val="1"/>
      <w:marLeft w:val="0"/>
      <w:marRight w:val="0"/>
      <w:marTop w:val="0"/>
      <w:marBottom w:val="0"/>
      <w:divBdr>
        <w:top w:val="none" w:sz="0" w:space="0" w:color="auto"/>
        <w:left w:val="none" w:sz="0" w:space="0" w:color="auto"/>
        <w:bottom w:val="none" w:sz="0" w:space="0" w:color="auto"/>
        <w:right w:val="none" w:sz="0" w:space="0" w:color="auto"/>
      </w:divBdr>
    </w:div>
    <w:div w:id="766072326">
      <w:bodyDiv w:val="1"/>
      <w:marLeft w:val="0"/>
      <w:marRight w:val="0"/>
      <w:marTop w:val="0"/>
      <w:marBottom w:val="0"/>
      <w:divBdr>
        <w:top w:val="none" w:sz="0" w:space="0" w:color="auto"/>
        <w:left w:val="none" w:sz="0" w:space="0" w:color="auto"/>
        <w:bottom w:val="none" w:sz="0" w:space="0" w:color="auto"/>
        <w:right w:val="none" w:sz="0" w:space="0" w:color="auto"/>
      </w:divBdr>
    </w:div>
    <w:div w:id="766196870">
      <w:bodyDiv w:val="1"/>
      <w:marLeft w:val="0"/>
      <w:marRight w:val="0"/>
      <w:marTop w:val="0"/>
      <w:marBottom w:val="0"/>
      <w:divBdr>
        <w:top w:val="none" w:sz="0" w:space="0" w:color="auto"/>
        <w:left w:val="none" w:sz="0" w:space="0" w:color="auto"/>
        <w:bottom w:val="none" w:sz="0" w:space="0" w:color="auto"/>
        <w:right w:val="none" w:sz="0" w:space="0" w:color="auto"/>
      </w:divBdr>
    </w:div>
    <w:div w:id="766510908">
      <w:bodyDiv w:val="1"/>
      <w:marLeft w:val="0"/>
      <w:marRight w:val="0"/>
      <w:marTop w:val="0"/>
      <w:marBottom w:val="0"/>
      <w:divBdr>
        <w:top w:val="none" w:sz="0" w:space="0" w:color="auto"/>
        <w:left w:val="none" w:sz="0" w:space="0" w:color="auto"/>
        <w:bottom w:val="none" w:sz="0" w:space="0" w:color="auto"/>
        <w:right w:val="none" w:sz="0" w:space="0" w:color="auto"/>
      </w:divBdr>
    </w:div>
    <w:div w:id="766850402">
      <w:bodyDiv w:val="1"/>
      <w:marLeft w:val="0"/>
      <w:marRight w:val="0"/>
      <w:marTop w:val="0"/>
      <w:marBottom w:val="0"/>
      <w:divBdr>
        <w:top w:val="none" w:sz="0" w:space="0" w:color="auto"/>
        <w:left w:val="none" w:sz="0" w:space="0" w:color="auto"/>
        <w:bottom w:val="none" w:sz="0" w:space="0" w:color="auto"/>
        <w:right w:val="none" w:sz="0" w:space="0" w:color="auto"/>
      </w:divBdr>
    </w:div>
    <w:div w:id="767234219">
      <w:bodyDiv w:val="1"/>
      <w:marLeft w:val="0"/>
      <w:marRight w:val="0"/>
      <w:marTop w:val="0"/>
      <w:marBottom w:val="0"/>
      <w:divBdr>
        <w:top w:val="none" w:sz="0" w:space="0" w:color="auto"/>
        <w:left w:val="none" w:sz="0" w:space="0" w:color="auto"/>
        <w:bottom w:val="none" w:sz="0" w:space="0" w:color="auto"/>
        <w:right w:val="none" w:sz="0" w:space="0" w:color="auto"/>
      </w:divBdr>
    </w:div>
    <w:div w:id="767391171">
      <w:bodyDiv w:val="1"/>
      <w:marLeft w:val="0"/>
      <w:marRight w:val="0"/>
      <w:marTop w:val="0"/>
      <w:marBottom w:val="0"/>
      <w:divBdr>
        <w:top w:val="none" w:sz="0" w:space="0" w:color="auto"/>
        <w:left w:val="none" w:sz="0" w:space="0" w:color="auto"/>
        <w:bottom w:val="none" w:sz="0" w:space="0" w:color="auto"/>
        <w:right w:val="none" w:sz="0" w:space="0" w:color="auto"/>
      </w:divBdr>
    </w:div>
    <w:div w:id="768157748">
      <w:bodyDiv w:val="1"/>
      <w:marLeft w:val="0"/>
      <w:marRight w:val="0"/>
      <w:marTop w:val="0"/>
      <w:marBottom w:val="0"/>
      <w:divBdr>
        <w:top w:val="none" w:sz="0" w:space="0" w:color="auto"/>
        <w:left w:val="none" w:sz="0" w:space="0" w:color="auto"/>
        <w:bottom w:val="none" w:sz="0" w:space="0" w:color="auto"/>
        <w:right w:val="none" w:sz="0" w:space="0" w:color="auto"/>
      </w:divBdr>
    </w:div>
    <w:div w:id="768622409">
      <w:bodyDiv w:val="1"/>
      <w:marLeft w:val="0"/>
      <w:marRight w:val="0"/>
      <w:marTop w:val="0"/>
      <w:marBottom w:val="0"/>
      <w:divBdr>
        <w:top w:val="none" w:sz="0" w:space="0" w:color="auto"/>
        <w:left w:val="none" w:sz="0" w:space="0" w:color="auto"/>
        <w:bottom w:val="none" w:sz="0" w:space="0" w:color="auto"/>
        <w:right w:val="none" w:sz="0" w:space="0" w:color="auto"/>
      </w:divBdr>
    </w:div>
    <w:div w:id="768894956">
      <w:bodyDiv w:val="1"/>
      <w:marLeft w:val="0"/>
      <w:marRight w:val="0"/>
      <w:marTop w:val="0"/>
      <w:marBottom w:val="0"/>
      <w:divBdr>
        <w:top w:val="none" w:sz="0" w:space="0" w:color="auto"/>
        <w:left w:val="none" w:sz="0" w:space="0" w:color="auto"/>
        <w:bottom w:val="none" w:sz="0" w:space="0" w:color="auto"/>
        <w:right w:val="none" w:sz="0" w:space="0" w:color="auto"/>
      </w:divBdr>
    </w:div>
    <w:div w:id="769546761">
      <w:bodyDiv w:val="1"/>
      <w:marLeft w:val="0"/>
      <w:marRight w:val="0"/>
      <w:marTop w:val="0"/>
      <w:marBottom w:val="0"/>
      <w:divBdr>
        <w:top w:val="none" w:sz="0" w:space="0" w:color="auto"/>
        <w:left w:val="none" w:sz="0" w:space="0" w:color="auto"/>
        <w:bottom w:val="none" w:sz="0" w:space="0" w:color="auto"/>
        <w:right w:val="none" w:sz="0" w:space="0" w:color="auto"/>
      </w:divBdr>
    </w:div>
    <w:div w:id="769737017">
      <w:bodyDiv w:val="1"/>
      <w:marLeft w:val="0"/>
      <w:marRight w:val="0"/>
      <w:marTop w:val="0"/>
      <w:marBottom w:val="0"/>
      <w:divBdr>
        <w:top w:val="none" w:sz="0" w:space="0" w:color="auto"/>
        <w:left w:val="none" w:sz="0" w:space="0" w:color="auto"/>
        <w:bottom w:val="none" w:sz="0" w:space="0" w:color="auto"/>
        <w:right w:val="none" w:sz="0" w:space="0" w:color="auto"/>
      </w:divBdr>
    </w:div>
    <w:div w:id="770127799">
      <w:bodyDiv w:val="1"/>
      <w:marLeft w:val="0"/>
      <w:marRight w:val="0"/>
      <w:marTop w:val="0"/>
      <w:marBottom w:val="0"/>
      <w:divBdr>
        <w:top w:val="none" w:sz="0" w:space="0" w:color="auto"/>
        <w:left w:val="none" w:sz="0" w:space="0" w:color="auto"/>
        <w:bottom w:val="none" w:sz="0" w:space="0" w:color="auto"/>
        <w:right w:val="none" w:sz="0" w:space="0" w:color="auto"/>
      </w:divBdr>
    </w:div>
    <w:div w:id="770509291">
      <w:bodyDiv w:val="1"/>
      <w:marLeft w:val="0"/>
      <w:marRight w:val="0"/>
      <w:marTop w:val="0"/>
      <w:marBottom w:val="0"/>
      <w:divBdr>
        <w:top w:val="none" w:sz="0" w:space="0" w:color="auto"/>
        <w:left w:val="none" w:sz="0" w:space="0" w:color="auto"/>
        <w:bottom w:val="none" w:sz="0" w:space="0" w:color="auto"/>
        <w:right w:val="none" w:sz="0" w:space="0" w:color="auto"/>
      </w:divBdr>
    </w:div>
    <w:div w:id="770786381">
      <w:bodyDiv w:val="1"/>
      <w:marLeft w:val="0"/>
      <w:marRight w:val="0"/>
      <w:marTop w:val="0"/>
      <w:marBottom w:val="0"/>
      <w:divBdr>
        <w:top w:val="none" w:sz="0" w:space="0" w:color="auto"/>
        <w:left w:val="none" w:sz="0" w:space="0" w:color="auto"/>
        <w:bottom w:val="none" w:sz="0" w:space="0" w:color="auto"/>
        <w:right w:val="none" w:sz="0" w:space="0" w:color="auto"/>
      </w:divBdr>
    </w:div>
    <w:div w:id="771362357">
      <w:bodyDiv w:val="1"/>
      <w:marLeft w:val="0"/>
      <w:marRight w:val="0"/>
      <w:marTop w:val="0"/>
      <w:marBottom w:val="0"/>
      <w:divBdr>
        <w:top w:val="none" w:sz="0" w:space="0" w:color="auto"/>
        <w:left w:val="none" w:sz="0" w:space="0" w:color="auto"/>
        <w:bottom w:val="none" w:sz="0" w:space="0" w:color="auto"/>
        <w:right w:val="none" w:sz="0" w:space="0" w:color="auto"/>
      </w:divBdr>
    </w:div>
    <w:div w:id="771709277">
      <w:bodyDiv w:val="1"/>
      <w:marLeft w:val="0"/>
      <w:marRight w:val="0"/>
      <w:marTop w:val="0"/>
      <w:marBottom w:val="0"/>
      <w:divBdr>
        <w:top w:val="none" w:sz="0" w:space="0" w:color="auto"/>
        <w:left w:val="none" w:sz="0" w:space="0" w:color="auto"/>
        <w:bottom w:val="none" w:sz="0" w:space="0" w:color="auto"/>
        <w:right w:val="none" w:sz="0" w:space="0" w:color="auto"/>
      </w:divBdr>
    </w:div>
    <w:div w:id="773016437">
      <w:bodyDiv w:val="1"/>
      <w:marLeft w:val="0"/>
      <w:marRight w:val="0"/>
      <w:marTop w:val="0"/>
      <w:marBottom w:val="0"/>
      <w:divBdr>
        <w:top w:val="none" w:sz="0" w:space="0" w:color="auto"/>
        <w:left w:val="none" w:sz="0" w:space="0" w:color="auto"/>
        <w:bottom w:val="none" w:sz="0" w:space="0" w:color="auto"/>
        <w:right w:val="none" w:sz="0" w:space="0" w:color="auto"/>
      </w:divBdr>
    </w:div>
    <w:div w:id="773287889">
      <w:bodyDiv w:val="1"/>
      <w:marLeft w:val="0"/>
      <w:marRight w:val="0"/>
      <w:marTop w:val="0"/>
      <w:marBottom w:val="0"/>
      <w:divBdr>
        <w:top w:val="none" w:sz="0" w:space="0" w:color="auto"/>
        <w:left w:val="none" w:sz="0" w:space="0" w:color="auto"/>
        <w:bottom w:val="none" w:sz="0" w:space="0" w:color="auto"/>
        <w:right w:val="none" w:sz="0" w:space="0" w:color="auto"/>
      </w:divBdr>
    </w:div>
    <w:div w:id="773786677">
      <w:bodyDiv w:val="1"/>
      <w:marLeft w:val="0"/>
      <w:marRight w:val="0"/>
      <w:marTop w:val="0"/>
      <w:marBottom w:val="0"/>
      <w:divBdr>
        <w:top w:val="none" w:sz="0" w:space="0" w:color="auto"/>
        <w:left w:val="none" w:sz="0" w:space="0" w:color="auto"/>
        <w:bottom w:val="none" w:sz="0" w:space="0" w:color="auto"/>
        <w:right w:val="none" w:sz="0" w:space="0" w:color="auto"/>
      </w:divBdr>
    </w:div>
    <w:div w:id="773793676">
      <w:bodyDiv w:val="1"/>
      <w:marLeft w:val="0"/>
      <w:marRight w:val="0"/>
      <w:marTop w:val="0"/>
      <w:marBottom w:val="0"/>
      <w:divBdr>
        <w:top w:val="none" w:sz="0" w:space="0" w:color="auto"/>
        <w:left w:val="none" w:sz="0" w:space="0" w:color="auto"/>
        <w:bottom w:val="none" w:sz="0" w:space="0" w:color="auto"/>
        <w:right w:val="none" w:sz="0" w:space="0" w:color="auto"/>
      </w:divBdr>
    </w:div>
    <w:div w:id="773860603">
      <w:bodyDiv w:val="1"/>
      <w:marLeft w:val="0"/>
      <w:marRight w:val="0"/>
      <w:marTop w:val="0"/>
      <w:marBottom w:val="0"/>
      <w:divBdr>
        <w:top w:val="none" w:sz="0" w:space="0" w:color="auto"/>
        <w:left w:val="none" w:sz="0" w:space="0" w:color="auto"/>
        <w:bottom w:val="none" w:sz="0" w:space="0" w:color="auto"/>
        <w:right w:val="none" w:sz="0" w:space="0" w:color="auto"/>
      </w:divBdr>
    </w:div>
    <w:div w:id="773985640">
      <w:bodyDiv w:val="1"/>
      <w:marLeft w:val="0"/>
      <w:marRight w:val="0"/>
      <w:marTop w:val="0"/>
      <w:marBottom w:val="0"/>
      <w:divBdr>
        <w:top w:val="none" w:sz="0" w:space="0" w:color="auto"/>
        <w:left w:val="none" w:sz="0" w:space="0" w:color="auto"/>
        <w:bottom w:val="none" w:sz="0" w:space="0" w:color="auto"/>
        <w:right w:val="none" w:sz="0" w:space="0" w:color="auto"/>
      </w:divBdr>
    </w:div>
    <w:div w:id="774979026">
      <w:bodyDiv w:val="1"/>
      <w:marLeft w:val="0"/>
      <w:marRight w:val="0"/>
      <w:marTop w:val="0"/>
      <w:marBottom w:val="0"/>
      <w:divBdr>
        <w:top w:val="none" w:sz="0" w:space="0" w:color="auto"/>
        <w:left w:val="none" w:sz="0" w:space="0" w:color="auto"/>
        <w:bottom w:val="none" w:sz="0" w:space="0" w:color="auto"/>
        <w:right w:val="none" w:sz="0" w:space="0" w:color="auto"/>
      </w:divBdr>
    </w:div>
    <w:div w:id="775056307">
      <w:bodyDiv w:val="1"/>
      <w:marLeft w:val="0"/>
      <w:marRight w:val="0"/>
      <w:marTop w:val="0"/>
      <w:marBottom w:val="0"/>
      <w:divBdr>
        <w:top w:val="none" w:sz="0" w:space="0" w:color="auto"/>
        <w:left w:val="none" w:sz="0" w:space="0" w:color="auto"/>
        <w:bottom w:val="none" w:sz="0" w:space="0" w:color="auto"/>
        <w:right w:val="none" w:sz="0" w:space="0" w:color="auto"/>
      </w:divBdr>
    </w:div>
    <w:div w:id="775448525">
      <w:bodyDiv w:val="1"/>
      <w:marLeft w:val="0"/>
      <w:marRight w:val="0"/>
      <w:marTop w:val="0"/>
      <w:marBottom w:val="0"/>
      <w:divBdr>
        <w:top w:val="none" w:sz="0" w:space="0" w:color="auto"/>
        <w:left w:val="none" w:sz="0" w:space="0" w:color="auto"/>
        <w:bottom w:val="none" w:sz="0" w:space="0" w:color="auto"/>
        <w:right w:val="none" w:sz="0" w:space="0" w:color="auto"/>
      </w:divBdr>
    </w:div>
    <w:div w:id="775560001">
      <w:bodyDiv w:val="1"/>
      <w:marLeft w:val="0"/>
      <w:marRight w:val="0"/>
      <w:marTop w:val="0"/>
      <w:marBottom w:val="0"/>
      <w:divBdr>
        <w:top w:val="none" w:sz="0" w:space="0" w:color="auto"/>
        <w:left w:val="none" w:sz="0" w:space="0" w:color="auto"/>
        <w:bottom w:val="none" w:sz="0" w:space="0" w:color="auto"/>
        <w:right w:val="none" w:sz="0" w:space="0" w:color="auto"/>
      </w:divBdr>
    </w:div>
    <w:div w:id="776026383">
      <w:bodyDiv w:val="1"/>
      <w:marLeft w:val="0"/>
      <w:marRight w:val="0"/>
      <w:marTop w:val="0"/>
      <w:marBottom w:val="0"/>
      <w:divBdr>
        <w:top w:val="none" w:sz="0" w:space="0" w:color="auto"/>
        <w:left w:val="none" w:sz="0" w:space="0" w:color="auto"/>
        <w:bottom w:val="none" w:sz="0" w:space="0" w:color="auto"/>
        <w:right w:val="none" w:sz="0" w:space="0" w:color="auto"/>
      </w:divBdr>
    </w:div>
    <w:div w:id="776603861">
      <w:bodyDiv w:val="1"/>
      <w:marLeft w:val="0"/>
      <w:marRight w:val="0"/>
      <w:marTop w:val="0"/>
      <w:marBottom w:val="0"/>
      <w:divBdr>
        <w:top w:val="none" w:sz="0" w:space="0" w:color="auto"/>
        <w:left w:val="none" w:sz="0" w:space="0" w:color="auto"/>
        <w:bottom w:val="none" w:sz="0" w:space="0" w:color="auto"/>
        <w:right w:val="none" w:sz="0" w:space="0" w:color="auto"/>
      </w:divBdr>
    </w:div>
    <w:div w:id="776943460">
      <w:bodyDiv w:val="1"/>
      <w:marLeft w:val="0"/>
      <w:marRight w:val="0"/>
      <w:marTop w:val="0"/>
      <w:marBottom w:val="0"/>
      <w:divBdr>
        <w:top w:val="none" w:sz="0" w:space="0" w:color="auto"/>
        <w:left w:val="none" w:sz="0" w:space="0" w:color="auto"/>
        <w:bottom w:val="none" w:sz="0" w:space="0" w:color="auto"/>
        <w:right w:val="none" w:sz="0" w:space="0" w:color="auto"/>
      </w:divBdr>
    </w:div>
    <w:div w:id="777599537">
      <w:bodyDiv w:val="1"/>
      <w:marLeft w:val="0"/>
      <w:marRight w:val="0"/>
      <w:marTop w:val="0"/>
      <w:marBottom w:val="0"/>
      <w:divBdr>
        <w:top w:val="none" w:sz="0" w:space="0" w:color="auto"/>
        <w:left w:val="none" w:sz="0" w:space="0" w:color="auto"/>
        <w:bottom w:val="none" w:sz="0" w:space="0" w:color="auto"/>
        <w:right w:val="none" w:sz="0" w:space="0" w:color="auto"/>
      </w:divBdr>
    </w:div>
    <w:div w:id="778838572">
      <w:bodyDiv w:val="1"/>
      <w:marLeft w:val="0"/>
      <w:marRight w:val="0"/>
      <w:marTop w:val="0"/>
      <w:marBottom w:val="0"/>
      <w:divBdr>
        <w:top w:val="none" w:sz="0" w:space="0" w:color="auto"/>
        <w:left w:val="none" w:sz="0" w:space="0" w:color="auto"/>
        <w:bottom w:val="none" w:sz="0" w:space="0" w:color="auto"/>
        <w:right w:val="none" w:sz="0" w:space="0" w:color="auto"/>
      </w:divBdr>
    </w:div>
    <w:div w:id="779110353">
      <w:bodyDiv w:val="1"/>
      <w:marLeft w:val="0"/>
      <w:marRight w:val="0"/>
      <w:marTop w:val="0"/>
      <w:marBottom w:val="0"/>
      <w:divBdr>
        <w:top w:val="none" w:sz="0" w:space="0" w:color="auto"/>
        <w:left w:val="none" w:sz="0" w:space="0" w:color="auto"/>
        <w:bottom w:val="none" w:sz="0" w:space="0" w:color="auto"/>
        <w:right w:val="none" w:sz="0" w:space="0" w:color="auto"/>
      </w:divBdr>
    </w:div>
    <w:div w:id="779372193">
      <w:bodyDiv w:val="1"/>
      <w:marLeft w:val="0"/>
      <w:marRight w:val="0"/>
      <w:marTop w:val="0"/>
      <w:marBottom w:val="0"/>
      <w:divBdr>
        <w:top w:val="none" w:sz="0" w:space="0" w:color="auto"/>
        <w:left w:val="none" w:sz="0" w:space="0" w:color="auto"/>
        <w:bottom w:val="none" w:sz="0" w:space="0" w:color="auto"/>
        <w:right w:val="none" w:sz="0" w:space="0" w:color="auto"/>
      </w:divBdr>
    </w:div>
    <w:div w:id="779419730">
      <w:bodyDiv w:val="1"/>
      <w:marLeft w:val="0"/>
      <w:marRight w:val="0"/>
      <w:marTop w:val="0"/>
      <w:marBottom w:val="0"/>
      <w:divBdr>
        <w:top w:val="none" w:sz="0" w:space="0" w:color="auto"/>
        <w:left w:val="none" w:sz="0" w:space="0" w:color="auto"/>
        <w:bottom w:val="none" w:sz="0" w:space="0" w:color="auto"/>
        <w:right w:val="none" w:sz="0" w:space="0" w:color="auto"/>
      </w:divBdr>
    </w:div>
    <w:div w:id="780227197">
      <w:bodyDiv w:val="1"/>
      <w:marLeft w:val="0"/>
      <w:marRight w:val="0"/>
      <w:marTop w:val="0"/>
      <w:marBottom w:val="0"/>
      <w:divBdr>
        <w:top w:val="none" w:sz="0" w:space="0" w:color="auto"/>
        <w:left w:val="none" w:sz="0" w:space="0" w:color="auto"/>
        <w:bottom w:val="none" w:sz="0" w:space="0" w:color="auto"/>
        <w:right w:val="none" w:sz="0" w:space="0" w:color="auto"/>
      </w:divBdr>
    </w:div>
    <w:div w:id="780539635">
      <w:bodyDiv w:val="1"/>
      <w:marLeft w:val="0"/>
      <w:marRight w:val="0"/>
      <w:marTop w:val="0"/>
      <w:marBottom w:val="0"/>
      <w:divBdr>
        <w:top w:val="none" w:sz="0" w:space="0" w:color="auto"/>
        <w:left w:val="none" w:sz="0" w:space="0" w:color="auto"/>
        <w:bottom w:val="none" w:sz="0" w:space="0" w:color="auto"/>
        <w:right w:val="none" w:sz="0" w:space="0" w:color="auto"/>
      </w:divBdr>
    </w:div>
    <w:div w:id="780953801">
      <w:bodyDiv w:val="1"/>
      <w:marLeft w:val="0"/>
      <w:marRight w:val="0"/>
      <w:marTop w:val="0"/>
      <w:marBottom w:val="0"/>
      <w:divBdr>
        <w:top w:val="none" w:sz="0" w:space="0" w:color="auto"/>
        <w:left w:val="none" w:sz="0" w:space="0" w:color="auto"/>
        <w:bottom w:val="none" w:sz="0" w:space="0" w:color="auto"/>
        <w:right w:val="none" w:sz="0" w:space="0" w:color="auto"/>
      </w:divBdr>
    </w:div>
    <w:div w:id="780955634">
      <w:bodyDiv w:val="1"/>
      <w:marLeft w:val="0"/>
      <w:marRight w:val="0"/>
      <w:marTop w:val="0"/>
      <w:marBottom w:val="0"/>
      <w:divBdr>
        <w:top w:val="none" w:sz="0" w:space="0" w:color="auto"/>
        <w:left w:val="none" w:sz="0" w:space="0" w:color="auto"/>
        <w:bottom w:val="none" w:sz="0" w:space="0" w:color="auto"/>
        <w:right w:val="none" w:sz="0" w:space="0" w:color="auto"/>
      </w:divBdr>
    </w:div>
    <w:div w:id="780997415">
      <w:bodyDiv w:val="1"/>
      <w:marLeft w:val="0"/>
      <w:marRight w:val="0"/>
      <w:marTop w:val="0"/>
      <w:marBottom w:val="0"/>
      <w:divBdr>
        <w:top w:val="none" w:sz="0" w:space="0" w:color="auto"/>
        <w:left w:val="none" w:sz="0" w:space="0" w:color="auto"/>
        <w:bottom w:val="none" w:sz="0" w:space="0" w:color="auto"/>
        <w:right w:val="none" w:sz="0" w:space="0" w:color="auto"/>
      </w:divBdr>
    </w:div>
    <w:div w:id="781145026">
      <w:bodyDiv w:val="1"/>
      <w:marLeft w:val="0"/>
      <w:marRight w:val="0"/>
      <w:marTop w:val="0"/>
      <w:marBottom w:val="0"/>
      <w:divBdr>
        <w:top w:val="none" w:sz="0" w:space="0" w:color="auto"/>
        <w:left w:val="none" w:sz="0" w:space="0" w:color="auto"/>
        <w:bottom w:val="none" w:sz="0" w:space="0" w:color="auto"/>
        <w:right w:val="none" w:sz="0" w:space="0" w:color="auto"/>
      </w:divBdr>
    </w:div>
    <w:div w:id="781192385">
      <w:bodyDiv w:val="1"/>
      <w:marLeft w:val="0"/>
      <w:marRight w:val="0"/>
      <w:marTop w:val="0"/>
      <w:marBottom w:val="0"/>
      <w:divBdr>
        <w:top w:val="none" w:sz="0" w:space="0" w:color="auto"/>
        <w:left w:val="none" w:sz="0" w:space="0" w:color="auto"/>
        <w:bottom w:val="none" w:sz="0" w:space="0" w:color="auto"/>
        <w:right w:val="none" w:sz="0" w:space="0" w:color="auto"/>
      </w:divBdr>
    </w:div>
    <w:div w:id="781265876">
      <w:bodyDiv w:val="1"/>
      <w:marLeft w:val="0"/>
      <w:marRight w:val="0"/>
      <w:marTop w:val="0"/>
      <w:marBottom w:val="0"/>
      <w:divBdr>
        <w:top w:val="none" w:sz="0" w:space="0" w:color="auto"/>
        <w:left w:val="none" w:sz="0" w:space="0" w:color="auto"/>
        <w:bottom w:val="none" w:sz="0" w:space="0" w:color="auto"/>
        <w:right w:val="none" w:sz="0" w:space="0" w:color="auto"/>
      </w:divBdr>
    </w:div>
    <w:div w:id="781608996">
      <w:bodyDiv w:val="1"/>
      <w:marLeft w:val="0"/>
      <w:marRight w:val="0"/>
      <w:marTop w:val="0"/>
      <w:marBottom w:val="0"/>
      <w:divBdr>
        <w:top w:val="none" w:sz="0" w:space="0" w:color="auto"/>
        <w:left w:val="none" w:sz="0" w:space="0" w:color="auto"/>
        <w:bottom w:val="none" w:sz="0" w:space="0" w:color="auto"/>
        <w:right w:val="none" w:sz="0" w:space="0" w:color="auto"/>
      </w:divBdr>
    </w:div>
    <w:div w:id="783571683">
      <w:bodyDiv w:val="1"/>
      <w:marLeft w:val="0"/>
      <w:marRight w:val="0"/>
      <w:marTop w:val="0"/>
      <w:marBottom w:val="0"/>
      <w:divBdr>
        <w:top w:val="none" w:sz="0" w:space="0" w:color="auto"/>
        <w:left w:val="none" w:sz="0" w:space="0" w:color="auto"/>
        <w:bottom w:val="none" w:sz="0" w:space="0" w:color="auto"/>
        <w:right w:val="none" w:sz="0" w:space="0" w:color="auto"/>
      </w:divBdr>
    </w:div>
    <w:div w:id="784151460">
      <w:bodyDiv w:val="1"/>
      <w:marLeft w:val="0"/>
      <w:marRight w:val="0"/>
      <w:marTop w:val="0"/>
      <w:marBottom w:val="0"/>
      <w:divBdr>
        <w:top w:val="none" w:sz="0" w:space="0" w:color="auto"/>
        <w:left w:val="none" w:sz="0" w:space="0" w:color="auto"/>
        <w:bottom w:val="none" w:sz="0" w:space="0" w:color="auto"/>
        <w:right w:val="none" w:sz="0" w:space="0" w:color="auto"/>
      </w:divBdr>
    </w:div>
    <w:div w:id="785084400">
      <w:bodyDiv w:val="1"/>
      <w:marLeft w:val="0"/>
      <w:marRight w:val="0"/>
      <w:marTop w:val="0"/>
      <w:marBottom w:val="0"/>
      <w:divBdr>
        <w:top w:val="none" w:sz="0" w:space="0" w:color="auto"/>
        <w:left w:val="none" w:sz="0" w:space="0" w:color="auto"/>
        <w:bottom w:val="none" w:sz="0" w:space="0" w:color="auto"/>
        <w:right w:val="none" w:sz="0" w:space="0" w:color="auto"/>
      </w:divBdr>
    </w:div>
    <w:div w:id="785545875">
      <w:bodyDiv w:val="1"/>
      <w:marLeft w:val="0"/>
      <w:marRight w:val="0"/>
      <w:marTop w:val="0"/>
      <w:marBottom w:val="0"/>
      <w:divBdr>
        <w:top w:val="none" w:sz="0" w:space="0" w:color="auto"/>
        <w:left w:val="none" w:sz="0" w:space="0" w:color="auto"/>
        <w:bottom w:val="none" w:sz="0" w:space="0" w:color="auto"/>
        <w:right w:val="none" w:sz="0" w:space="0" w:color="auto"/>
      </w:divBdr>
    </w:div>
    <w:div w:id="786043604">
      <w:bodyDiv w:val="1"/>
      <w:marLeft w:val="0"/>
      <w:marRight w:val="0"/>
      <w:marTop w:val="0"/>
      <w:marBottom w:val="0"/>
      <w:divBdr>
        <w:top w:val="none" w:sz="0" w:space="0" w:color="auto"/>
        <w:left w:val="none" w:sz="0" w:space="0" w:color="auto"/>
        <w:bottom w:val="none" w:sz="0" w:space="0" w:color="auto"/>
        <w:right w:val="none" w:sz="0" w:space="0" w:color="auto"/>
      </w:divBdr>
    </w:div>
    <w:div w:id="786389618">
      <w:bodyDiv w:val="1"/>
      <w:marLeft w:val="0"/>
      <w:marRight w:val="0"/>
      <w:marTop w:val="0"/>
      <w:marBottom w:val="0"/>
      <w:divBdr>
        <w:top w:val="none" w:sz="0" w:space="0" w:color="auto"/>
        <w:left w:val="none" w:sz="0" w:space="0" w:color="auto"/>
        <w:bottom w:val="none" w:sz="0" w:space="0" w:color="auto"/>
        <w:right w:val="none" w:sz="0" w:space="0" w:color="auto"/>
      </w:divBdr>
    </w:div>
    <w:div w:id="786394734">
      <w:bodyDiv w:val="1"/>
      <w:marLeft w:val="0"/>
      <w:marRight w:val="0"/>
      <w:marTop w:val="0"/>
      <w:marBottom w:val="0"/>
      <w:divBdr>
        <w:top w:val="none" w:sz="0" w:space="0" w:color="auto"/>
        <w:left w:val="none" w:sz="0" w:space="0" w:color="auto"/>
        <w:bottom w:val="none" w:sz="0" w:space="0" w:color="auto"/>
        <w:right w:val="none" w:sz="0" w:space="0" w:color="auto"/>
      </w:divBdr>
    </w:div>
    <w:div w:id="786505823">
      <w:bodyDiv w:val="1"/>
      <w:marLeft w:val="0"/>
      <w:marRight w:val="0"/>
      <w:marTop w:val="0"/>
      <w:marBottom w:val="0"/>
      <w:divBdr>
        <w:top w:val="none" w:sz="0" w:space="0" w:color="auto"/>
        <w:left w:val="none" w:sz="0" w:space="0" w:color="auto"/>
        <w:bottom w:val="none" w:sz="0" w:space="0" w:color="auto"/>
        <w:right w:val="none" w:sz="0" w:space="0" w:color="auto"/>
      </w:divBdr>
    </w:div>
    <w:div w:id="788161564">
      <w:bodyDiv w:val="1"/>
      <w:marLeft w:val="0"/>
      <w:marRight w:val="0"/>
      <w:marTop w:val="0"/>
      <w:marBottom w:val="0"/>
      <w:divBdr>
        <w:top w:val="none" w:sz="0" w:space="0" w:color="auto"/>
        <w:left w:val="none" w:sz="0" w:space="0" w:color="auto"/>
        <w:bottom w:val="none" w:sz="0" w:space="0" w:color="auto"/>
        <w:right w:val="none" w:sz="0" w:space="0" w:color="auto"/>
      </w:divBdr>
    </w:div>
    <w:div w:id="788472185">
      <w:bodyDiv w:val="1"/>
      <w:marLeft w:val="0"/>
      <w:marRight w:val="0"/>
      <w:marTop w:val="0"/>
      <w:marBottom w:val="0"/>
      <w:divBdr>
        <w:top w:val="none" w:sz="0" w:space="0" w:color="auto"/>
        <w:left w:val="none" w:sz="0" w:space="0" w:color="auto"/>
        <w:bottom w:val="none" w:sz="0" w:space="0" w:color="auto"/>
        <w:right w:val="none" w:sz="0" w:space="0" w:color="auto"/>
      </w:divBdr>
    </w:div>
    <w:div w:id="789396628">
      <w:bodyDiv w:val="1"/>
      <w:marLeft w:val="0"/>
      <w:marRight w:val="0"/>
      <w:marTop w:val="0"/>
      <w:marBottom w:val="0"/>
      <w:divBdr>
        <w:top w:val="none" w:sz="0" w:space="0" w:color="auto"/>
        <w:left w:val="none" w:sz="0" w:space="0" w:color="auto"/>
        <w:bottom w:val="none" w:sz="0" w:space="0" w:color="auto"/>
        <w:right w:val="none" w:sz="0" w:space="0" w:color="auto"/>
      </w:divBdr>
    </w:div>
    <w:div w:id="789857963">
      <w:bodyDiv w:val="1"/>
      <w:marLeft w:val="0"/>
      <w:marRight w:val="0"/>
      <w:marTop w:val="0"/>
      <w:marBottom w:val="0"/>
      <w:divBdr>
        <w:top w:val="none" w:sz="0" w:space="0" w:color="auto"/>
        <w:left w:val="none" w:sz="0" w:space="0" w:color="auto"/>
        <w:bottom w:val="none" w:sz="0" w:space="0" w:color="auto"/>
        <w:right w:val="none" w:sz="0" w:space="0" w:color="auto"/>
      </w:divBdr>
    </w:div>
    <w:div w:id="790322444">
      <w:bodyDiv w:val="1"/>
      <w:marLeft w:val="0"/>
      <w:marRight w:val="0"/>
      <w:marTop w:val="0"/>
      <w:marBottom w:val="0"/>
      <w:divBdr>
        <w:top w:val="none" w:sz="0" w:space="0" w:color="auto"/>
        <w:left w:val="none" w:sz="0" w:space="0" w:color="auto"/>
        <w:bottom w:val="none" w:sz="0" w:space="0" w:color="auto"/>
        <w:right w:val="none" w:sz="0" w:space="0" w:color="auto"/>
      </w:divBdr>
    </w:div>
    <w:div w:id="790393885">
      <w:bodyDiv w:val="1"/>
      <w:marLeft w:val="0"/>
      <w:marRight w:val="0"/>
      <w:marTop w:val="0"/>
      <w:marBottom w:val="0"/>
      <w:divBdr>
        <w:top w:val="none" w:sz="0" w:space="0" w:color="auto"/>
        <w:left w:val="none" w:sz="0" w:space="0" w:color="auto"/>
        <w:bottom w:val="none" w:sz="0" w:space="0" w:color="auto"/>
        <w:right w:val="none" w:sz="0" w:space="0" w:color="auto"/>
      </w:divBdr>
    </w:div>
    <w:div w:id="790510816">
      <w:bodyDiv w:val="1"/>
      <w:marLeft w:val="0"/>
      <w:marRight w:val="0"/>
      <w:marTop w:val="0"/>
      <w:marBottom w:val="0"/>
      <w:divBdr>
        <w:top w:val="none" w:sz="0" w:space="0" w:color="auto"/>
        <w:left w:val="none" w:sz="0" w:space="0" w:color="auto"/>
        <w:bottom w:val="none" w:sz="0" w:space="0" w:color="auto"/>
        <w:right w:val="none" w:sz="0" w:space="0" w:color="auto"/>
      </w:divBdr>
    </w:div>
    <w:div w:id="791284777">
      <w:bodyDiv w:val="1"/>
      <w:marLeft w:val="0"/>
      <w:marRight w:val="0"/>
      <w:marTop w:val="0"/>
      <w:marBottom w:val="0"/>
      <w:divBdr>
        <w:top w:val="none" w:sz="0" w:space="0" w:color="auto"/>
        <w:left w:val="none" w:sz="0" w:space="0" w:color="auto"/>
        <w:bottom w:val="none" w:sz="0" w:space="0" w:color="auto"/>
        <w:right w:val="none" w:sz="0" w:space="0" w:color="auto"/>
      </w:divBdr>
    </w:div>
    <w:div w:id="791478766">
      <w:bodyDiv w:val="1"/>
      <w:marLeft w:val="0"/>
      <w:marRight w:val="0"/>
      <w:marTop w:val="0"/>
      <w:marBottom w:val="0"/>
      <w:divBdr>
        <w:top w:val="none" w:sz="0" w:space="0" w:color="auto"/>
        <w:left w:val="none" w:sz="0" w:space="0" w:color="auto"/>
        <w:bottom w:val="none" w:sz="0" w:space="0" w:color="auto"/>
        <w:right w:val="none" w:sz="0" w:space="0" w:color="auto"/>
      </w:divBdr>
    </w:div>
    <w:div w:id="791704384">
      <w:bodyDiv w:val="1"/>
      <w:marLeft w:val="0"/>
      <w:marRight w:val="0"/>
      <w:marTop w:val="0"/>
      <w:marBottom w:val="0"/>
      <w:divBdr>
        <w:top w:val="none" w:sz="0" w:space="0" w:color="auto"/>
        <w:left w:val="none" w:sz="0" w:space="0" w:color="auto"/>
        <w:bottom w:val="none" w:sz="0" w:space="0" w:color="auto"/>
        <w:right w:val="none" w:sz="0" w:space="0" w:color="auto"/>
      </w:divBdr>
    </w:div>
    <w:div w:id="791705474">
      <w:bodyDiv w:val="1"/>
      <w:marLeft w:val="0"/>
      <w:marRight w:val="0"/>
      <w:marTop w:val="0"/>
      <w:marBottom w:val="0"/>
      <w:divBdr>
        <w:top w:val="none" w:sz="0" w:space="0" w:color="auto"/>
        <w:left w:val="none" w:sz="0" w:space="0" w:color="auto"/>
        <w:bottom w:val="none" w:sz="0" w:space="0" w:color="auto"/>
        <w:right w:val="none" w:sz="0" w:space="0" w:color="auto"/>
      </w:divBdr>
    </w:div>
    <w:div w:id="793254528">
      <w:bodyDiv w:val="1"/>
      <w:marLeft w:val="0"/>
      <w:marRight w:val="0"/>
      <w:marTop w:val="0"/>
      <w:marBottom w:val="0"/>
      <w:divBdr>
        <w:top w:val="none" w:sz="0" w:space="0" w:color="auto"/>
        <w:left w:val="none" w:sz="0" w:space="0" w:color="auto"/>
        <w:bottom w:val="none" w:sz="0" w:space="0" w:color="auto"/>
        <w:right w:val="none" w:sz="0" w:space="0" w:color="auto"/>
      </w:divBdr>
    </w:div>
    <w:div w:id="793333747">
      <w:bodyDiv w:val="1"/>
      <w:marLeft w:val="0"/>
      <w:marRight w:val="0"/>
      <w:marTop w:val="0"/>
      <w:marBottom w:val="0"/>
      <w:divBdr>
        <w:top w:val="none" w:sz="0" w:space="0" w:color="auto"/>
        <w:left w:val="none" w:sz="0" w:space="0" w:color="auto"/>
        <w:bottom w:val="none" w:sz="0" w:space="0" w:color="auto"/>
        <w:right w:val="none" w:sz="0" w:space="0" w:color="auto"/>
      </w:divBdr>
    </w:div>
    <w:div w:id="794099883">
      <w:bodyDiv w:val="1"/>
      <w:marLeft w:val="0"/>
      <w:marRight w:val="0"/>
      <w:marTop w:val="0"/>
      <w:marBottom w:val="0"/>
      <w:divBdr>
        <w:top w:val="none" w:sz="0" w:space="0" w:color="auto"/>
        <w:left w:val="none" w:sz="0" w:space="0" w:color="auto"/>
        <w:bottom w:val="none" w:sz="0" w:space="0" w:color="auto"/>
        <w:right w:val="none" w:sz="0" w:space="0" w:color="auto"/>
      </w:divBdr>
    </w:div>
    <w:div w:id="794758700">
      <w:bodyDiv w:val="1"/>
      <w:marLeft w:val="0"/>
      <w:marRight w:val="0"/>
      <w:marTop w:val="0"/>
      <w:marBottom w:val="0"/>
      <w:divBdr>
        <w:top w:val="none" w:sz="0" w:space="0" w:color="auto"/>
        <w:left w:val="none" w:sz="0" w:space="0" w:color="auto"/>
        <w:bottom w:val="none" w:sz="0" w:space="0" w:color="auto"/>
        <w:right w:val="none" w:sz="0" w:space="0" w:color="auto"/>
      </w:divBdr>
    </w:div>
    <w:div w:id="794910443">
      <w:bodyDiv w:val="1"/>
      <w:marLeft w:val="0"/>
      <w:marRight w:val="0"/>
      <w:marTop w:val="0"/>
      <w:marBottom w:val="0"/>
      <w:divBdr>
        <w:top w:val="none" w:sz="0" w:space="0" w:color="auto"/>
        <w:left w:val="none" w:sz="0" w:space="0" w:color="auto"/>
        <w:bottom w:val="none" w:sz="0" w:space="0" w:color="auto"/>
        <w:right w:val="none" w:sz="0" w:space="0" w:color="auto"/>
      </w:divBdr>
    </w:div>
    <w:div w:id="796333639">
      <w:bodyDiv w:val="1"/>
      <w:marLeft w:val="0"/>
      <w:marRight w:val="0"/>
      <w:marTop w:val="0"/>
      <w:marBottom w:val="0"/>
      <w:divBdr>
        <w:top w:val="none" w:sz="0" w:space="0" w:color="auto"/>
        <w:left w:val="none" w:sz="0" w:space="0" w:color="auto"/>
        <w:bottom w:val="none" w:sz="0" w:space="0" w:color="auto"/>
        <w:right w:val="none" w:sz="0" w:space="0" w:color="auto"/>
      </w:divBdr>
    </w:div>
    <w:div w:id="796525987">
      <w:bodyDiv w:val="1"/>
      <w:marLeft w:val="0"/>
      <w:marRight w:val="0"/>
      <w:marTop w:val="0"/>
      <w:marBottom w:val="0"/>
      <w:divBdr>
        <w:top w:val="none" w:sz="0" w:space="0" w:color="auto"/>
        <w:left w:val="none" w:sz="0" w:space="0" w:color="auto"/>
        <w:bottom w:val="none" w:sz="0" w:space="0" w:color="auto"/>
        <w:right w:val="none" w:sz="0" w:space="0" w:color="auto"/>
      </w:divBdr>
    </w:div>
    <w:div w:id="796605158">
      <w:bodyDiv w:val="1"/>
      <w:marLeft w:val="0"/>
      <w:marRight w:val="0"/>
      <w:marTop w:val="0"/>
      <w:marBottom w:val="0"/>
      <w:divBdr>
        <w:top w:val="none" w:sz="0" w:space="0" w:color="auto"/>
        <w:left w:val="none" w:sz="0" w:space="0" w:color="auto"/>
        <w:bottom w:val="none" w:sz="0" w:space="0" w:color="auto"/>
        <w:right w:val="none" w:sz="0" w:space="0" w:color="auto"/>
      </w:divBdr>
    </w:div>
    <w:div w:id="797069499">
      <w:bodyDiv w:val="1"/>
      <w:marLeft w:val="0"/>
      <w:marRight w:val="0"/>
      <w:marTop w:val="0"/>
      <w:marBottom w:val="0"/>
      <w:divBdr>
        <w:top w:val="none" w:sz="0" w:space="0" w:color="auto"/>
        <w:left w:val="none" w:sz="0" w:space="0" w:color="auto"/>
        <w:bottom w:val="none" w:sz="0" w:space="0" w:color="auto"/>
        <w:right w:val="none" w:sz="0" w:space="0" w:color="auto"/>
      </w:divBdr>
    </w:div>
    <w:div w:id="797338439">
      <w:bodyDiv w:val="1"/>
      <w:marLeft w:val="0"/>
      <w:marRight w:val="0"/>
      <w:marTop w:val="0"/>
      <w:marBottom w:val="0"/>
      <w:divBdr>
        <w:top w:val="none" w:sz="0" w:space="0" w:color="auto"/>
        <w:left w:val="none" w:sz="0" w:space="0" w:color="auto"/>
        <w:bottom w:val="none" w:sz="0" w:space="0" w:color="auto"/>
        <w:right w:val="none" w:sz="0" w:space="0" w:color="auto"/>
      </w:divBdr>
    </w:div>
    <w:div w:id="797451444">
      <w:bodyDiv w:val="1"/>
      <w:marLeft w:val="0"/>
      <w:marRight w:val="0"/>
      <w:marTop w:val="0"/>
      <w:marBottom w:val="0"/>
      <w:divBdr>
        <w:top w:val="none" w:sz="0" w:space="0" w:color="auto"/>
        <w:left w:val="none" w:sz="0" w:space="0" w:color="auto"/>
        <w:bottom w:val="none" w:sz="0" w:space="0" w:color="auto"/>
        <w:right w:val="none" w:sz="0" w:space="0" w:color="auto"/>
      </w:divBdr>
    </w:div>
    <w:div w:id="798062813">
      <w:bodyDiv w:val="1"/>
      <w:marLeft w:val="0"/>
      <w:marRight w:val="0"/>
      <w:marTop w:val="0"/>
      <w:marBottom w:val="0"/>
      <w:divBdr>
        <w:top w:val="none" w:sz="0" w:space="0" w:color="auto"/>
        <w:left w:val="none" w:sz="0" w:space="0" w:color="auto"/>
        <w:bottom w:val="none" w:sz="0" w:space="0" w:color="auto"/>
        <w:right w:val="none" w:sz="0" w:space="0" w:color="auto"/>
      </w:divBdr>
    </w:div>
    <w:div w:id="798106991">
      <w:bodyDiv w:val="1"/>
      <w:marLeft w:val="0"/>
      <w:marRight w:val="0"/>
      <w:marTop w:val="0"/>
      <w:marBottom w:val="0"/>
      <w:divBdr>
        <w:top w:val="none" w:sz="0" w:space="0" w:color="auto"/>
        <w:left w:val="none" w:sz="0" w:space="0" w:color="auto"/>
        <w:bottom w:val="none" w:sz="0" w:space="0" w:color="auto"/>
        <w:right w:val="none" w:sz="0" w:space="0" w:color="auto"/>
      </w:divBdr>
    </w:div>
    <w:div w:id="798256170">
      <w:bodyDiv w:val="1"/>
      <w:marLeft w:val="0"/>
      <w:marRight w:val="0"/>
      <w:marTop w:val="0"/>
      <w:marBottom w:val="0"/>
      <w:divBdr>
        <w:top w:val="none" w:sz="0" w:space="0" w:color="auto"/>
        <w:left w:val="none" w:sz="0" w:space="0" w:color="auto"/>
        <w:bottom w:val="none" w:sz="0" w:space="0" w:color="auto"/>
        <w:right w:val="none" w:sz="0" w:space="0" w:color="auto"/>
      </w:divBdr>
    </w:div>
    <w:div w:id="798493295">
      <w:bodyDiv w:val="1"/>
      <w:marLeft w:val="0"/>
      <w:marRight w:val="0"/>
      <w:marTop w:val="0"/>
      <w:marBottom w:val="0"/>
      <w:divBdr>
        <w:top w:val="none" w:sz="0" w:space="0" w:color="auto"/>
        <w:left w:val="none" w:sz="0" w:space="0" w:color="auto"/>
        <w:bottom w:val="none" w:sz="0" w:space="0" w:color="auto"/>
        <w:right w:val="none" w:sz="0" w:space="0" w:color="auto"/>
      </w:divBdr>
    </w:div>
    <w:div w:id="798718627">
      <w:bodyDiv w:val="1"/>
      <w:marLeft w:val="0"/>
      <w:marRight w:val="0"/>
      <w:marTop w:val="0"/>
      <w:marBottom w:val="0"/>
      <w:divBdr>
        <w:top w:val="none" w:sz="0" w:space="0" w:color="auto"/>
        <w:left w:val="none" w:sz="0" w:space="0" w:color="auto"/>
        <w:bottom w:val="none" w:sz="0" w:space="0" w:color="auto"/>
        <w:right w:val="none" w:sz="0" w:space="0" w:color="auto"/>
      </w:divBdr>
    </w:div>
    <w:div w:id="798765067">
      <w:bodyDiv w:val="1"/>
      <w:marLeft w:val="0"/>
      <w:marRight w:val="0"/>
      <w:marTop w:val="0"/>
      <w:marBottom w:val="0"/>
      <w:divBdr>
        <w:top w:val="none" w:sz="0" w:space="0" w:color="auto"/>
        <w:left w:val="none" w:sz="0" w:space="0" w:color="auto"/>
        <w:bottom w:val="none" w:sz="0" w:space="0" w:color="auto"/>
        <w:right w:val="none" w:sz="0" w:space="0" w:color="auto"/>
      </w:divBdr>
    </w:div>
    <w:div w:id="799886411">
      <w:bodyDiv w:val="1"/>
      <w:marLeft w:val="0"/>
      <w:marRight w:val="0"/>
      <w:marTop w:val="0"/>
      <w:marBottom w:val="0"/>
      <w:divBdr>
        <w:top w:val="none" w:sz="0" w:space="0" w:color="auto"/>
        <w:left w:val="none" w:sz="0" w:space="0" w:color="auto"/>
        <w:bottom w:val="none" w:sz="0" w:space="0" w:color="auto"/>
        <w:right w:val="none" w:sz="0" w:space="0" w:color="auto"/>
      </w:divBdr>
    </w:div>
    <w:div w:id="800265243">
      <w:bodyDiv w:val="1"/>
      <w:marLeft w:val="0"/>
      <w:marRight w:val="0"/>
      <w:marTop w:val="0"/>
      <w:marBottom w:val="0"/>
      <w:divBdr>
        <w:top w:val="none" w:sz="0" w:space="0" w:color="auto"/>
        <w:left w:val="none" w:sz="0" w:space="0" w:color="auto"/>
        <w:bottom w:val="none" w:sz="0" w:space="0" w:color="auto"/>
        <w:right w:val="none" w:sz="0" w:space="0" w:color="auto"/>
      </w:divBdr>
    </w:div>
    <w:div w:id="801650056">
      <w:bodyDiv w:val="1"/>
      <w:marLeft w:val="0"/>
      <w:marRight w:val="0"/>
      <w:marTop w:val="0"/>
      <w:marBottom w:val="0"/>
      <w:divBdr>
        <w:top w:val="none" w:sz="0" w:space="0" w:color="auto"/>
        <w:left w:val="none" w:sz="0" w:space="0" w:color="auto"/>
        <w:bottom w:val="none" w:sz="0" w:space="0" w:color="auto"/>
        <w:right w:val="none" w:sz="0" w:space="0" w:color="auto"/>
      </w:divBdr>
    </w:div>
    <w:div w:id="801847048">
      <w:bodyDiv w:val="1"/>
      <w:marLeft w:val="0"/>
      <w:marRight w:val="0"/>
      <w:marTop w:val="0"/>
      <w:marBottom w:val="0"/>
      <w:divBdr>
        <w:top w:val="none" w:sz="0" w:space="0" w:color="auto"/>
        <w:left w:val="none" w:sz="0" w:space="0" w:color="auto"/>
        <w:bottom w:val="none" w:sz="0" w:space="0" w:color="auto"/>
        <w:right w:val="none" w:sz="0" w:space="0" w:color="auto"/>
      </w:divBdr>
    </w:div>
    <w:div w:id="802428305">
      <w:bodyDiv w:val="1"/>
      <w:marLeft w:val="0"/>
      <w:marRight w:val="0"/>
      <w:marTop w:val="0"/>
      <w:marBottom w:val="0"/>
      <w:divBdr>
        <w:top w:val="none" w:sz="0" w:space="0" w:color="auto"/>
        <w:left w:val="none" w:sz="0" w:space="0" w:color="auto"/>
        <w:bottom w:val="none" w:sz="0" w:space="0" w:color="auto"/>
        <w:right w:val="none" w:sz="0" w:space="0" w:color="auto"/>
      </w:divBdr>
    </w:div>
    <w:div w:id="803275879">
      <w:bodyDiv w:val="1"/>
      <w:marLeft w:val="0"/>
      <w:marRight w:val="0"/>
      <w:marTop w:val="0"/>
      <w:marBottom w:val="0"/>
      <w:divBdr>
        <w:top w:val="none" w:sz="0" w:space="0" w:color="auto"/>
        <w:left w:val="none" w:sz="0" w:space="0" w:color="auto"/>
        <w:bottom w:val="none" w:sz="0" w:space="0" w:color="auto"/>
        <w:right w:val="none" w:sz="0" w:space="0" w:color="auto"/>
      </w:divBdr>
    </w:div>
    <w:div w:id="803501111">
      <w:bodyDiv w:val="1"/>
      <w:marLeft w:val="0"/>
      <w:marRight w:val="0"/>
      <w:marTop w:val="0"/>
      <w:marBottom w:val="0"/>
      <w:divBdr>
        <w:top w:val="none" w:sz="0" w:space="0" w:color="auto"/>
        <w:left w:val="none" w:sz="0" w:space="0" w:color="auto"/>
        <w:bottom w:val="none" w:sz="0" w:space="0" w:color="auto"/>
        <w:right w:val="none" w:sz="0" w:space="0" w:color="auto"/>
      </w:divBdr>
    </w:div>
    <w:div w:id="803697864">
      <w:bodyDiv w:val="1"/>
      <w:marLeft w:val="0"/>
      <w:marRight w:val="0"/>
      <w:marTop w:val="0"/>
      <w:marBottom w:val="0"/>
      <w:divBdr>
        <w:top w:val="none" w:sz="0" w:space="0" w:color="auto"/>
        <w:left w:val="none" w:sz="0" w:space="0" w:color="auto"/>
        <w:bottom w:val="none" w:sz="0" w:space="0" w:color="auto"/>
        <w:right w:val="none" w:sz="0" w:space="0" w:color="auto"/>
      </w:divBdr>
    </w:div>
    <w:div w:id="804811295">
      <w:bodyDiv w:val="1"/>
      <w:marLeft w:val="0"/>
      <w:marRight w:val="0"/>
      <w:marTop w:val="0"/>
      <w:marBottom w:val="0"/>
      <w:divBdr>
        <w:top w:val="none" w:sz="0" w:space="0" w:color="auto"/>
        <w:left w:val="none" w:sz="0" w:space="0" w:color="auto"/>
        <w:bottom w:val="none" w:sz="0" w:space="0" w:color="auto"/>
        <w:right w:val="none" w:sz="0" w:space="0" w:color="auto"/>
      </w:divBdr>
    </w:div>
    <w:div w:id="804853840">
      <w:bodyDiv w:val="1"/>
      <w:marLeft w:val="0"/>
      <w:marRight w:val="0"/>
      <w:marTop w:val="0"/>
      <w:marBottom w:val="0"/>
      <w:divBdr>
        <w:top w:val="none" w:sz="0" w:space="0" w:color="auto"/>
        <w:left w:val="none" w:sz="0" w:space="0" w:color="auto"/>
        <w:bottom w:val="none" w:sz="0" w:space="0" w:color="auto"/>
        <w:right w:val="none" w:sz="0" w:space="0" w:color="auto"/>
      </w:divBdr>
    </w:div>
    <w:div w:id="805241337">
      <w:bodyDiv w:val="1"/>
      <w:marLeft w:val="0"/>
      <w:marRight w:val="0"/>
      <w:marTop w:val="0"/>
      <w:marBottom w:val="0"/>
      <w:divBdr>
        <w:top w:val="none" w:sz="0" w:space="0" w:color="auto"/>
        <w:left w:val="none" w:sz="0" w:space="0" w:color="auto"/>
        <w:bottom w:val="none" w:sz="0" w:space="0" w:color="auto"/>
        <w:right w:val="none" w:sz="0" w:space="0" w:color="auto"/>
      </w:divBdr>
    </w:div>
    <w:div w:id="805661282">
      <w:bodyDiv w:val="1"/>
      <w:marLeft w:val="0"/>
      <w:marRight w:val="0"/>
      <w:marTop w:val="0"/>
      <w:marBottom w:val="0"/>
      <w:divBdr>
        <w:top w:val="none" w:sz="0" w:space="0" w:color="auto"/>
        <w:left w:val="none" w:sz="0" w:space="0" w:color="auto"/>
        <w:bottom w:val="none" w:sz="0" w:space="0" w:color="auto"/>
        <w:right w:val="none" w:sz="0" w:space="0" w:color="auto"/>
      </w:divBdr>
    </w:div>
    <w:div w:id="807550078">
      <w:bodyDiv w:val="1"/>
      <w:marLeft w:val="0"/>
      <w:marRight w:val="0"/>
      <w:marTop w:val="0"/>
      <w:marBottom w:val="0"/>
      <w:divBdr>
        <w:top w:val="none" w:sz="0" w:space="0" w:color="auto"/>
        <w:left w:val="none" w:sz="0" w:space="0" w:color="auto"/>
        <w:bottom w:val="none" w:sz="0" w:space="0" w:color="auto"/>
        <w:right w:val="none" w:sz="0" w:space="0" w:color="auto"/>
      </w:divBdr>
    </w:div>
    <w:div w:id="808086025">
      <w:bodyDiv w:val="1"/>
      <w:marLeft w:val="0"/>
      <w:marRight w:val="0"/>
      <w:marTop w:val="0"/>
      <w:marBottom w:val="0"/>
      <w:divBdr>
        <w:top w:val="none" w:sz="0" w:space="0" w:color="auto"/>
        <w:left w:val="none" w:sz="0" w:space="0" w:color="auto"/>
        <w:bottom w:val="none" w:sz="0" w:space="0" w:color="auto"/>
        <w:right w:val="none" w:sz="0" w:space="0" w:color="auto"/>
      </w:divBdr>
    </w:div>
    <w:div w:id="809396446">
      <w:bodyDiv w:val="1"/>
      <w:marLeft w:val="0"/>
      <w:marRight w:val="0"/>
      <w:marTop w:val="0"/>
      <w:marBottom w:val="0"/>
      <w:divBdr>
        <w:top w:val="none" w:sz="0" w:space="0" w:color="auto"/>
        <w:left w:val="none" w:sz="0" w:space="0" w:color="auto"/>
        <w:bottom w:val="none" w:sz="0" w:space="0" w:color="auto"/>
        <w:right w:val="none" w:sz="0" w:space="0" w:color="auto"/>
      </w:divBdr>
    </w:div>
    <w:div w:id="809517227">
      <w:bodyDiv w:val="1"/>
      <w:marLeft w:val="0"/>
      <w:marRight w:val="0"/>
      <w:marTop w:val="0"/>
      <w:marBottom w:val="0"/>
      <w:divBdr>
        <w:top w:val="none" w:sz="0" w:space="0" w:color="auto"/>
        <w:left w:val="none" w:sz="0" w:space="0" w:color="auto"/>
        <w:bottom w:val="none" w:sz="0" w:space="0" w:color="auto"/>
        <w:right w:val="none" w:sz="0" w:space="0" w:color="auto"/>
      </w:divBdr>
    </w:div>
    <w:div w:id="809787713">
      <w:bodyDiv w:val="1"/>
      <w:marLeft w:val="0"/>
      <w:marRight w:val="0"/>
      <w:marTop w:val="0"/>
      <w:marBottom w:val="0"/>
      <w:divBdr>
        <w:top w:val="none" w:sz="0" w:space="0" w:color="auto"/>
        <w:left w:val="none" w:sz="0" w:space="0" w:color="auto"/>
        <w:bottom w:val="none" w:sz="0" w:space="0" w:color="auto"/>
        <w:right w:val="none" w:sz="0" w:space="0" w:color="auto"/>
      </w:divBdr>
    </w:div>
    <w:div w:id="810362399">
      <w:bodyDiv w:val="1"/>
      <w:marLeft w:val="0"/>
      <w:marRight w:val="0"/>
      <w:marTop w:val="0"/>
      <w:marBottom w:val="0"/>
      <w:divBdr>
        <w:top w:val="none" w:sz="0" w:space="0" w:color="auto"/>
        <w:left w:val="none" w:sz="0" w:space="0" w:color="auto"/>
        <w:bottom w:val="none" w:sz="0" w:space="0" w:color="auto"/>
        <w:right w:val="none" w:sz="0" w:space="0" w:color="auto"/>
      </w:divBdr>
    </w:div>
    <w:div w:id="810489319">
      <w:bodyDiv w:val="1"/>
      <w:marLeft w:val="0"/>
      <w:marRight w:val="0"/>
      <w:marTop w:val="0"/>
      <w:marBottom w:val="0"/>
      <w:divBdr>
        <w:top w:val="none" w:sz="0" w:space="0" w:color="auto"/>
        <w:left w:val="none" w:sz="0" w:space="0" w:color="auto"/>
        <w:bottom w:val="none" w:sz="0" w:space="0" w:color="auto"/>
        <w:right w:val="none" w:sz="0" w:space="0" w:color="auto"/>
      </w:divBdr>
    </w:div>
    <w:div w:id="810712557">
      <w:bodyDiv w:val="1"/>
      <w:marLeft w:val="0"/>
      <w:marRight w:val="0"/>
      <w:marTop w:val="0"/>
      <w:marBottom w:val="0"/>
      <w:divBdr>
        <w:top w:val="none" w:sz="0" w:space="0" w:color="auto"/>
        <w:left w:val="none" w:sz="0" w:space="0" w:color="auto"/>
        <w:bottom w:val="none" w:sz="0" w:space="0" w:color="auto"/>
        <w:right w:val="none" w:sz="0" w:space="0" w:color="auto"/>
      </w:divBdr>
    </w:div>
    <w:div w:id="810901200">
      <w:bodyDiv w:val="1"/>
      <w:marLeft w:val="0"/>
      <w:marRight w:val="0"/>
      <w:marTop w:val="0"/>
      <w:marBottom w:val="0"/>
      <w:divBdr>
        <w:top w:val="none" w:sz="0" w:space="0" w:color="auto"/>
        <w:left w:val="none" w:sz="0" w:space="0" w:color="auto"/>
        <w:bottom w:val="none" w:sz="0" w:space="0" w:color="auto"/>
        <w:right w:val="none" w:sz="0" w:space="0" w:color="auto"/>
      </w:divBdr>
    </w:div>
    <w:div w:id="810905868">
      <w:bodyDiv w:val="1"/>
      <w:marLeft w:val="0"/>
      <w:marRight w:val="0"/>
      <w:marTop w:val="0"/>
      <w:marBottom w:val="0"/>
      <w:divBdr>
        <w:top w:val="none" w:sz="0" w:space="0" w:color="auto"/>
        <w:left w:val="none" w:sz="0" w:space="0" w:color="auto"/>
        <w:bottom w:val="none" w:sz="0" w:space="0" w:color="auto"/>
        <w:right w:val="none" w:sz="0" w:space="0" w:color="auto"/>
      </w:divBdr>
    </w:div>
    <w:div w:id="811479926">
      <w:bodyDiv w:val="1"/>
      <w:marLeft w:val="0"/>
      <w:marRight w:val="0"/>
      <w:marTop w:val="0"/>
      <w:marBottom w:val="0"/>
      <w:divBdr>
        <w:top w:val="none" w:sz="0" w:space="0" w:color="auto"/>
        <w:left w:val="none" w:sz="0" w:space="0" w:color="auto"/>
        <w:bottom w:val="none" w:sz="0" w:space="0" w:color="auto"/>
        <w:right w:val="none" w:sz="0" w:space="0" w:color="auto"/>
      </w:divBdr>
    </w:div>
    <w:div w:id="811604084">
      <w:bodyDiv w:val="1"/>
      <w:marLeft w:val="0"/>
      <w:marRight w:val="0"/>
      <w:marTop w:val="0"/>
      <w:marBottom w:val="0"/>
      <w:divBdr>
        <w:top w:val="none" w:sz="0" w:space="0" w:color="auto"/>
        <w:left w:val="none" w:sz="0" w:space="0" w:color="auto"/>
        <w:bottom w:val="none" w:sz="0" w:space="0" w:color="auto"/>
        <w:right w:val="none" w:sz="0" w:space="0" w:color="auto"/>
      </w:divBdr>
    </w:div>
    <w:div w:id="811672991">
      <w:bodyDiv w:val="1"/>
      <w:marLeft w:val="0"/>
      <w:marRight w:val="0"/>
      <w:marTop w:val="0"/>
      <w:marBottom w:val="0"/>
      <w:divBdr>
        <w:top w:val="none" w:sz="0" w:space="0" w:color="auto"/>
        <w:left w:val="none" w:sz="0" w:space="0" w:color="auto"/>
        <w:bottom w:val="none" w:sz="0" w:space="0" w:color="auto"/>
        <w:right w:val="none" w:sz="0" w:space="0" w:color="auto"/>
      </w:divBdr>
    </w:div>
    <w:div w:id="811947019">
      <w:bodyDiv w:val="1"/>
      <w:marLeft w:val="0"/>
      <w:marRight w:val="0"/>
      <w:marTop w:val="0"/>
      <w:marBottom w:val="0"/>
      <w:divBdr>
        <w:top w:val="none" w:sz="0" w:space="0" w:color="auto"/>
        <w:left w:val="none" w:sz="0" w:space="0" w:color="auto"/>
        <w:bottom w:val="none" w:sz="0" w:space="0" w:color="auto"/>
        <w:right w:val="none" w:sz="0" w:space="0" w:color="auto"/>
      </w:divBdr>
    </w:div>
    <w:div w:id="812019305">
      <w:bodyDiv w:val="1"/>
      <w:marLeft w:val="0"/>
      <w:marRight w:val="0"/>
      <w:marTop w:val="0"/>
      <w:marBottom w:val="0"/>
      <w:divBdr>
        <w:top w:val="none" w:sz="0" w:space="0" w:color="auto"/>
        <w:left w:val="none" w:sz="0" w:space="0" w:color="auto"/>
        <w:bottom w:val="none" w:sz="0" w:space="0" w:color="auto"/>
        <w:right w:val="none" w:sz="0" w:space="0" w:color="auto"/>
      </w:divBdr>
    </w:div>
    <w:div w:id="812410891">
      <w:bodyDiv w:val="1"/>
      <w:marLeft w:val="0"/>
      <w:marRight w:val="0"/>
      <w:marTop w:val="0"/>
      <w:marBottom w:val="0"/>
      <w:divBdr>
        <w:top w:val="none" w:sz="0" w:space="0" w:color="auto"/>
        <w:left w:val="none" w:sz="0" w:space="0" w:color="auto"/>
        <w:bottom w:val="none" w:sz="0" w:space="0" w:color="auto"/>
        <w:right w:val="none" w:sz="0" w:space="0" w:color="auto"/>
      </w:divBdr>
    </w:div>
    <w:div w:id="813259973">
      <w:bodyDiv w:val="1"/>
      <w:marLeft w:val="0"/>
      <w:marRight w:val="0"/>
      <w:marTop w:val="0"/>
      <w:marBottom w:val="0"/>
      <w:divBdr>
        <w:top w:val="none" w:sz="0" w:space="0" w:color="auto"/>
        <w:left w:val="none" w:sz="0" w:space="0" w:color="auto"/>
        <w:bottom w:val="none" w:sz="0" w:space="0" w:color="auto"/>
        <w:right w:val="none" w:sz="0" w:space="0" w:color="auto"/>
      </w:divBdr>
    </w:div>
    <w:div w:id="813260358">
      <w:bodyDiv w:val="1"/>
      <w:marLeft w:val="0"/>
      <w:marRight w:val="0"/>
      <w:marTop w:val="0"/>
      <w:marBottom w:val="0"/>
      <w:divBdr>
        <w:top w:val="none" w:sz="0" w:space="0" w:color="auto"/>
        <w:left w:val="none" w:sz="0" w:space="0" w:color="auto"/>
        <w:bottom w:val="none" w:sz="0" w:space="0" w:color="auto"/>
        <w:right w:val="none" w:sz="0" w:space="0" w:color="auto"/>
      </w:divBdr>
    </w:div>
    <w:div w:id="813595886">
      <w:bodyDiv w:val="1"/>
      <w:marLeft w:val="0"/>
      <w:marRight w:val="0"/>
      <w:marTop w:val="0"/>
      <w:marBottom w:val="0"/>
      <w:divBdr>
        <w:top w:val="none" w:sz="0" w:space="0" w:color="auto"/>
        <w:left w:val="none" w:sz="0" w:space="0" w:color="auto"/>
        <w:bottom w:val="none" w:sz="0" w:space="0" w:color="auto"/>
        <w:right w:val="none" w:sz="0" w:space="0" w:color="auto"/>
      </w:divBdr>
    </w:div>
    <w:div w:id="814295098">
      <w:bodyDiv w:val="1"/>
      <w:marLeft w:val="0"/>
      <w:marRight w:val="0"/>
      <w:marTop w:val="0"/>
      <w:marBottom w:val="0"/>
      <w:divBdr>
        <w:top w:val="none" w:sz="0" w:space="0" w:color="auto"/>
        <w:left w:val="none" w:sz="0" w:space="0" w:color="auto"/>
        <w:bottom w:val="none" w:sz="0" w:space="0" w:color="auto"/>
        <w:right w:val="none" w:sz="0" w:space="0" w:color="auto"/>
      </w:divBdr>
    </w:div>
    <w:div w:id="814416858">
      <w:bodyDiv w:val="1"/>
      <w:marLeft w:val="0"/>
      <w:marRight w:val="0"/>
      <w:marTop w:val="0"/>
      <w:marBottom w:val="0"/>
      <w:divBdr>
        <w:top w:val="none" w:sz="0" w:space="0" w:color="auto"/>
        <w:left w:val="none" w:sz="0" w:space="0" w:color="auto"/>
        <w:bottom w:val="none" w:sz="0" w:space="0" w:color="auto"/>
        <w:right w:val="none" w:sz="0" w:space="0" w:color="auto"/>
      </w:divBdr>
    </w:div>
    <w:div w:id="816142898">
      <w:bodyDiv w:val="1"/>
      <w:marLeft w:val="0"/>
      <w:marRight w:val="0"/>
      <w:marTop w:val="0"/>
      <w:marBottom w:val="0"/>
      <w:divBdr>
        <w:top w:val="none" w:sz="0" w:space="0" w:color="auto"/>
        <w:left w:val="none" w:sz="0" w:space="0" w:color="auto"/>
        <w:bottom w:val="none" w:sz="0" w:space="0" w:color="auto"/>
        <w:right w:val="none" w:sz="0" w:space="0" w:color="auto"/>
      </w:divBdr>
    </w:div>
    <w:div w:id="816185438">
      <w:bodyDiv w:val="1"/>
      <w:marLeft w:val="0"/>
      <w:marRight w:val="0"/>
      <w:marTop w:val="0"/>
      <w:marBottom w:val="0"/>
      <w:divBdr>
        <w:top w:val="none" w:sz="0" w:space="0" w:color="auto"/>
        <w:left w:val="none" w:sz="0" w:space="0" w:color="auto"/>
        <w:bottom w:val="none" w:sz="0" w:space="0" w:color="auto"/>
        <w:right w:val="none" w:sz="0" w:space="0" w:color="auto"/>
      </w:divBdr>
    </w:div>
    <w:div w:id="816218108">
      <w:bodyDiv w:val="1"/>
      <w:marLeft w:val="0"/>
      <w:marRight w:val="0"/>
      <w:marTop w:val="0"/>
      <w:marBottom w:val="0"/>
      <w:divBdr>
        <w:top w:val="none" w:sz="0" w:space="0" w:color="auto"/>
        <w:left w:val="none" w:sz="0" w:space="0" w:color="auto"/>
        <w:bottom w:val="none" w:sz="0" w:space="0" w:color="auto"/>
        <w:right w:val="none" w:sz="0" w:space="0" w:color="auto"/>
      </w:divBdr>
    </w:div>
    <w:div w:id="816410825">
      <w:bodyDiv w:val="1"/>
      <w:marLeft w:val="0"/>
      <w:marRight w:val="0"/>
      <w:marTop w:val="0"/>
      <w:marBottom w:val="0"/>
      <w:divBdr>
        <w:top w:val="none" w:sz="0" w:space="0" w:color="auto"/>
        <w:left w:val="none" w:sz="0" w:space="0" w:color="auto"/>
        <w:bottom w:val="none" w:sz="0" w:space="0" w:color="auto"/>
        <w:right w:val="none" w:sz="0" w:space="0" w:color="auto"/>
      </w:divBdr>
    </w:div>
    <w:div w:id="816654053">
      <w:bodyDiv w:val="1"/>
      <w:marLeft w:val="0"/>
      <w:marRight w:val="0"/>
      <w:marTop w:val="0"/>
      <w:marBottom w:val="0"/>
      <w:divBdr>
        <w:top w:val="none" w:sz="0" w:space="0" w:color="auto"/>
        <w:left w:val="none" w:sz="0" w:space="0" w:color="auto"/>
        <w:bottom w:val="none" w:sz="0" w:space="0" w:color="auto"/>
        <w:right w:val="none" w:sz="0" w:space="0" w:color="auto"/>
      </w:divBdr>
    </w:div>
    <w:div w:id="816803919">
      <w:bodyDiv w:val="1"/>
      <w:marLeft w:val="0"/>
      <w:marRight w:val="0"/>
      <w:marTop w:val="0"/>
      <w:marBottom w:val="0"/>
      <w:divBdr>
        <w:top w:val="none" w:sz="0" w:space="0" w:color="auto"/>
        <w:left w:val="none" w:sz="0" w:space="0" w:color="auto"/>
        <w:bottom w:val="none" w:sz="0" w:space="0" w:color="auto"/>
        <w:right w:val="none" w:sz="0" w:space="0" w:color="auto"/>
      </w:divBdr>
    </w:div>
    <w:div w:id="817384835">
      <w:bodyDiv w:val="1"/>
      <w:marLeft w:val="0"/>
      <w:marRight w:val="0"/>
      <w:marTop w:val="0"/>
      <w:marBottom w:val="0"/>
      <w:divBdr>
        <w:top w:val="none" w:sz="0" w:space="0" w:color="auto"/>
        <w:left w:val="none" w:sz="0" w:space="0" w:color="auto"/>
        <w:bottom w:val="none" w:sz="0" w:space="0" w:color="auto"/>
        <w:right w:val="none" w:sz="0" w:space="0" w:color="auto"/>
      </w:divBdr>
    </w:div>
    <w:div w:id="817654348">
      <w:bodyDiv w:val="1"/>
      <w:marLeft w:val="0"/>
      <w:marRight w:val="0"/>
      <w:marTop w:val="0"/>
      <w:marBottom w:val="0"/>
      <w:divBdr>
        <w:top w:val="none" w:sz="0" w:space="0" w:color="auto"/>
        <w:left w:val="none" w:sz="0" w:space="0" w:color="auto"/>
        <w:bottom w:val="none" w:sz="0" w:space="0" w:color="auto"/>
        <w:right w:val="none" w:sz="0" w:space="0" w:color="auto"/>
      </w:divBdr>
    </w:div>
    <w:div w:id="817724206">
      <w:bodyDiv w:val="1"/>
      <w:marLeft w:val="0"/>
      <w:marRight w:val="0"/>
      <w:marTop w:val="0"/>
      <w:marBottom w:val="0"/>
      <w:divBdr>
        <w:top w:val="none" w:sz="0" w:space="0" w:color="auto"/>
        <w:left w:val="none" w:sz="0" w:space="0" w:color="auto"/>
        <w:bottom w:val="none" w:sz="0" w:space="0" w:color="auto"/>
        <w:right w:val="none" w:sz="0" w:space="0" w:color="auto"/>
      </w:divBdr>
    </w:div>
    <w:div w:id="818112373">
      <w:bodyDiv w:val="1"/>
      <w:marLeft w:val="0"/>
      <w:marRight w:val="0"/>
      <w:marTop w:val="0"/>
      <w:marBottom w:val="0"/>
      <w:divBdr>
        <w:top w:val="none" w:sz="0" w:space="0" w:color="auto"/>
        <w:left w:val="none" w:sz="0" w:space="0" w:color="auto"/>
        <w:bottom w:val="none" w:sz="0" w:space="0" w:color="auto"/>
        <w:right w:val="none" w:sz="0" w:space="0" w:color="auto"/>
      </w:divBdr>
    </w:div>
    <w:div w:id="818959122">
      <w:bodyDiv w:val="1"/>
      <w:marLeft w:val="0"/>
      <w:marRight w:val="0"/>
      <w:marTop w:val="0"/>
      <w:marBottom w:val="0"/>
      <w:divBdr>
        <w:top w:val="none" w:sz="0" w:space="0" w:color="auto"/>
        <w:left w:val="none" w:sz="0" w:space="0" w:color="auto"/>
        <w:bottom w:val="none" w:sz="0" w:space="0" w:color="auto"/>
        <w:right w:val="none" w:sz="0" w:space="0" w:color="auto"/>
      </w:divBdr>
    </w:div>
    <w:div w:id="819418955">
      <w:bodyDiv w:val="1"/>
      <w:marLeft w:val="0"/>
      <w:marRight w:val="0"/>
      <w:marTop w:val="0"/>
      <w:marBottom w:val="0"/>
      <w:divBdr>
        <w:top w:val="none" w:sz="0" w:space="0" w:color="auto"/>
        <w:left w:val="none" w:sz="0" w:space="0" w:color="auto"/>
        <w:bottom w:val="none" w:sz="0" w:space="0" w:color="auto"/>
        <w:right w:val="none" w:sz="0" w:space="0" w:color="auto"/>
      </w:divBdr>
    </w:div>
    <w:div w:id="819542013">
      <w:bodyDiv w:val="1"/>
      <w:marLeft w:val="0"/>
      <w:marRight w:val="0"/>
      <w:marTop w:val="0"/>
      <w:marBottom w:val="0"/>
      <w:divBdr>
        <w:top w:val="none" w:sz="0" w:space="0" w:color="auto"/>
        <w:left w:val="none" w:sz="0" w:space="0" w:color="auto"/>
        <w:bottom w:val="none" w:sz="0" w:space="0" w:color="auto"/>
        <w:right w:val="none" w:sz="0" w:space="0" w:color="auto"/>
      </w:divBdr>
    </w:div>
    <w:div w:id="819922752">
      <w:bodyDiv w:val="1"/>
      <w:marLeft w:val="0"/>
      <w:marRight w:val="0"/>
      <w:marTop w:val="0"/>
      <w:marBottom w:val="0"/>
      <w:divBdr>
        <w:top w:val="none" w:sz="0" w:space="0" w:color="auto"/>
        <w:left w:val="none" w:sz="0" w:space="0" w:color="auto"/>
        <w:bottom w:val="none" w:sz="0" w:space="0" w:color="auto"/>
        <w:right w:val="none" w:sz="0" w:space="0" w:color="auto"/>
      </w:divBdr>
    </w:div>
    <w:div w:id="820192731">
      <w:bodyDiv w:val="1"/>
      <w:marLeft w:val="0"/>
      <w:marRight w:val="0"/>
      <w:marTop w:val="0"/>
      <w:marBottom w:val="0"/>
      <w:divBdr>
        <w:top w:val="none" w:sz="0" w:space="0" w:color="auto"/>
        <w:left w:val="none" w:sz="0" w:space="0" w:color="auto"/>
        <w:bottom w:val="none" w:sz="0" w:space="0" w:color="auto"/>
        <w:right w:val="none" w:sz="0" w:space="0" w:color="auto"/>
      </w:divBdr>
    </w:div>
    <w:div w:id="821044973">
      <w:bodyDiv w:val="1"/>
      <w:marLeft w:val="0"/>
      <w:marRight w:val="0"/>
      <w:marTop w:val="0"/>
      <w:marBottom w:val="0"/>
      <w:divBdr>
        <w:top w:val="none" w:sz="0" w:space="0" w:color="auto"/>
        <w:left w:val="none" w:sz="0" w:space="0" w:color="auto"/>
        <w:bottom w:val="none" w:sz="0" w:space="0" w:color="auto"/>
        <w:right w:val="none" w:sz="0" w:space="0" w:color="auto"/>
      </w:divBdr>
    </w:div>
    <w:div w:id="822509505">
      <w:bodyDiv w:val="1"/>
      <w:marLeft w:val="0"/>
      <w:marRight w:val="0"/>
      <w:marTop w:val="0"/>
      <w:marBottom w:val="0"/>
      <w:divBdr>
        <w:top w:val="none" w:sz="0" w:space="0" w:color="auto"/>
        <w:left w:val="none" w:sz="0" w:space="0" w:color="auto"/>
        <w:bottom w:val="none" w:sz="0" w:space="0" w:color="auto"/>
        <w:right w:val="none" w:sz="0" w:space="0" w:color="auto"/>
      </w:divBdr>
    </w:div>
    <w:div w:id="822625523">
      <w:bodyDiv w:val="1"/>
      <w:marLeft w:val="0"/>
      <w:marRight w:val="0"/>
      <w:marTop w:val="0"/>
      <w:marBottom w:val="0"/>
      <w:divBdr>
        <w:top w:val="none" w:sz="0" w:space="0" w:color="auto"/>
        <w:left w:val="none" w:sz="0" w:space="0" w:color="auto"/>
        <w:bottom w:val="none" w:sz="0" w:space="0" w:color="auto"/>
        <w:right w:val="none" w:sz="0" w:space="0" w:color="auto"/>
      </w:divBdr>
    </w:div>
    <w:div w:id="822815376">
      <w:bodyDiv w:val="1"/>
      <w:marLeft w:val="0"/>
      <w:marRight w:val="0"/>
      <w:marTop w:val="0"/>
      <w:marBottom w:val="0"/>
      <w:divBdr>
        <w:top w:val="none" w:sz="0" w:space="0" w:color="auto"/>
        <w:left w:val="none" w:sz="0" w:space="0" w:color="auto"/>
        <w:bottom w:val="none" w:sz="0" w:space="0" w:color="auto"/>
        <w:right w:val="none" w:sz="0" w:space="0" w:color="auto"/>
      </w:divBdr>
    </w:div>
    <w:div w:id="823666758">
      <w:bodyDiv w:val="1"/>
      <w:marLeft w:val="0"/>
      <w:marRight w:val="0"/>
      <w:marTop w:val="0"/>
      <w:marBottom w:val="0"/>
      <w:divBdr>
        <w:top w:val="none" w:sz="0" w:space="0" w:color="auto"/>
        <w:left w:val="none" w:sz="0" w:space="0" w:color="auto"/>
        <w:bottom w:val="none" w:sz="0" w:space="0" w:color="auto"/>
        <w:right w:val="none" w:sz="0" w:space="0" w:color="auto"/>
      </w:divBdr>
    </w:div>
    <w:div w:id="823738387">
      <w:bodyDiv w:val="1"/>
      <w:marLeft w:val="0"/>
      <w:marRight w:val="0"/>
      <w:marTop w:val="0"/>
      <w:marBottom w:val="0"/>
      <w:divBdr>
        <w:top w:val="none" w:sz="0" w:space="0" w:color="auto"/>
        <w:left w:val="none" w:sz="0" w:space="0" w:color="auto"/>
        <w:bottom w:val="none" w:sz="0" w:space="0" w:color="auto"/>
        <w:right w:val="none" w:sz="0" w:space="0" w:color="auto"/>
      </w:divBdr>
    </w:div>
    <w:div w:id="824590365">
      <w:bodyDiv w:val="1"/>
      <w:marLeft w:val="0"/>
      <w:marRight w:val="0"/>
      <w:marTop w:val="0"/>
      <w:marBottom w:val="0"/>
      <w:divBdr>
        <w:top w:val="none" w:sz="0" w:space="0" w:color="auto"/>
        <w:left w:val="none" w:sz="0" w:space="0" w:color="auto"/>
        <w:bottom w:val="none" w:sz="0" w:space="0" w:color="auto"/>
        <w:right w:val="none" w:sz="0" w:space="0" w:color="auto"/>
      </w:divBdr>
    </w:div>
    <w:div w:id="826476788">
      <w:bodyDiv w:val="1"/>
      <w:marLeft w:val="0"/>
      <w:marRight w:val="0"/>
      <w:marTop w:val="0"/>
      <w:marBottom w:val="0"/>
      <w:divBdr>
        <w:top w:val="none" w:sz="0" w:space="0" w:color="auto"/>
        <w:left w:val="none" w:sz="0" w:space="0" w:color="auto"/>
        <w:bottom w:val="none" w:sz="0" w:space="0" w:color="auto"/>
        <w:right w:val="none" w:sz="0" w:space="0" w:color="auto"/>
      </w:divBdr>
    </w:div>
    <w:div w:id="827019227">
      <w:bodyDiv w:val="1"/>
      <w:marLeft w:val="0"/>
      <w:marRight w:val="0"/>
      <w:marTop w:val="0"/>
      <w:marBottom w:val="0"/>
      <w:divBdr>
        <w:top w:val="none" w:sz="0" w:space="0" w:color="auto"/>
        <w:left w:val="none" w:sz="0" w:space="0" w:color="auto"/>
        <w:bottom w:val="none" w:sz="0" w:space="0" w:color="auto"/>
        <w:right w:val="none" w:sz="0" w:space="0" w:color="auto"/>
      </w:divBdr>
    </w:div>
    <w:div w:id="827939826">
      <w:bodyDiv w:val="1"/>
      <w:marLeft w:val="0"/>
      <w:marRight w:val="0"/>
      <w:marTop w:val="0"/>
      <w:marBottom w:val="0"/>
      <w:divBdr>
        <w:top w:val="none" w:sz="0" w:space="0" w:color="auto"/>
        <w:left w:val="none" w:sz="0" w:space="0" w:color="auto"/>
        <w:bottom w:val="none" w:sz="0" w:space="0" w:color="auto"/>
        <w:right w:val="none" w:sz="0" w:space="0" w:color="auto"/>
      </w:divBdr>
    </w:div>
    <w:div w:id="828328718">
      <w:bodyDiv w:val="1"/>
      <w:marLeft w:val="0"/>
      <w:marRight w:val="0"/>
      <w:marTop w:val="0"/>
      <w:marBottom w:val="0"/>
      <w:divBdr>
        <w:top w:val="none" w:sz="0" w:space="0" w:color="auto"/>
        <w:left w:val="none" w:sz="0" w:space="0" w:color="auto"/>
        <w:bottom w:val="none" w:sz="0" w:space="0" w:color="auto"/>
        <w:right w:val="none" w:sz="0" w:space="0" w:color="auto"/>
      </w:divBdr>
    </w:div>
    <w:div w:id="828404372">
      <w:bodyDiv w:val="1"/>
      <w:marLeft w:val="0"/>
      <w:marRight w:val="0"/>
      <w:marTop w:val="0"/>
      <w:marBottom w:val="0"/>
      <w:divBdr>
        <w:top w:val="none" w:sz="0" w:space="0" w:color="auto"/>
        <w:left w:val="none" w:sz="0" w:space="0" w:color="auto"/>
        <w:bottom w:val="none" w:sz="0" w:space="0" w:color="auto"/>
        <w:right w:val="none" w:sz="0" w:space="0" w:color="auto"/>
      </w:divBdr>
    </w:div>
    <w:div w:id="828984135">
      <w:bodyDiv w:val="1"/>
      <w:marLeft w:val="0"/>
      <w:marRight w:val="0"/>
      <w:marTop w:val="0"/>
      <w:marBottom w:val="0"/>
      <w:divBdr>
        <w:top w:val="none" w:sz="0" w:space="0" w:color="auto"/>
        <w:left w:val="none" w:sz="0" w:space="0" w:color="auto"/>
        <w:bottom w:val="none" w:sz="0" w:space="0" w:color="auto"/>
        <w:right w:val="none" w:sz="0" w:space="0" w:color="auto"/>
      </w:divBdr>
    </w:div>
    <w:div w:id="828985801">
      <w:bodyDiv w:val="1"/>
      <w:marLeft w:val="0"/>
      <w:marRight w:val="0"/>
      <w:marTop w:val="0"/>
      <w:marBottom w:val="0"/>
      <w:divBdr>
        <w:top w:val="none" w:sz="0" w:space="0" w:color="auto"/>
        <w:left w:val="none" w:sz="0" w:space="0" w:color="auto"/>
        <w:bottom w:val="none" w:sz="0" w:space="0" w:color="auto"/>
        <w:right w:val="none" w:sz="0" w:space="0" w:color="auto"/>
      </w:divBdr>
    </w:div>
    <w:div w:id="829367067">
      <w:bodyDiv w:val="1"/>
      <w:marLeft w:val="0"/>
      <w:marRight w:val="0"/>
      <w:marTop w:val="0"/>
      <w:marBottom w:val="0"/>
      <w:divBdr>
        <w:top w:val="none" w:sz="0" w:space="0" w:color="auto"/>
        <w:left w:val="none" w:sz="0" w:space="0" w:color="auto"/>
        <w:bottom w:val="none" w:sz="0" w:space="0" w:color="auto"/>
        <w:right w:val="none" w:sz="0" w:space="0" w:color="auto"/>
      </w:divBdr>
    </w:div>
    <w:div w:id="829716027">
      <w:bodyDiv w:val="1"/>
      <w:marLeft w:val="0"/>
      <w:marRight w:val="0"/>
      <w:marTop w:val="0"/>
      <w:marBottom w:val="0"/>
      <w:divBdr>
        <w:top w:val="none" w:sz="0" w:space="0" w:color="auto"/>
        <w:left w:val="none" w:sz="0" w:space="0" w:color="auto"/>
        <w:bottom w:val="none" w:sz="0" w:space="0" w:color="auto"/>
        <w:right w:val="none" w:sz="0" w:space="0" w:color="auto"/>
      </w:divBdr>
    </w:div>
    <w:div w:id="830027878">
      <w:bodyDiv w:val="1"/>
      <w:marLeft w:val="0"/>
      <w:marRight w:val="0"/>
      <w:marTop w:val="0"/>
      <w:marBottom w:val="0"/>
      <w:divBdr>
        <w:top w:val="none" w:sz="0" w:space="0" w:color="auto"/>
        <w:left w:val="none" w:sz="0" w:space="0" w:color="auto"/>
        <w:bottom w:val="none" w:sz="0" w:space="0" w:color="auto"/>
        <w:right w:val="none" w:sz="0" w:space="0" w:color="auto"/>
      </w:divBdr>
    </w:div>
    <w:div w:id="830633190">
      <w:bodyDiv w:val="1"/>
      <w:marLeft w:val="0"/>
      <w:marRight w:val="0"/>
      <w:marTop w:val="0"/>
      <w:marBottom w:val="0"/>
      <w:divBdr>
        <w:top w:val="none" w:sz="0" w:space="0" w:color="auto"/>
        <w:left w:val="none" w:sz="0" w:space="0" w:color="auto"/>
        <w:bottom w:val="none" w:sz="0" w:space="0" w:color="auto"/>
        <w:right w:val="none" w:sz="0" w:space="0" w:color="auto"/>
      </w:divBdr>
    </w:div>
    <w:div w:id="830751373">
      <w:bodyDiv w:val="1"/>
      <w:marLeft w:val="0"/>
      <w:marRight w:val="0"/>
      <w:marTop w:val="0"/>
      <w:marBottom w:val="0"/>
      <w:divBdr>
        <w:top w:val="none" w:sz="0" w:space="0" w:color="auto"/>
        <w:left w:val="none" w:sz="0" w:space="0" w:color="auto"/>
        <w:bottom w:val="none" w:sz="0" w:space="0" w:color="auto"/>
        <w:right w:val="none" w:sz="0" w:space="0" w:color="auto"/>
      </w:divBdr>
    </w:div>
    <w:div w:id="830871781">
      <w:bodyDiv w:val="1"/>
      <w:marLeft w:val="0"/>
      <w:marRight w:val="0"/>
      <w:marTop w:val="0"/>
      <w:marBottom w:val="0"/>
      <w:divBdr>
        <w:top w:val="none" w:sz="0" w:space="0" w:color="auto"/>
        <w:left w:val="none" w:sz="0" w:space="0" w:color="auto"/>
        <w:bottom w:val="none" w:sz="0" w:space="0" w:color="auto"/>
        <w:right w:val="none" w:sz="0" w:space="0" w:color="auto"/>
      </w:divBdr>
    </w:div>
    <w:div w:id="830949439">
      <w:bodyDiv w:val="1"/>
      <w:marLeft w:val="0"/>
      <w:marRight w:val="0"/>
      <w:marTop w:val="0"/>
      <w:marBottom w:val="0"/>
      <w:divBdr>
        <w:top w:val="none" w:sz="0" w:space="0" w:color="auto"/>
        <w:left w:val="none" w:sz="0" w:space="0" w:color="auto"/>
        <w:bottom w:val="none" w:sz="0" w:space="0" w:color="auto"/>
        <w:right w:val="none" w:sz="0" w:space="0" w:color="auto"/>
      </w:divBdr>
    </w:div>
    <w:div w:id="831138619">
      <w:bodyDiv w:val="1"/>
      <w:marLeft w:val="0"/>
      <w:marRight w:val="0"/>
      <w:marTop w:val="0"/>
      <w:marBottom w:val="0"/>
      <w:divBdr>
        <w:top w:val="none" w:sz="0" w:space="0" w:color="auto"/>
        <w:left w:val="none" w:sz="0" w:space="0" w:color="auto"/>
        <w:bottom w:val="none" w:sz="0" w:space="0" w:color="auto"/>
        <w:right w:val="none" w:sz="0" w:space="0" w:color="auto"/>
      </w:divBdr>
    </w:div>
    <w:div w:id="831139734">
      <w:bodyDiv w:val="1"/>
      <w:marLeft w:val="0"/>
      <w:marRight w:val="0"/>
      <w:marTop w:val="0"/>
      <w:marBottom w:val="0"/>
      <w:divBdr>
        <w:top w:val="none" w:sz="0" w:space="0" w:color="auto"/>
        <w:left w:val="none" w:sz="0" w:space="0" w:color="auto"/>
        <w:bottom w:val="none" w:sz="0" w:space="0" w:color="auto"/>
        <w:right w:val="none" w:sz="0" w:space="0" w:color="auto"/>
      </w:divBdr>
    </w:div>
    <w:div w:id="832381957">
      <w:bodyDiv w:val="1"/>
      <w:marLeft w:val="0"/>
      <w:marRight w:val="0"/>
      <w:marTop w:val="0"/>
      <w:marBottom w:val="0"/>
      <w:divBdr>
        <w:top w:val="none" w:sz="0" w:space="0" w:color="auto"/>
        <w:left w:val="none" w:sz="0" w:space="0" w:color="auto"/>
        <w:bottom w:val="none" w:sz="0" w:space="0" w:color="auto"/>
        <w:right w:val="none" w:sz="0" w:space="0" w:color="auto"/>
      </w:divBdr>
    </w:div>
    <w:div w:id="832405312">
      <w:bodyDiv w:val="1"/>
      <w:marLeft w:val="0"/>
      <w:marRight w:val="0"/>
      <w:marTop w:val="0"/>
      <w:marBottom w:val="0"/>
      <w:divBdr>
        <w:top w:val="none" w:sz="0" w:space="0" w:color="auto"/>
        <w:left w:val="none" w:sz="0" w:space="0" w:color="auto"/>
        <w:bottom w:val="none" w:sz="0" w:space="0" w:color="auto"/>
        <w:right w:val="none" w:sz="0" w:space="0" w:color="auto"/>
      </w:divBdr>
    </w:div>
    <w:div w:id="832526384">
      <w:bodyDiv w:val="1"/>
      <w:marLeft w:val="0"/>
      <w:marRight w:val="0"/>
      <w:marTop w:val="0"/>
      <w:marBottom w:val="0"/>
      <w:divBdr>
        <w:top w:val="none" w:sz="0" w:space="0" w:color="auto"/>
        <w:left w:val="none" w:sz="0" w:space="0" w:color="auto"/>
        <w:bottom w:val="none" w:sz="0" w:space="0" w:color="auto"/>
        <w:right w:val="none" w:sz="0" w:space="0" w:color="auto"/>
      </w:divBdr>
    </w:div>
    <w:div w:id="833107444">
      <w:bodyDiv w:val="1"/>
      <w:marLeft w:val="0"/>
      <w:marRight w:val="0"/>
      <w:marTop w:val="0"/>
      <w:marBottom w:val="0"/>
      <w:divBdr>
        <w:top w:val="none" w:sz="0" w:space="0" w:color="auto"/>
        <w:left w:val="none" w:sz="0" w:space="0" w:color="auto"/>
        <w:bottom w:val="none" w:sz="0" w:space="0" w:color="auto"/>
        <w:right w:val="none" w:sz="0" w:space="0" w:color="auto"/>
      </w:divBdr>
    </w:div>
    <w:div w:id="833640476">
      <w:bodyDiv w:val="1"/>
      <w:marLeft w:val="0"/>
      <w:marRight w:val="0"/>
      <w:marTop w:val="0"/>
      <w:marBottom w:val="0"/>
      <w:divBdr>
        <w:top w:val="none" w:sz="0" w:space="0" w:color="auto"/>
        <w:left w:val="none" w:sz="0" w:space="0" w:color="auto"/>
        <w:bottom w:val="none" w:sz="0" w:space="0" w:color="auto"/>
        <w:right w:val="none" w:sz="0" w:space="0" w:color="auto"/>
      </w:divBdr>
    </w:div>
    <w:div w:id="833764956">
      <w:bodyDiv w:val="1"/>
      <w:marLeft w:val="0"/>
      <w:marRight w:val="0"/>
      <w:marTop w:val="0"/>
      <w:marBottom w:val="0"/>
      <w:divBdr>
        <w:top w:val="none" w:sz="0" w:space="0" w:color="auto"/>
        <w:left w:val="none" w:sz="0" w:space="0" w:color="auto"/>
        <w:bottom w:val="none" w:sz="0" w:space="0" w:color="auto"/>
        <w:right w:val="none" w:sz="0" w:space="0" w:color="auto"/>
      </w:divBdr>
    </w:div>
    <w:div w:id="834687274">
      <w:bodyDiv w:val="1"/>
      <w:marLeft w:val="0"/>
      <w:marRight w:val="0"/>
      <w:marTop w:val="0"/>
      <w:marBottom w:val="0"/>
      <w:divBdr>
        <w:top w:val="none" w:sz="0" w:space="0" w:color="auto"/>
        <w:left w:val="none" w:sz="0" w:space="0" w:color="auto"/>
        <w:bottom w:val="none" w:sz="0" w:space="0" w:color="auto"/>
        <w:right w:val="none" w:sz="0" w:space="0" w:color="auto"/>
      </w:divBdr>
    </w:div>
    <w:div w:id="834953481">
      <w:bodyDiv w:val="1"/>
      <w:marLeft w:val="0"/>
      <w:marRight w:val="0"/>
      <w:marTop w:val="0"/>
      <w:marBottom w:val="0"/>
      <w:divBdr>
        <w:top w:val="none" w:sz="0" w:space="0" w:color="auto"/>
        <w:left w:val="none" w:sz="0" w:space="0" w:color="auto"/>
        <w:bottom w:val="none" w:sz="0" w:space="0" w:color="auto"/>
        <w:right w:val="none" w:sz="0" w:space="0" w:color="auto"/>
      </w:divBdr>
    </w:div>
    <w:div w:id="835072131">
      <w:bodyDiv w:val="1"/>
      <w:marLeft w:val="0"/>
      <w:marRight w:val="0"/>
      <w:marTop w:val="0"/>
      <w:marBottom w:val="0"/>
      <w:divBdr>
        <w:top w:val="none" w:sz="0" w:space="0" w:color="auto"/>
        <w:left w:val="none" w:sz="0" w:space="0" w:color="auto"/>
        <w:bottom w:val="none" w:sz="0" w:space="0" w:color="auto"/>
        <w:right w:val="none" w:sz="0" w:space="0" w:color="auto"/>
      </w:divBdr>
    </w:div>
    <w:div w:id="835192904">
      <w:bodyDiv w:val="1"/>
      <w:marLeft w:val="0"/>
      <w:marRight w:val="0"/>
      <w:marTop w:val="0"/>
      <w:marBottom w:val="0"/>
      <w:divBdr>
        <w:top w:val="none" w:sz="0" w:space="0" w:color="auto"/>
        <w:left w:val="none" w:sz="0" w:space="0" w:color="auto"/>
        <w:bottom w:val="none" w:sz="0" w:space="0" w:color="auto"/>
        <w:right w:val="none" w:sz="0" w:space="0" w:color="auto"/>
      </w:divBdr>
    </w:div>
    <w:div w:id="835847655">
      <w:bodyDiv w:val="1"/>
      <w:marLeft w:val="0"/>
      <w:marRight w:val="0"/>
      <w:marTop w:val="0"/>
      <w:marBottom w:val="0"/>
      <w:divBdr>
        <w:top w:val="none" w:sz="0" w:space="0" w:color="auto"/>
        <w:left w:val="none" w:sz="0" w:space="0" w:color="auto"/>
        <w:bottom w:val="none" w:sz="0" w:space="0" w:color="auto"/>
        <w:right w:val="none" w:sz="0" w:space="0" w:color="auto"/>
      </w:divBdr>
    </w:div>
    <w:div w:id="836649576">
      <w:bodyDiv w:val="1"/>
      <w:marLeft w:val="0"/>
      <w:marRight w:val="0"/>
      <w:marTop w:val="0"/>
      <w:marBottom w:val="0"/>
      <w:divBdr>
        <w:top w:val="none" w:sz="0" w:space="0" w:color="auto"/>
        <w:left w:val="none" w:sz="0" w:space="0" w:color="auto"/>
        <w:bottom w:val="none" w:sz="0" w:space="0" w:color="auto"/>
        <w:right w:val="none" w:sz="0" w:space="0" w:color="auto"/>
      </w:divBdr>
    </w:div>
    <w:div w:id="837429185">
      <w:bodyDiv w:val="1"/>
      <w:marLeft w:val="0"/>
      <w:marRight w:val="0"/>
      <w:marTop w:val="0"/>
      <w:marBottom w:val="0"/>
      <w:divBdr>
        <w:top w:val="none" w:sz="0" w:space="0" w:color="auto"/>
        <w:left w:val="none" w:sz="0" w:space="0" w:color="auto"/>
        <w:bottom w:val="none" w:sz="0" w:space="0" w:color="auto"/>
        <w:right w:val="none" w:sz="0" w:space="0" w:color="auto"/>
      </w:divBdr>
    </w:div>
    <w:div w:id="837623902">
      <w:bodyDiv w:val="1"/>
      <w:marLeft w:val="0"/>
      <w:marRight w:val="0"/>
      <w:marTop w:val="0"/>
      <w:marBottom w:val="0"/>
      <w:divBdr>
        <w:top w:val="none" w:sz="0" w:space="0" w:color="auto"/>
        <w:left w:val="none" w:sz="0" w:space="0" w:color="auto"/>
        <w:bottom w:val="none" w:sz="0" w:space="0" w:color="auto"/>
        <w:right w:val="none" w:sz="0" w:space="0" w:color="auto"/>
      </w:divBdr>
    </w:div>
    <w:div w:id="838423759">
      <w:bodyDiv w:val="1"/>
      <w:marLeft w:val="0"/>
      <w:marRight w:val="0"/>
      <w:marTop w:val="0"/>
      <w:marBottom w:val="0"/>
      <w:divBdr>
        <w:top w:val="none" w:sz="0" w:space="0" w:color="auto"/>
        <w:left w:val="none" w:sz="0" w:space="0" w:color="auto"/>
        <w:bottom w:val="none" w:sz="0" w:space="0" w:color="auto"/>
        <w:right w:val="none" w:sz="0" w:space="0" w:color="auto"/>
      </w:divBdr>
    </w:div>
    <w:div w:id="838496084">
      <w:bodyDiv w:val="1"/>
      <w:marLeft w:val="0"/>
      <w:marRight w:val="0"/>
      <w:marTop w:val="0"/>
      <w:marBottom w:val="0"/>
      <w:divBdr>
        <w:top w:val="none" w:sz="0" w:space="0" w:color="auto"/>
        <w:left w:val="none" w:sz="0" w:space="0" w:color="auto"/>
        <w:bottom w:val="none" w:sz="0" w:space="0" w:color="auto"/>
        <w:right w:val="none" w:sz="0" w:space="0" w:color="auto"/>
      </w:divBdr>
    </w:div>
    <w:div w:id="839464260">
      <w:bodyDiv w:val="1"/>
      <w:marLeft w:val="0"/>
      <w:marRight w:val="0"/>
      <w:marTop w:val="0"/>
      <w:marBottom w:val="0"/>
      <w:divBdr>
        <w:top w:val="none" w:sz="0" w:space="0" w:color="auto"/>
        <w:left w:val="none" w:sz="0" w:space="0" w:color="auto"/>
        <w:bottom w:val="none" w:sz="0" w:space="0" w:color="auto"/>
        <w:right w:val="none" w:sz="0" w:space="0" w:color="auto"/>
      </w:divBdr>
    </w:div>
    <w:div w:id="839853995">
      <w:bodyDiv w:val="1"/>
      <w:marLeft w:val="0"/>
      <w:marRight w:val="0"/>
      <w:marTop w:val="0"/>
      <w:marBottom w:val="0"/>
      <w:divBdr>
        <w:top w:val="none" w:sz="0" w:space="0" w:color="auto"/>
        <w:left w:val="none" w:sz="0" w:space="0" w:color="auto"/>
        <w:bottom w:val="none" w:sz="0" w:space="0" w:color="auto"/>
        <w:right w:val="none" w:sz="0" w:space="0" w:color="auto"/>
      </w:divBdr>
    </w:div>
    <w:div w:id="840043323">
      <w:bodyDiv w:val="1"/>
      <w:marLeft w:val="0"/>
      <w:marRight w:val="0"/>
      <w:marTop w:val="0"/>
      <w:marBottom w:val="0"/>
      <w:divBdr>
        <w:top w:val="none" w:sz="0" w:space="0" w:color="auto"/>
        <w:left w:val="none" w:sz="0" w:space="0" w:color="auto"/>
        <w:bottom w:val="none" w:sz="0" w:space="0" w:color="auto"/>
        <w:right w:val="none" w:sz="0" w:space="0" w:color="auto"/>
      </w:divBdr>
    </w:div>
    <w:div w:id="840389610">
      <w:bodyDiv w:val="1"/>
      <w:marLeft w:val="0"/>
      <w:marRight w:val="0"/>
      <w:marTop w:val="0"/>
      <w:marBottom w:val="0"/>
      <w:divBdr>
        <w:top w:val="none" w:sz="0" w:space="0" w:color="auto"/>
        <w:left w:val="none" w:sz="0" w:space="0" w:color="auto"/>
        <w:bottom w:val="none" w:sz="0" w:space="0" w:color="auto"/>
        <w:right w:val="none" w:sz="0" w:space="0" w:color="auto"/>
      </w:divBdr>
    </w:div>
    <w:div w:id="840508881">
      <w:bodyDiv w:val="1"/>
      <w:marLeft w:val="0"/>
      <w:marRight w:val="0"/>
      <w:marTop w:val="0"/>
      <w:marBottom w:val="0"/>
      <w:divBdr>
        <w:top w:val="none" w:sz="0" w:space="0" w:color="auto"/>
        <w:left w:val="none" w:sz="0" w:space="0" w:color="auto"/>
        <w:bottom w:val="none" w:sz="0" w:space="0" w:color="auto"/>
        <w:right w:val="none" w:sz="0" w:space="0" w:color="auto"/>
      </w:divBdr>
    </w:div>
    <w:div w:id="840583316">
      <w:bodyDiv w:val="1"/>
      <w:marLeft w:val="0"/>
      <w:marRight w:val="0"/>
      <w:marTop w:val="0"/>
      <w:marBottom w:val="0"/>
      <w:divBdr>
        <w:top w:val="none" w:sz="0" w:space="0" w:color="auto"/>
        <w:left w:val="none" w:sz="0" w:space="0" w:color="auto"/>
        <w:bottom w:val="none" w:sz="0" w:space="0" w:color="auto"/>
        <w:right w:val="none" w:sz="0" w:space="0" w:color="auto"/>
      </w:divBdr>
    </w:div>
    <w:div w:id="840972373">
      <w:bodyDiv w:val="1"/>
      <w:marLeft w:val="0"/>
      <w:marRight w:val="0"/>
      <w:marTop w:val="0"/>
      <w:marBottom w:val="0"/>
      <w:divBdr>
        <w:top w:val="none" w:sz="0" w:space="0" w:color="auto"/>
        <w:left w:val="none" w:sz="0" w:space="0" w:color="auto"/>
        <w:bottom w:val="none" w:sz="0" w:space="0" w:color="auto"/>
        <w:right w:val="none" w:sz="0" w:space="0" w:color="auto"/>
      </w:divBdr>
    </w:div>
    <w:div w:id="841747479">
      <w:bodyDiv w:val="1"/>
      <w:marLeft w:val="0"/>
      <w:marRight w:val="0"/>
      <w:marTop w:val="0"/>
      <w:marBottom w:val="0"/>
      <w:divBdr>
        <w:top w:val="none" w:sz="0" w:space="0" w:color="auto"/>
        <w:left w:val="none" w:sz="0" w:space="0" w:color="auto"/>
        <w:bottom w:val="none" w:sz="0" w:space="0" w:color="auto"/>
        <w:right w:val="none" w:sz="0" w:space="0" w:color="auto"/>
      </w:divBdr>
    </w:div>
    <w:div w:id="841775762">
      <w:bodyDiv w:val="1"/>
      <w:marLeft w:val="0"/>
      <w:marRight w:val="0"/>
      <w:marTop w:val="0"/>
      <w:marBottom w:val="0"/>
      <w:divBdr>
        <w:top w:val="none" w:sz="0" w:space="0" w:color="auto"/>
        <w:left w:val="none" w:sz="0" w:space="0" w:color="auto"/>
        <w:bottom w:val="none" w:sz="0" w:space="0" w:color="auto"/>
        <w:right w:val="none" w:sz="0" w:space="0" w:color="auto"/>
      </w:divBdr>
    </w:div>
    <w:div w:id="841817773">
      <w:bodyDiv w:val="1"/>
      <w:marLeft w:val="0"/>
      <w:marRight w:val="0"/>
      <w:marTop w:val="0"/>
      <w:marBottom w:val="0"/>
      <w:divBdr>
        <w:top w:val="none" w:sz="0" w:space="0" w:color="auto"/>
        <w:left w:val="none" w:sz="0" w:space="0" w:color="auto"/>
        <w:bottom w:val="none" w:sz="0" w:space="0" w:color="auto"/>
        <w:right w:val="none" w:sz="0" w:space="0" w:color="auto"/>
      </w:divBdr>
    </w:div>
    <w:div w:id="842234757">
      <w:bodyDiv w:val="1"/>
      <w:marLeft w:val="0"/>
      <w:marRight w:val="0"/>
      <w:marTop w:val="0"/>
      <w:marBottom w:val="0"/>
      <w:divBdr>
        <w:top w:val="none" w:sz="0" w:space="0" w:color="auto"/>
        <w:left w:val="none" w:sz="0" w:space="0" w:color="auto"/>
        <w:bottom w:val="none" w:sz="0" w:space="0" w:color="auto"/>
        <w:right w:val="none" w:sz="0" w:space="0" w:color="auto"/>
      </w:divBdr>
    </w:div>
    <w:div w:id="842282298">
      <w:bodyDiv w:val="1"/>
      <w:marLeft w:val="0"/>
      <w:marRight w:val="0"/>
      <w:marTop w:val="0"/>
      <w:marBottom w:val="0"/>
      <w:divBdr>
        <w:top w:val="none" w:sz="0" w:space="0" w:color="auto"/>
        <w:left w:val="none" w:sz="0" w:space="0" w:color="auto"/>
        <w:bottom w:val="none" w:sz="0" w:space="0" w:color="auto"/>
        <w:right w:val="none" w:sz="0" w:space="0" w:color="auto"/>
      </w:divBdr>
    </w:div>
    <w:div w:id="842404216">
      <w:bodyDiv w:val="1"/>
      <w:marLeft w:val="0"/>
      <w:marRight w:val="0"/>
      <w:marTop w:val="0"/>
      <w:marBottom w:val="0"/>
      <w:divBdr>
        <w:top w:val="none" w:sz="0" w:space="0" w:color="auto"/>
        <w:left w:val="none" w:sz="0" w:space="0" w:color="auto"/>
        <w:bottom w:val="none" w:sz="0" w:space="0" w:color="auto"/>
        <w:right w:val="none" w:sz="0" w:space="0" w:color="auto"/>
      </w:divBdr>
    </w:div>
    <w:div w:id="842470083">
      <w:bodyDiv w:val="1"/>
      <w:marLeft w:val="0"/>
      <w:marRight w:val="0"/>
      <w:marTop w:val="0"/>
      <w:marBottom w:val="0"/>
      <w:divBdr>
        <w:top w:val="none" w:sz="0" w:space="0" w:color="auto"/>
        <w:left w:val="none" w:sz="0" w:space="0" w:color="auto"/>
        <w:bottom w:val="none" w:sz="0" w:space="0" w:color="auto"/>
        <w:right w:val="none" w:sz="0" w:space="0" w:color="auto"/>
      </w:divBdr>
    </w:div>
    <w:div w:id="842550536">
      <w:bodyDiv w:val="1"/>
      <w:marLeft w:val="0"/>
      <w:marRight w:val="0"/>
      <w:marTop w:val="0"/>
      <w:marBottom w:val="0"/>
      <w:divBdr>
        <w:top w:val="none" w:sz="0" w:space="0" w:color="auto"/>
        <w:left w:val="none" w:sz="0" w:space="0" w:color="auto"/>
        <w:bottom w:val="none" w:sz="0" w:space="0" w:color="auto"/>
        <w:right w:val="none" w:sz="0" w:space="0" w:color="auto"/>
      </w:divBdr>
    </w:div>
    <w:div w:id="842672684">
      <w:bodyDiv w:val="1"/>
      <w:marLeft w:val="0"/>
      <w:marRight w:val="0"/>
      <w:marTop w:val="0"/>
      <w:marBottom w:val="0"/>
      <w:divBdr>
        <w:top w:val="none" w:sz="0" w:space="0" w:color="auto"/>
        <w:left w:val="none" w:sz="0" w:space="0" w:color="auto"/>
        <w:bottom w:val="none" w:sz="0" w:space="0" w:color="auto"/>
        <w:right w:val="none" w:sz="0" w:space="0" w:color="auto"/>
      </w:divBdr>
    </w:div>
    <w:div w:id="842863897">
      <w:bodyDiv w:val="1"/>
      <w:marLeft w:val="0"/>
      <w:marRight w:val="0"/>
      <w:marTop w:val="0"/>
      <w:marBottom w:val="0"/>
      <w:divBdr>
        <w:top w:val="none" w:sz="0" w:space="0" w:color="auto"/>
        <w:left w:val="none" w:sz="0" w:space="0" w:color="auto"/>
        <w:bottom w:val="none" w:sz="0" w:space="0" w:color="auto"/>
        <w:right w:val="none" w:sz="0" w:space="0" w:color="auto"/>
      </w:divBdr>
    </w:div>
    <w:div w:id="842939837">
      <w:bodyDiv w:val="1"/>
      <w:marLeft w:val="0"/>
      <w:marRight w:val="0"/>
      <w:marTop w:val="0"/>
      <w:marBottom w:val="0"/>
      <w:divBdr>
        <w:top w:val="none" w:sz="0" w:space="0" w:color="auto"/>
        <w:left w:val="none" w:sz="0" w:space="0" w:color="auto"/>
        <w:bottom w:val="none" w:sz="0" w:space="0" w:color="auto"/>
        <w:right w:val="none" w:sz="0" w:space="0" w:color="auto"/>
      </w:divBdr>
    </w:div>
    <w:div w:id="843478889">
      <w:bodyDiv w:val="1"/>
      <w:marLeft w:val="0"/>
      <w:marRight w:val="0"/>
      <w:marTop w:val="0"/>
      <w:marBottom w:val="0"/>
      <w:divBdr>
        <w:top w:val="none" w:sz="0" w:space="0" w:color="auto"/>
        <w:left w:val="none" w:sz="0" w:space="0" w:color="auto"/>
        <w:bottom w:val="none" w:sz="0" w:space="0" w:color="auto"/>
        <w:right w:val="none" w:sz="0" w:space="0" w:color="auto"/>
      </w:divBdr>
    </w:div>
    <w:div w:id="843741418">
      <w:bodyDiv w:val="1"/>
      <w:marLeft w:val="0"/>
      <w:marRight w:val="0"/>
      <w:marTop w:val="0"/>
      <w:marBottom w:val="0"/>
      <w:divBdr>
        <w:top w:val="none" w:sz="0" w:space="0" w:color="auto"/>
        <w:left w:val="none" w:sz="0" w:space="0" w:color="auto"/>
        <w:bottom w:val="none" w:sz="0" w:space="0" w:color="auto"/>
        <w:right w:val="none" w:sz="0" w:space="0" w:color="auto"/>
      </w:divBdr>
    </w:div>
    <w:div w:id="844169614">
      <w:bodyDiv w:val="1"/>
      <w:marLeft w:val="0"/>
      <w:marRight w:val="0"/>
      <w:marTop w:val="0"/>
      <w:marBottom w:val="0"/>
      <w:divBdr>
        <w:top w:val="none" w:sz="0" w:space="0" w:color="auto"/>
        <w:left w:val="none" w:sz="0" w:space="0" w:color="auto"/>
        <w:bottom w:val="none" w:sz="0" w:space="0" w:color="auto"/>
        <w:right w:val="none" w:sz="0" w:space="0" w:color="auto"/>
      </w:divBdr>
    </w:div>
    <w:div w:id="844170370">
      <w:bodyDiv w:val="1"/>
      <w:marLeft w:val="0"/>
      <w:marRight w:val="0"/>
      <w:marTop w:val="0"/>
      <w:marBottom w:val="0"/>
      <w:divBdr>
        <w:top w:val="none" w:sz="0" w:space="0" w:color="auto"/>
        <w:left w:val="none" w:sz="0" w:space="0" w:color="auto"/>
        <w:bottom w:val="none" w:sz="0" w:space="0" w:color="auto"/>
        <w:right w:val="none" w:sz="0" w:space="0" w:color="auto"/>
      </w:divBdr>
    </w:div>
    <w:div w:id="844247852">
      <w:bodyDiv w:val="1"/>
      <w:marLeft w:val="0"/>
      <w:marRight w:val="0"/>
      <w:marTop w:val="0"/>
      <w:marBottom w:val="0"/>
      <w:divBdr>
        <w:top w:val="none" w:sz="0" w:space="0" w:color="auto"/>
        <w:left w:val="none" w:sz="0" w:space="0" w:color="auto"/>
        <w:bottom w:val="none" w:sz="0" w:space="0" w:color="auto"/>
        <w:right w:val="none" w:sz="0" w:space="0" w:color="auto"/>
      </w:divBdr>
    </w:div>
    <w:div w:id="844323947">
      <w:bodyDiv w:val="1"/>
      <w:marLeft w:val="0"/>
      <w:marRight w:val="0"/>
      <w:marTop w:val="0"/>
      <w:marBottom w:val="0"/>
      <w:divBdr>
        <w:top w:val="none" w:sz="0" w:space="0" w:color="auto"/>
        <w:left w:val="none" w:sz="0" w:space="0" w:color="auto"/>
        <w:bottom w:val="none" w:sz="0" w:space="0" w:color="auto"/>
        <w:right w:val="none" w:sz="0" w:space="0" w:color="auto"/>
      </w:divBdr>
    </w:div>
    <w:div w:id="844588351">
      <w:bodyDiv w:val="1"/>
      <w:marLeft w:val="0"/>
      <w:marRight w:val="0"/>
      <w:marTop w:val="0"/>
      <w:marBottom w:val="0"/>
      <w:divBdr>
        <w:top w:val="none" w:sz="0" w:space="0" w:color="auto"/>
        <w:left w:val="none" w:sz="0" w:space="0" w:color="auto"/>
        <w:bottom w:val="none" w:sz="0" w:space="0" w:color="auto"/>
        <w:right w:val="none" w:sz="0" w:space="0" w:color="auto"/>
      </w:divBdr>
    </w:div>
    <w:div w:id="844974774">
      <w:bodyDiv w:val="1"/>
      <w:marLeft w:val="0"/>
      <w:marRight w:val="0"/>
      <w:marTop w:val="0"/>
      <w:marBottom w:val="0"/>
      <w:divBdr>
        <w:top w:val="none" w:sz="0" w:space="0" w:color="auto"/>
        <w:left w:val="none" w:sz="0" w:space="0" w:color="auto"/>
        <w:bottom w:val="none" w:sz="0" w:space="0" w:color="auto"/>
        <w:right w:val="none" w:sz="0" w:space="0" w:color="auto"/>
      </w:divBdr>
    </w:div>
    <w:div w:id="845830301">
      <w:bodyDiv w:val="1"/>
      <w:marLeft w:val="0"/>
      <w:marRight w:val="0"/>
      <w:marTop w:val="0"/>
      <w:marBottom w:val="0"/>
      <w:divBdr>
        <w:top w:val="none" w:sz="0" w:space="0" w:color="auto"/>
        <w:left w:val="none" w:sz="0" w:space="0" w:color="auto"/>
        <w:bottom w:val="none" w:sz="0" w:space="0" w:color="auto"/>
        <w:right w:val="none" w:sz="0" w:space="0" w:color="auto"/>
      </w:divBdr>
    </w:div>
    <w:div w:id="847137367">
      <w:bodyDiv w:val="1"/>
      <w:marLeft w:val="0"/>
      <w:marRight w:val="0"/>
      <w:marTop w:val="0"/>
      <w:marBottom w:val="0"/>
      <w:divBdr>
        <w:top w:val="none" w:sz="0" w:space="0" w:color="auto"/>
        <w:left w:val="none" w:sz="0" w:space="0" w:color="auto"/>
        <w:bottom w:val="none" w:sz="0" w:space="0" w:color="auto"/>
        <w:right w:val="none" w:sz="0" w:space="0" w:color="auto"/>
      </w:divBdr>
    </w:div>
    <w:div w:id="847259061">
      <w:bodyDiv w:val="1"/>
      <w:marLeft w:val="0"/>
      <w:marRight w:val="0"/>
      <w:marTop w:val="0"/>
      <w:marBottom w:val="0"/>
      <w:divBdr>
        <w:top w:val="none" w:sz="0" w:space="0" w:color="auto"/>
        <w:left w:val="none" w:sz="0" w:space="0" w:color="auto"/>
        <w:bottom w:val="none" w:sz="0" w:space="0" w:color="auto"/>
        <w:right w:val="none" w:sz="0" w:space="0" w:color="auto"/>
      </w:divBdr>
    </w:div>
    <w:div w:id="847408504">
      <w:bodyDiv w:val="1"/>
      <w:marLeft w:val="0"/>
      <w:marRight w:val="0"/>
      <w:marTop w:val="0"/>
      <w:marBottom w:val="0"/>
      <w:divBdr>
        <w:top w:val="none" w:sz="0" w:space="0" w:color="auto"/>
        <w:left w:val="none" w:sz="0" w:space="0" w:color="auto"/>
        <w:bottom w:val="none" w:sz="0" w:space="0" w:color="auto"/>
        <w:right w:val="none" w:sz="0" w:space="0" w:color="auto"/>
      </w:divBdr>
    </w:div>
    <w:div w:id="847910699">
      <w:bodyDiv w:val="1"/>
      <w:marLeft w:val="0"/>
      <w:marRight w:val="0"/>
      <w:marTop w:val="0"/>
      <w:marBottom w:val="0"/>
      <w:divBdr>
        <w:top w:val="none" w:sz="0" w:space="0" w:color="auto"/>
        <w:left w:val="none" w:sz="0" w:space="0" w:color="auto"/>
        <w:bottom w:val="none" w:sz="0" w:space="0" w:color="auto"/>
        <w:right w:val="none" w:sz="0" w:space="0" w:color="auto"/>
      </w:divBdr>
    </w:div>
    <w:div w:id="848257387">
      <w:bodyDiv w:val="1"/>
      <w:marLeft w:val="0"/>
      <w:marRight w:val="0"/>
      <w:marTop w:val="0"/>
      <w:marBottom w:val="0"/>
      <w:divBdr>
        <w:top w:val="none" w:sz="0" w:space="0" w:color="auto"/>
        <w:left w:val="none" w:sz="0" w:space="0" w:color="auto"/>
        <w:bottom w:val="none" w:sz="0" w:space="0" w:color="auto"/>
        <w:right w:val="none" w:sz="0" w:space="0" w:color="auto"/>
      </w:divBdr>
    </w:div>
    <w:div w:id="848375331">
      <w:bodyDiv w:val="1"/>
      <w:marLeft w:val="0"/>
      <w:marRight w:val="0"/>
      <w:marTop w:val="0"/>
      <w:marBottom w:val="0"/>
      <w:divBdr>
        <w:top w:val="none" w:sz="0" w:space="0" w:color="auto"/>
        <w:left w:val="none" w:sz="0" w:space="0" w:color="auto"/>
        <w:bottom w:val="none" w:sz="0" w:space="0" w:color="auto"/>
        <w:right w:val="none" w:sz="0" w:space="0" w:color="auto"/>
      </w:divBdr>
    </w:div>
    <w:div w:id="848838713">
      <w:bodyDiv w:val="1"/>
      <w:marLeft w:val="0"/>
      <w:marRight w:val="0"/>
      <w:marTop w:val="0"/>
      <w:marBottom w:val="0"/>
      <w:divBdr>
        <w:top w:val="none" w:sz="0" w:space="0" w:color="auto"/>
        <w:left w:val="none" w:sz="0" w:space="0" w:color="auto"/>
        <w:bottom w:val="none" w:sz="0" w:space="0" w:color="auto"/>
        <w:right w:val="none" w:sz="0" w:space="0" w:color="auto"/>
      </w:divBdr>
    </w:div>
    <w:div w:id="850022888">
      <w:bodyDiv w:val="1"/>
      <w:marLeft w:val="0"/>
      <w:marRight w:val="0"/>
      <w:marTop w:val="0"/>
      <w:marBottom w:val="0"/>
      <w:divBdr>
        <w:top w:val="none" w:sz="0" w:space="0" w:color="auto"/>
        <w:left w:val="none" w:sz="0" w:space="0" w:color="auto"/>
        <w:bottom w:val="none" w:sz="0" w:space="0" w:color="auto"/>
        <w:right w:val="none" w:sz="0" w:space="0" w:color="auto"/>
      </w:divBdr>
    </w:div>
    <w:div w:id="850415110">
      <w:bodyDiv w:val="1"/>
      <w:marLeft w:val="0"/>
      <w:marRight w:val="0"/>
      <w:marTop w:val="0"/>
      <w:marBottom w:val="0"/>
      <w:divBdr>
        <w:top w:val="none" w:sz="0" w:space="0" w:color="auto"/>
        <w:left w:val="none" w:sz="0" w:space="0" w:color="auto"/>
        <w:bottom w:val="none" w:sz="0" w:space="0" w:color="auto"/>
        <w:right w:val="none" w:sz="0" w:space="0" w:color="auto"/>
      </w:divBdr>
    </w:div>
    <w:div w:id="851336990">
      <w:bodyDiv w:val="1"/>
      <w:marLeft w:val="0"/>
      <w:marRight w:val="0"/>
      <w:marTop w:val="0"/>
      <w:marBottom w:val="0"/>
      <w:divBdr>
        <w:top w:val="none" w:sz="0" w:space="0" w:color="auto"/>
        <w:left w:val="none" w:sz="0" w:space="0" w:color="auto"/>
        <w:bottom w:val="none" w:sz="0" w:space="0" w:color="auto"/>
        <w:right w:val="none" w:sz="0" w:space="0" w:color="auto"/>
      </w:divBdr>
    </w:div>
    <w:div w:id="851646352">
      <w:bodyDiv w:val="1"/>
      <w:marLeft w:val="0"/>
      <w:marRight w:val="0"/>
      <w:marTop w:val="0"/>
      <w:marBottom w:val="0"/>
      <w:divBdr>
        <w:top w:val="none" w:sz="0" w:space="0" w:color="auto"/>
        <w:left w:val="none" w:sz="0" w:space="0" w:color="auto"/>
        <w:bottom w:val="none" w:sz="0" w:space="0" w:color="auto"/>
        <w:right w:val="none" w:sz="0" w:space="0" w:color="auto"/>
      </w:divBdr>
    </w:div>
    <w:div w:id="853423190">
      <w:bodyDiv w:val="1"/>
      <w:marLeft w:val="0"/>
      <w:marRight w:val="0"/>
      <w:marTop w:val="0"/>
      <w:marBottom w:val="0"/>
      <w:divBdr>
        <w:top w:val="none" w:sz="0" w:space="0" w:color="auto"/>
        <w:left w:val="none" w:sz="0" w:space="0" w:color="auto"/>
        <w:bottom w:val="none" w:sz="0" w:space="0" w:color="auto"/>
        <w:right w:val="none" w:sz="0" w:space="0" w:color="auto"/>
      </w:divBdr>
    </w:div>
    <w:div w:id="853498816">
      <w:bodyDiv w:val="1"/>
      <w:marLeft w:val="0"/>
      <w:marRight w:val="0"/>
      <w:marTop w:val="0"/>
      <w:marBottom w:val="0"/>
      <w:divBdr>
        <w:top w:val="none" w:sz="0" w:space="0" w:color="auto"/>
        <w:left w:val="none" w:sz="0" w:space="0" w:color="auto"/>
        <w:bottom w:val="none" w:sz="0" w:space="0" w:color="auto"/>
        <w:right w:val="none" w:sz="0" w:space="0" w:color="auto"/>
      </w:divBdr>
    </w:div>
    <w:div w:id="853885213">
      <w:bodyDiv w:val="1"/>
      <w:marLeft w:val="0"/>
      <w:marRight w:val="0"/>
      <w:marTop w:val="0"/>
      <w:marBottom w:val="0"/>
      <w:divBdr>
        <w:top w:val="none" w:sz="0" w:space="0" w:color="auto"/>
        <w:left w:val="none" w:sz="0" w:space="0" w:color="auto"/>
        <w:bottom w:val="none" w:sz="0" w:space="0" w:color="auto"/>
        <w:right w:val="none" w:sz="0" w:space="0" w:color="auto"/>
      </w:divBdr>
    </w:div>
    <w:div w:id="854419150">
      <w:bodyDiv w:val="1"/>
      <w:marLeft w:val="0"/>
      <w:marRight w:val="0"/>
      <w:marTop w:val="0"/>
      <w:marBottom w:val="0"/>
      <w:divBdr>
        <w:top w:val="none" w:sz="0" w:space="0" w:color="auto"/>
        <w:left w:val="none" w:sz="0" w:space="0" w:color="auto"/>
        <w:bottom w:val="none" w:sz="0" w:space="0" w:color="auto"/>
        <w:right w:val="none" w:sz="0" w:space="0" w:color="auto"/>
      </w:divBdr>
    </w:div>
    <w:div w:id="854422617">
      <w:bodyDiv w:val="1"/>
      <w:marLeft w:val="0"/>
      <w:marRight w:val="0"/>
      <w:marTop w:val="0"/>
      <w:marBottom w:val="0"/>
      <w:divBdr>
        <w:top w:val="none" w:sz="0" w:space="0" w:color="auto"/>
        <w:left w:val="none" w:sz="0" w:space="0" w:color="auto"/>
        <w:bottom w:val="none" w:sz="0" w:space="0" w:color="auto"/>
        <w:right w:val="none" w:sz="0" w:space="0" w:color="auto"/>
      </w:divBdr>
    </w:div>
    <w:div w:id="854806331">
      <w:bodyDiv w:val="1"/>
      <w:marLeft w:val="0"/>
      <w:marRight w:val="0"/>
      <w:marTop w:val="0"/>
      <w:marBottom w:val="0"/>
      <w:divBdr>
        <w:top w:val="none" w:sz="0" w:space="0" w:color="auto"/>
        <w:left w:val="none" w:sz="0" w:space="0" w:color="auto"/>
        <w:bottom w:val="none" w:sz="0" w:space="0" w:color="auto"/>
        <w:right w:val="none" w:sz="0" w:space="0" w:color="auto"/>
      </w:divBdr>
    </w:div>
    <w:div w:id="855272293">
      <w:bodyDiv w:val="1"/>
      <w:marLeft w:val="0"/>
      <w:marRight w:val="0"/>
      <w:marTop w:val="0"/>
      <w:marBottom w:val="0"/>
      <w:divBdr>
        <w:top w:val="none" w:sz="0" w:space="0" w:color="auto"/>
        <w:left w:val="none" w:sz="0" w:space="0" w:color="auto"/>
        <w:bottom w:val="none" w:sz="0" w:space="0" w:color="auto"/>
        <w:right w:val="none" w:sz="0" w:space="0" w:color="auto"/>
      </w:divBdr>
    </w:div>
    <w:div w:id="856307031">
      <w:bodyDiv w:val="1"/>
      <w:marLeft w:val="0"/>
      <w:marRight w:val="0"/>
      <w:marTop w:val="0"/>
      <w:marBottom w:val="0"/>
      <w:divBdr>
        <w:top w:val="none" w:sz="0" w:space="0" w:color="auto"/>
        <w:left w:val="none" w:sz="0" w:space="0" w:color="auto"/>
        <w:bottom w:val="none" w:sz="0" w:space="0" w:color="auto"/>
        <w:right w:val="none" w:sz="0" w:space="0" w:color="auto"/>
      </w:divBdr>
    </w:div>
    <w:div w:id="856818303">
      <w:bodyDiv w:val="1"/>
      <w:marLeft w:val="0"/>
      <w:marRight w:val="0"/>
      <w:marTop w:val="0"/>
      <w:marBottom w:val="0"/>
      <w:divBdr>
        <w:top w:val="none" w:sz="0" w:space="0" w:color="auto"/>
        <w:left w:val="none" w:sz="0" w:space="0" w:color="auto"/>
        <w:bottom w:val="none" w:sz="0" w:space="0" w:color="auto"/>
        <w:right w:val="none" w:sz="0" w:space="0" w:color="auto"/>
      </w:divBdr>
    </w:div>
    <w:div w:id="857088732">
      <w:bodyDiv w:val="1"/>
      <w:marLeft w:val="0"/>
      <w:marRight w:val="0"/>
      <w:marTop w:val="0"/>
      <w:marBottom w:val="0"/>
      <w:divBdr>
        <w:top w:val="none" w:sz="0" w:space="0" w:color="auto"/>
        <w:left w:val="none" w:sz="0" w:space="0" w:color="auto"/>
        <w:bottom w:val="none" w:sz="0" w:space="0" w:color="auto"/>
        <w:right w:val="none" w:sz="0" w:space="0" w:color="auto"/>
      </w:divBdr>
    </w:div>
    <w:div w:id="857432457">
      <w:bodyDiv w:val="1"/>
      <w:marLeft w:val="0"/>
      <w:marRight w:val="0"/>
      <w:marTop w:val="0"/>
      <w:marBottom w:val="0"/>
      <w:divBdr>
        <w:top w:val="none" w:sz="0" w:space="0" w:color="auto"/>
        <w:left w:val="none" w:sz="0" w:space="0" w:color="auto"/>
        <w:bottom w:val="none" w:sz="0" w:space="0" w:color="auto"/>
        <w:right w:val="none" w:sz="0" w:space="0" w:color="auto"/>
      </w:divBdr>
    </w:div>
    <w:div w:id="857544468">
      <w:bodyDiv w:val="1"/>
      <w:marLeft w:val="0"/>
      <w:marRight w:val="0"/>
      <w:marTop w:val="0"/>
      <w:marBottom w:val="0"/>
      <w:divBdr>
        <w:top w:val="none" w:sz="0" w:space="0" w:color="auto"/>
        <w:left w:val="none" w:sz="0" w:space="0" w:color="auto"/>
        <w:bottom w:val="none" w:sz="0" w:space="0" w:color="auto"/>
        <w:right w:val="none" w:sz="0" w:space="0" w:color="auto"/>
      </w:divBdr>
    </w:div>
    <w:div w:id="857698404">
      <w:bodyDiv w:val="1"/>
      <w:marLeft w:val="0"/>
      <w:marRight w:val="0"/>
      <w:marTop w:val="0"/>
      <w:marBottom w:val="0"/>
      <w:divBdr>
        <w:top w:val="none" w:sz="0" w:space="0" w:color="auto"/>
        <w:left w:val="none" w:sz="0" w:space="0" w:color="auto"/>
        <w:bottom w:val="none" w:sz="0" w:space="0" w:color="auto"/>
        <w:right w:val="none" w:sz="0" w:space="0" w:color="auto"/>
      </w:divBdr>
    </w:div>
    <w:div w:id="858081237">
      <w:bodyDiv w:val="1"/>
      <w:marLeft w:val="0"/>
      <w:marRight w:val="0"/>
      <w:marTop w:val="0"/>
      <w:marBottom w:val="0"/>
      <w:divBdr>
        <w:top w:val="none" w:sz="0" w:space="0" w:color="auto"/>
        <w:left w:val="none" w:sz="0" w:space="0" w:color="auto"/>
        <w:bottom w:val="none" w:sz="0" w:space="0" w:color="auto"/>
        <w:right w:val="none" w:sz="0" w:space="0" w:color="auto"/>
      </w:divBdr>
    </w:div>
    <w:div w:id="858398231">
      <w:bodyDiv w:val="1"/>
      <w:marLeft w:val="0"/>
      <w:marRight w:val="0"/>
      <w:marTop w:val="0"/>
      <w:marBottom w:val="0"/>
      <w:divBdr>
        <w:top w:val="none" w:sz="0" w:space="0" w:color="auto"/>
        <w:left w:val="none" w:sz="0" w:space="0" w:color="auto"/>
        <w:bottom w:val="none" w:sz="0" w:space="0" w:color="auto"/>
        <w:right w:val="none" w:sz="0" w:space="0" w:color="auto"/>
      </w:divBdr>
    </w:div>
    <w:div w:id="858735207">
      <w:bodyDiv w:val="1"/>
      <w:marLeft w:val="0"/>
      <w:marRight w:val="0"/>
      <w:marTop w:val="0"/>
      <w:marBottom w:val="0"/>
      <w:divBdr>
        <w:top w:val="none" w:sz="0" w:space="0" w:color="auto"/>
        <w:left w:val="none" w:sz="0" w:space="0" w:color="auto"/>
        <w:bottom w:val="none" w:sz="0" w:space="0" w:color="auto"/>
        <w:right w:val="none" w:sz="0" w:space="0" w:color="auto"/>
      </w:divBdr>
    </w:div>
    <w:div w:id="858810441">
      <w:bodyDiv w:val="1"/>
      <w:marLeft w:val="0"/>
      <w:marRight w:val="0"/>
      <w:marTop w:val="0"/>
      <w:marBottom w:val="0"/>
      <w:divBdr>
        <w:top w:val="none" w:sz="0" w:space="0" w:color="auto"/>
        <w:left w:val="none" w:sz="0" w:space="0" w:color="auto"/>
        <w:bottom w:val="none" w:sz="0" w:space="0" w:color="auto"/>
        <w:right w:val="none" w:sz="0" w:space="0" w:color="auto"/>
      </w:divBdr>
    </w:div>
    <w:div w:id="858856125">
      <w:bodyDiv w:val="1"/>
      <w:marLeft w:val="0"/>
      <w:marRight w:val="0"/>
      <w:marTop w:val="0"/>
      <w:marBottom w:val="0"/>
      <w:divBdr>
        <w:top w:val="none" w:sz="0" w:space="0" w:color="auto"/>
        <w:left w:val="none" w:sz="0" w:space="0" w:color="auto"/>
        <w:bottom w:val="none" w:sz="0" w:space="0" w:color="auto"/>
        <w:right w:val="none" w:sz="0" w:space="0" w:color="auto"/>
      </w:divBdr>
    </w:div>
    <w:div w:id="859469299">
      <w:bodyDiv w:val="1"/>
      <w:marLeft w:val="0"/>
      <w:marRight w:val="0"/>
      <w:marTop w:val="0"/>
      <w:marBottom w:val="0"/>
      <w:divBdr>
        <w:top w:val="none" w:sz="0" w:space="0" w:color="auto"/>
        <w:left w:val="none" w:sz="0" w:space="0" w:color="auto"/>
        <w:bottom w:val="none" w:sz="0" w:space="0" w:color="auto"/>
        <w:right w:val="none" w:sz="0" w:space="0" w:color="auto"/>
      </w:divBdr>
    </w:div>
    <w:div w:id="859899954">
      <w:bodyDiv w:val="1"/>
      <w:marLeft w:val="0"/>
      <w:marRight w:val="0"/>
      <w:marTop w:val="0"/>
      <w:marBottom w:val="0"/>
      <w:divBdr>
        <w:top w:val="none" w:sz="0" w:space="0" w:color="auto"/>
        <w:left w:val="none" w:sz="0" w:space="0" w:color="auto"/>
        <w:bottom w:val="none" w:sz="0" w:space="0" w:color="auto"/>
        <w:right w:val="none" w:sz="0" w:space="0" w:color="auto"/>
      </w:divBdr>
    </w:div>
    <w:div w:id="860094783">
      <w:bodyDiv w:val="1"/>
      <w:marLeft w:val="0"/>
      <w:marRight w:val="0"/>
      <w:marTop w:val="0"/>
      <w:marBottom w:val="0"/>
      <w:divBdr>
        <w:top w:val="none" w:sz="0" w:space="0" w:color="auto"/>
        <w:left w:val="none" w:sz="0" w:space="0" w:color="auto"/>
        <w:bottom w:val="none" w:sz="0" w:space="0" w:color="auto"/>
        <w:right w:val="none" w:sz="0" w:space="0" w:color="auto"/>
      </w:divBdr>
    </w:div>
    <w:div w:id="860163594">
      <w:bodyDiv w:val="1"/>
      <w:marLeft w:val="0"/>
      <w:marRight w:val="0"/>
      <w:marTop w:val="0"/>
      <w:marBottom w:val="0"/>
      <w:divBdr>
        <w:top w:val="none" w:sz="0" w:space="0" w:color="auto"/>
        <w:left w:val="none" w:sz="0" w:space="0" w:color="auto"/>
        <w:bottom w:val="none" w:sz="0" w:space="0" w:color="auto"/>
        <w:right w:val="none" w:sz="0" w:space="0" w:color="auto"/>
      </w:divBdr>
    </w:div>
    <w:div w:id="860360266">
      <w:bodyDiv w:val="1"/>
      <w:marLeft w:val="0"/>
      <w:marRight w:val="0"/>
      <w:marTop w:val="0"/>
      <w:marBottom w:val="0"/>
      <w:divBdr>
        <w:top w:val="none" w:sz="0" w:space="0" w:color="auto"/>
        <w:left w:val="none" w:sz="0" w:space="0" w:color="auto"/>
        <w:bottom w:val="none" w:sz="0" w:space="0" w:color="auto"/>
        <w:right w:val="none" w:sz="0" w:space="0" w:color="auto"/>
      </w:divBdr>
    </w:div>
    <w:div w:id="860780553">
      <w:bodyDiv w:val="1"/>
      <w:marLeft w:val="0"/>
      <w:marRight w:val="0"/>
      <w:marTop w:val="0"/>
      <w:marBottom w:val="0"/>
      <w:divBdr>
        <w:top w:val="none" w:sz="0" w:space="0" w:color="auto"/>
        <w:left w:val="none" w:sz="0" w:space="0" w:color="auto"/>
        <w:bottom w:val="none" w:sz="0" w:space="0" w:color="auto"/>
        <w:right w:val="none" w:sz="0" w:space="0" w:color="auto"/>
      </w:divBdr>
    </w:div>
    <w:div w:id="861280364">
      <w:bodyDiv w:val="1"/>
      <w:marLeft w:val="0"/>
      <w:marRight w:val="0"/>
      <w:marTop w:val="0"/>
      <w:marBottom w:val="0"/>
      <w:divBdr>
        <w:top w:val="none" w:sz="0" w:space="0" w:color="auto"/>
        <w:left w:val="none" w:sz="0" w:space="0" w:color="auto"/>
        <w:bottom w:val="none" w:sz="0" w:space="0" w:color="auto"/>
        <w:right w:val="none" w:sz="0" w:space="0" w:color="auto"/>
      </w:divBdr>
    </w:div>
    <w:div w:id="861821740">
      <w:bodyDiv w:val="1"/>
      <w:marLeft w:val="0"/>
      <w:marRight w:val="0"/>
      <w:marTop w:val="0"/>
      <w:marBottom w:val="0"/>
      <w:divBdr>
        <w:top w:val="none" w:sz="0" w:space="0" w:color="auto"/>
        <w:left w:val="none" w:sz="0" w:space="0" w:color="auto"/>
        <w:bottom w:val="none" w:sz="0" w:space="0" w:color="auto"/>
        <w:right w:val="none" w:sz="0" w:space="0" w:color="auto"/>
      </w:divBdr>
    </w:div>
    <w:div w:id="861942279">
      <w:bodyDiv w:val="1"/>
      <w:marLeft w:val="0"/>
      <w:marRight w:val="0"/>
      <w:marTop w:val="0"/>
      <w:marBottom w:val="0"/>
      <w:divBdr>
        <w:top w:val="none" w:sz="0" w:space="0" w:color="auto"/>
        <w:left w:val="none" w:sz="0" w:space="0" w:color="auto"/>
        <w:bottom w:val="none" w:sz="0" w:space="0" w:color="auto"/>
        <w:right w:val="none" w:sz="0" w:space="0" w:color="auto"/>
      </w:divBdr>
    </w:div>
    <w:div w:id="862861275">
      <w:bodyDiv w:val="1"/>
      <w:marLeft w:val="0"/>
      <w:marRight w:val="0"/>
      <w:marTop w:val="0"/>
      <w:marBottom w:val="0"/>
      <w:divBdr>
        <w:top w:val="none" w:sz="0" w:space="0" w:color="auto"/>
        <w:left w:val="none" w:sz="0" w:space="0" w:color="auto"/>
        <w:bottom w:val="none" w:sz="0" w:space="0" w:color="auto"/>
        <w:right w:val="none" w:sz="0" w:space="0" w:color="auto"/>
      </w:divBdr>
    </w:div>
    <w:div w:id="862940847">
      <w:bodyDiv w:val="1"/>
      <w:marLeft w:val="0"/>
      <w:marRight w:val="0"/>
      <w:marTop w:val="0"/>
      <w:marBottom w:val="0"/>
      <w:divBdr>
        <w:top w:val="none" w:sz="0" w:space="0" w:color="auto"/>
        <w:left w:val="none" w:sz="0" w:space="0" w:color="auto"/>
        <w:bottom w:val="none" w:sz="0" w:space="0" w:color="auto"/>
        <w:right w:val="none" w:sz="0" w:space="0" w:color="auto"/>
      </w:divBdr>
    </w:div>
    <w:div w:id="862985319">
      <w:bodyDiv w:val="1"/>
      <w:marLeft w:val="0"/>
      <w:marRight w:val="0"/>
      <w:marTop w:val="0"/>
      <w:marBottom w:val="0"/>
      <w:divBdr>
        <w:top w:val="none" w:sz="0" w:space="0" w:color="auto"/>
        <w:left w:val="none" w:sz="0" w:space="0" w:color="auto"/>
        <w:bottom w:val="none" w:sz="0" w:space="0" w:color="auto"/>
        <w:right w:val="none" w:sz="0" w:space="0" w:color="auto"/>
      </w:divBdr>
    </w:div>
    <w:div w:id="863051945">
      <w:bodyDiv w:val="1"/>
      <w:marLeft w:val="0"/>
      <w:marRight w:val="0"/>
      <w:marTop w:val="0"/>
      <w:marBottom w:val="0"/>
      <w:divBdr>
        <w:top w:val="none" w:sz="0" w:space="0" w:color="auto"/>
        <w:left w:val="none" w:sz="0" w:space="0" w:color="auto"/>
        <w:bottom w:val="none" w:sz="0" w:space="0" w:color="auto"/>
        <w:right w:val="none" w:sz="0" w:space="0" w:color="auto"/>
      </w:divBdr>
    </w:div>
    <w:div w:id="863439277">
      <w:bodyDiv w:val="1"/>
      <w:marLeft w:val="0"/>
      <w:marRight w:val="0"/>
      <w:marTop w:val="0"/>
      <w:marBottom w:val="0"/>
      <w:divBdr>
        <w:top w:val="none" w:sz="0" w:space="0" w:color="auto"/>
        <w:left w:val="none" w:sz="0" w:space="0" w:color="auto"/>
        <w:bottom w:val="none" w:sz="0" w:space="0" w:color="auto"/>
        <w:right w:val="none" w:sz="0" w:space="0" w:color="auto"/>
      </w:divBdr>
    </w:div>
    <w:div w:id="863707664">
      <w:bodyDiv w:val="1"/>
      <w:marLeft w:val="0"/>
      <w:marRight w:val="0"/>
      <w:marTop w:val="0"/>
      <w:marBottom w:val="0"/>
      <w:divBdr>
        <w:top w:val="none" w:sz="0" w:space="0" w:color="auto"/>
        <w:left w:val="none" w:sz="0" w:space="0" w:color="auto"/>
        <w:bottom w:val="none" w:sz="0" w:space="0" w:color="auto"/>
        <w:right w:val="none" w:sz="0" w:space="0" w:color="auto"/>
      </w:divBdr>
    </w:div>
    <w:div w:id="864756442">
      <w:bodyDiv w:val="1"/>
      <w:marLeft w:val="0"/>
      <w:marRight w:val="0"/>
      <w:marTop w:val="0"/>
      <w:marBottom w:val="0"/>
      <w:divBdr>
        <w:top w:val="none" w:sz="0" w:space="0" w:color="auto"/>
        <w:left w:val="none" w:sz="0" w:space="0" w:color="auto"/>
        <w:bottom w:val="none" w:sz="0" w:space="0" w:color="auto"/>
        <w:right w:val="none" w:sz="0" w:space="0" w:color="auto"/>
      </w:divBdr>
    </w:div>
    <w:div w:id="864905024">
      <w:bodyDiv w:val="1"/>
      <w:marLeft w:val="0"/>
      <w:marRight w:val="0"/>
      <w:marTop w:val="0"/>
      <w:marBottom w:val="0"/>
      <w:divBdr>
        <w:top w:val="none" w:sz="0" w:space="0" w:color="auto"/>
        <w:left w:val="none" w:sz="0" w:space="0" w:color="auto"/>
        <w:bottom w:val="none" w:sz="0" w:space="0" w:color="auto"/>
        <w:right w:val="none" w:sz="0" w:space="0" w:color="auto"/>
      </w:divBdr>
    </w:div>
    <w:div w:id="865019787">
      <w:bodyDiv w:val="1"/>
      <w:marLeft w:val="0"/>
      <w:marRight w:val="0"/>
      <w:marTop w:val="0"/>
      <w:marBottom w:val="0"/>
      <w:divBdr>
        <w:top w:val="none" w:sz="0" w:space="0" w:color="auto"/>
        <w:left w:val="none" w:sz="0" w:space="0" w:color="auto"/>
        <w:bottom w:val="none" w:sz="0" w:space="0" w:color="auto"/>
        <w:right w:val="none" w:sz="0" w:space="0" w:color="auto"/>
      </w:divBdr>
    </w:div>
    <w:div w:id="865946866">
      <w:bodyDiv w:val="1"/>
      <w:marLeft w:val="0"/>
      <w:marRight w:val="0"/>
      <w:marTop w:val="0"/>
      <w:marBottom w:val="0"/>
      <w:divBdr>
        <w:top w:val="none" w:sz="0" w:space="0" w:color="auto"/>
        <w:left w:val="none" w:sz="0" w:space="0" w:color="auto"/>
        <w:bottom w:val="none" w:sz="0" w:space="0" w:color="auto"/>
        <w:right w:val="none" w:sz="0" w:space="0" w:color="auto"/>
      </w:divBdr>
    </w:div>
    <w:div w:id="866484098">
      <w:bodyDiv w:val="1"/>
      <w:marLeft w:val="0"/>
      <w:marRight w:val="0"/>
      <w:marTop w:val="0"/>
      <w:marBottom w:val="0"/>
      <w:divBdr>
        <w:top w:val="none" w:sz="0" w:space="0" w:color="auto"/>
        <w:left w:val="none" w:sz="0" w:space="0" w:color="auto"/>
        <w:bottom w:val="none" w:sz="0" w:space="0" w:color="auto"/>
        <w:right w:val="none" w:sz="0" w:space="0" w:color="auto"/>
      </w:divBdr>
    </w:div>
    <w:div w:id="867136618">
      <w:bodyDiv w:val="1"/>
      <w:marLeft w:val="0"/>
      <w:marRight w:val="0"/>
      <w:marTop w:val="0"/>
      <w:marBottom w:val="0"/>
      <w:divBdr>
        <w:top w:val="none" w:sz="0" w:space="0" w:color="auto"/>
        <w:left w:val="none" w:sz="0" w:space="0" w:color="auto"/>
        <w:bottom w:val="none" w:sz="0" w:space="0" w:color="auto"/>
        <w:right w:val="none" w:sz="0" w:space="0" w:color="auto"/>
      </w:divBdr>
    </w:div>
    <w:div w:id="867181242">
      <w:bodyDiv w:val="1"/>
      <w:marLeft w:val="0"/>
      <w:marRight w:val="0"/>
      <w:marTop w:val="0"/>
      <w:marBottom w:val="0"/>
      <w:divBdr>
        <w:top w:val="none" w:sz="0" w:space="0" w:color="auto"/>
        <w:left w:val="none" w:sz="0" w:space="0" w:color="auto"/>
        <w:bottom w:val="none" w:sz="0" w:space="0" w:color="auto"/>
        <w:right w:val="none" w:sz="0" w:space="0" w:color="auto"/>
      </w:divBdr>
    </w:div>
    <w:div w:id="867598099">
      <w:bodyDiv w:val="1"/>
      <w:marLeft w:val="0"/>
      <w:marRight w:val="0"/>
      <w:marTop w:val="0"/>
      <w:marBottom w:val="0"/>
      <w:divBdr>
        <w:top w:val="none" w:sz="0" w:space="0" w:color="auto"/>
        <w:left w:val="none" w:sz="0" w:space="0" w:color="auto"/>
        <w:bottom w:val="none" w:sz="0" w:space="0" w:color="auto"/>
        <w:right w:val="none" w:sz="0" w:space="0" w:color="auto"/>
      </w:divBdr>
    </w:div>
    <w:div w:id="867913140">
      <w:bodyDiv w:val="1"/>
      <w:marLeft w:val="0"/>
      <w:marRight w:val="0"/>
      <w:marTop w:val="0"/>
      <w:marBottom w:val="0"/>
      <w:divBdr>
        <w:top w:val="none" w:sz="0" w:space="0" w:color="auto"/>
        <w:left w:val="none" w:sz="0" w:space="0" w:color="auto"/>
        <w:bottom w:val="none" w:sz="0" w:space="0" w:color="auto"/>
        <w:right w:val="none" w:sz="0" w:space="0" w:color="auto"/>
      </w:divBdr>
    </w:div>
    <w:div w:id="868251727">
      <w:bodyDiv w:val="1"/>
      <w:marLeft w:val="0"/>
      <w:marRight w:val="0"/>
      <w:marTop w:val="0"/>
      <w:marBottom w:val="0"/>
      <w:divBdr>
        <w:top w:val="none" w:sz="0" w:space="0" w:color="auto"/>
        <w:left w:val="none" w:sz="0" w:space="0" w:color="auto"/>
        <w:bottom w:val="none" w:sz="0" w:space="0" w:color="auto"/>
        <w:right w:val="none" w:sz="0" w:space="0" w:color="auto"/>
      </w:divBdr>
    </w:div>
    <w:div w:id="869028155">
      <w:bodyDiv w:val="1"/>
      <w:marLeft w:val="0"/>
      <w:marRight w:val="0"/>
      <w:marTop w:val="0"/>
      <w:marBottom w:val="0"/>
      <w:divBdr>
        <w:top w:val="none" w:sz="0" w:space="0" w:color="auto"/>
        <w:left w:val="none" w:sz="0" w:space="0" w:color="auto"/>
        <w:bottom w:val="none" w:sz="0" w:space="0" w:color="auto"/>
        <w:right w:val="none" w:sz="0" w:space="0" w:color="auto"/>
      </w:divBdr>
    </w:div>
    <w:div w:id="869146411">
      <w:bodyDiv w:val="1"/>
      <w:marLeft w:val="0"/>
      <w:marRight w:val="0"/>
      <w:marTop w:val="0"/>
      <w:marBottom w:val="0"/>
      <w:divBdr>
        <w:top w:val="none" w:sz="0" w:space="0" w:color="auto"/>
        <w:left w:val="none" w:sz="0" w:space="0" w:color="auto"/>
        <w:bottom w:val="none" w:sz="0" w:space="0" w:color="auto"/>
        <w:right w:val="none" w:sz="0" w:space="0" w:color="auto"/>
      </w:divBdr>
    </w:div>
    <w:div w:id="870799361">
      <w:bodyDiv w:val="1"/>
      <w:marLeft w:val="0"/>
      <w:marRight w:val="0"/>
      <w:marTop w:val="0"/>
      <w:marBottom w:val="0"/>
      <w:divBdr>
        <w:top w:val="none" w:sz="0" w:space="0" w:color="auto"/>
        <w:left w:val="none" w:sz="0" w:space="0" w:color="auto"/>
        <w:bottom w:val="none" w:sz="0" w:space="0" w:color="auto"/>
        <w:right w:val="none" w:sz="0" w:space="0" w:color="auto"/>
      </w:divBdr>
    </w:div>
    <w:div w:id="871455434">
      <w:bodyDiv w:val="1"/>
      <w:marLeft w:val="0"/>
      <w:marRight w:val="0"/>
      <w:marTop w:val="0"/>
      <w:marBottom w:val="0"/>
      <w:divBdr>
        <w:top w:val="none" w:sz="0" w:space="0" w:color="auto"/>
        <w:left w:val="none" w:sz="0" w:space="0" w:color="auto"/>
        <w:bottom w:val="none" w:sz="0" w:space="0" w:color="auto"/>
        <w:right w:val="none" w:sz="0" w:space="0" w:color="auto"/>
      </w:divBdr>
    </w:div>
    <w:div w:id="871501953">
      <w:bodyDiv w:val="1"/>
      <w:marLeft w:val="0"/>
      <w:marRight w:val="0"/>
      <w:marTop w:val="0"/>
      <w:marBottom w:val="0"/>
      <w:divBdr>
        <w:top w:val="none" w:sz="0" w:space="0" w:color="auto"/>
        <w:left w:val="none" w:sz="0" w:space="0" w:color="auto"/>
        <w:bottom w:val="none" w:sz="0" w:space="0" w:color="auto"/>
        <w:right w:val="none" w:sz="0" w:space="0" w:color="auto"/>
      </w:divBdr>
    </w:div>
    <w:div w:id="871769388">
      <w:bodyDiv w:val="1"/>
      <w:marLeft w:val="0"/>
      <w:marRight w:val="0"/>
      <w:marTop w:val="0"/>
      <w:marBottom w:val="0"/>
      <w:divBdr>
        <w:top w:val="none" w:sz="0" w:space="0" w:color="auto"/>
        <w:left w:val="none" w:sz="0" w:space="0" w:color="auto"/>
        <w:bottom w:val="none" w:sz="0" w:space="0" w:color="auto"/>
        <w:right w:val="none" w:sz="0" w:space="0" w:color="auto"/>
      </w:divBdr>
    </w:div>
    <w:div w:id="871919782">
      <w:bodyDiv w:val="1"/>
      <w:marLeft w:val="0"/>
      <w:marRight w:val="0"/>
      <w:marTop w:val="0"/>
      <w:marBottom w:val="0"/>
      <w:divBdr>
        <w:top w:val="none" w:sz="0" w:space="0" w:color="auto"/>
        <w:left w:val="none" w:sz="0" w:space="0" w:color="auto"/>
        <w:bottom w:val="none" w:sz="0" w:space="0" w:color="auto"/>
        <w:right w:val="none" w:sz="0" w:space="0" w:color="auto"/>
      </w:divBdr>
    </w:div>
    <w:div w:id="872307087">
      <w:bodyDiv w:val="1"/>
      <w:marLeft w:val="0"/>
      <w:marRight w:val="0"/>
      <w:marTop w:val="0"/>
      <w:marBottom w:val="0"/>
      <w:divBdr>
        <w:top w:val="none" w:sz="0" w:space="0" w:color="auto"/>
        <w:left w:val="none" w:sz="0" w:space="0" w:color="auto"/>
        <w:bottom w:val="none" w:sz="0" w:space="0" w:color="auto"/>
        <w:right w:val="none" w:sz="0" w:space="0" w:color="auto"/>
      </w:divBdr>
    </w:div>
    <w:div w:id="872578882">
      <w:bodyDiv w:val="1"/>
      <w:marLeft w:val="0"/>
      <w:marRight w:val="0"/>
      <w:marTop w:val="0"/>
      <w:marBottom w:val="0"/>
      <w:divBdr>
        <w:top w:val="none" w:sz="0" w:space="0" w:color="auto"/>
        <w:left w:val="none" w:sz="0" w:space="0" w:color="auto"/>
        <w:bottom w:val="none" w:sz="0" w:space="0" w:color="auto"/>
        <w:right w:val="none" w:sz="0" w:space="0" w:color="auto"/>
      </w:divBdr>
    </w:div>
    <w:div w:id="872696002">
      <w:bodyDiv w:val="1"/>
      <w:marLeft w:val="0"/>
      <w:marRight w:val="0"/>
      <w:marTop w:val="0"/>
      <w:marBottom w:val="0"/>
      <w:divBdr>
        <w:top w:val="none" w:sz="0" w:space="0" w:color="auto"/>
        <w:left w:val="none" w:sz="0" w:space="0" w:color="auto"/>
        <w:bottom w:val="none" w:sz="0" w:space="0" w:color="auto"/>
        <w:right w:val="none" w:sz="0" w:space="0" w:color="auto"/>
      </w:divBdr>
    </w:div>
    <w:div w:id="873008502">
      <w:bodyDiv w:val="1"/>
      <w:marLeft w:val="0"/>
      <w:marRight w:val="0"/>
      <w:marTop w:val="0"/>
      <w:marBottom w:val="0"/>
      <w:divBdr>
        <w:top w:val="none" w:sz="0" w:space="0" w:color="auto"/>
        <w:left w:val="none" w:sz="0" w:space="0" w:color="auto"/>
        <w:bottom w:val="none" w:sz="0" w:space="0" w:color="auto"/>
        <w:right w:val="none" w:sz="0" w:space="0" w:color="auto"/>
      </w:divBdr>
    </w:div>
    <w:div w:id="874122144">
      <w:bodyDiv w:val="1"/>
      <w:marLeft w:val="0"/>
      <w:marRight w:val="0"/>
      <w:marTop w:val="0"/>
      <w:marBottom w:val="0"/>
      <w:divBdr>
        <w:top w:val="none" w:sz="0" w:space="0" w:color="auto"/>
        <w:left w:val="none" w:sz="0" w:space="0" w:color="auto"/>
        <w:bottom w:val="none" w:sz="0" w:space="0" w:color="auto"/>
        <w:right w:val="none" w:sz="0" w:space="0" w:color="auto"/>
      </w:divBdr>
    </w:div>
    <w:div w:id="875503060">
      <w:bodyDiv w:val="1"/>
      <w:marLeft w:val="0"/>
      <w:marRight w:val="0"/>
      <w:marTop w:val="0"/>
      <w:marBottom w:val="0"/>
      <w:divBdr>
        <w:top w:val="none" w:sz="0" w:space="0" w:color="auto"/>
        <w:left w:val="none" w:sz="0" w:space="0" w:color="auto"/>
        <w:bottom w:val="none" w:sz="0" w:space="0" w:color="auto"/>
        <w:right w:val="none" w:sz="0" w:space="0" w:color="auto"/>
      </w:divBdr>
    </w:div>
    <w:div w:id="876937490">
      <w:bodyDiv w:val="1"/>
      <w:marLeft w:val="0"/>
      <w:marRight w:val="0"/>
      <w:marTop w:val="0"/>
      <w:marBottom w:val="0"/>
      <w:divBdr>
        <w:top w:val="none" w:sz="0" w:space="0" w:color="auto"/>
        <w:left w:val="none" w:sz="0" w:space="0" w:color="auto"/>
        <w:bottom w:val="none" w:sz="0" w:space="0" w:color="auto"/>
        <w:right w:val="none" w:sz="0" w:space="0" w:color="auto"/>
      </w:divBdr>
    </w:div>
    <w:div w:id="876965977">
      <w:bodyDiv w:val="1"/>
      <w:marLeft w:val="0"/>
      <w:marRight w:val="0"/>
      <w:marTop w:val="0"/>
      <w:marBottom w:val="0"/>
      <w:divBdr>
        <w:top w:val="none" w:sz="0" w:space="0" w:color="auto"/>
        <w:left w:val="none" w:sz="0" w:space="0" w:color="auto"/>
        <w:bottom w:val="none" w:sz="0" w:space="0" w:color="auto"/>
        <w:right w:val="none" w:sz="0" w:space="0" w:color="auto"/>
      </w:divBdr>
    </w:div>
    <w:div w:id="877744157">
      <w:bodyDiv w:val="1"/>
      <w:marLeft w:val="0"/>
      <w:marRight w:val="0"/>
      <w:marTop w:val="0"/>
      <w:marBottom w:val="0"/>
      <w:divBdr>
        <w:top w:val="none" w:sz="0" w:space="0" w:color="auto"/>
        <w:left w:val="none" w:sz="0" w:space="0" w:color="auto"/>
        <w:bottom w:val="none" w:sz="0" w:space="0" w:color="auto"/>
        <w:right w:val="none" w:sz="0" w:space="0" w:color="auto"/>
      </w:divBdr>
    </w:div>
    <w:div w:id="878054374">
      <w:bodyDiv w:val="1"/>
      <w:marLeft w:val="0"/>
      <w:marRight w:val="0"/>
      <w:marTop w:val="0"/>
      <w:marBottom w:val="0"/>
      <w:divBdr>
        <w:top w:val="none" w:sz="0" w:space="0" w:color="auto"/>
        <w:left w:val="none" w:sz="0" w:space="0" w:color="auto"/>
        <w:bottom w:val="none" w:sz="0" w:space="0" w:color="auto"/>
        <w:right w:val="none" w:sz="0" w:space="0" w:color="auto"/>
      </w:divBdr>
    </w:div>
    <w:div w:id="878397208">
      <w:bodyDiv w:val="1"/>
      <w:marLeft w:val="0"/>
      <w:marRight w:val="0"/>
      <w:marTop w:val="0"/>
      <w:marBottom w:val="0"/>
      <w:divBdr>
        <w:top w:val="none" w:sz="0" w:space="0" w:color="auto"/>
        <w:left w:val="none" w:sz="0" w:space="0" w:color="auto"/>
        <w:bottom w:val="none" w:sz="0" w:space="0" w:color="auto"/>
        <w:right w:val="none" w:sz="0" w:space="0" w:color="auto"/>
      </w:divBdr>
    </w:div>
    <w:div w:id="878475791">
      <w:bodyDiv w:val="1"/>
      <w:marLeft w:val="0"/>
      <w:marRight w:val="0"/>
      <w:marTop w:val="0"/>
      <w:marBottom w:val="0"/>
      <w:divBdr>
        <w:top w:val="none" w:sz="0" w:space="0" w:color="auto"/>
        <w:left w:val="none" w:sz="0" w:space="0" w:color="auto"/>
        <w:bottom w:val="none" w:sz="0" w:space="0" w:color="auto"/>
        <w:right w:val="none" w:sz="0" w:space="0" w:color="auto"/>
      </w:divBdr>
    </w:div>
    <w:div w:id="879704948">
      <w:bodyDiv w:val="1"/>
      <w:marLeft w:val="0"/>
      <w:marRight w:val="0"/>
      <w:marTop w:val="0"/>
      <w:marBottom w:val="0"/>
      <w:divBdr>
        <w:top w:val="none" w:sz="0" w:space="0" w:color="auto"/>
        <w:left w:val="none" w:sz="0" w:space="0" w:color="auto"/>
        <w:bottom w:val="none" w:sz="0" w:space="0" w:color="auto"/>
        <w:right w:val="none" w:sz="0" w:space="0" w:color="auto"/>
      </w:divBdr>
    </w:div>
    <w:div w:id="879783012">
      <w:bodyDiv w:val="1"/>
      <w:marLeft w:val="0"/>
      <w:marRight w:val="0"/>
      <w:marTop w:val="0"/>
      <w:marBottom w:val="0"/>
      <w:divBdr>
        <w:top w:val="none" w:sz="0" w:space="0" w:color="auto"/>
        <w:left w:val="none" w:sz="0" w:space="0" w:color="auto"/>
        <w:bottom w:val="none" w:sz="0" w:space="0" w:color="auto"/>
        <w:right w:val="none" w:sz="0" w:space="0" w:color="auto"/>
      </w:divBdr>
    </w:div>
    <w:div w:id="880821907">
      <w:bodyDiv w:val="1"/>
      <w:marLeft w:val="0"/>
      <w:marRight w:val="0"/>
      <w:marTop w:val="0"/>
      <w:marBottom w:val="0"/>
      <w:divBdr>
        <w:top w:val="none" w:sz="0" w:space="0" w:color="auto"/>
        <w:left w:val="none" w:sz="0" w:space="0" w:color="auto"/>
        <w:bottom w:val="none" w:sz="0" w:space="0" w:color="auto"/>
        <w:right w:val="none" w:sz="0" w:space="0" w:color="auto"/>
      </w:divBdr>
    </w:div>
    <w:div w:id="881285441">
      <w:bodyDiv w:val="1"/>
      <w:marLeft w:val="0"/>
      <w:marRight w:val="0"/>
      <w:marTop w:val="0"/>
      <w:marBottom w:val="0"/>
      <w:divBdr>
        <w:top w:val="none" w:sz="0" w:space="0" w:color="auto"/>
        <w:left w:val="none" w:sz="0" w:space="0" w:color="auto"/>
        <w:bottom w:val="none" w:sz="0" w:space="0" w:color="auto"/>
        <w:right w:val="none" w:sz="0" w:space="0" w:color="auto"/>
      </w:divBdr>
    </w:div>
    <w:div w:id="881596754">
      <w:bodyDiv w:val="1"/>
      <w:marLeft w:val="0"/>
      <w:marRight w:val="0"/>
      <w:marTop w:val="0"/>
      <w:marBottom w:val="0"/>
      <w:divBdr>
        <w:top w:val="none" w:sz="0" w:space="0" w:color="auto"/>
        <w:left w:val="none" w:sz="0" w:space="0" w:color="auto"/>
        <w:bottom w:val="none" w:sz="0" w:space="0" w:color="auto"/>
        <w:right w:val="none" w:sz="0" w:space="0" w:color="auto"/>
      </w:divBdr>
    </w:div>
    <w:div w:id="881677791">
      <w:bodyDiv w:val="1"/>
      <w:marLeft w:val="0"/>
      <w:marRight w:val="0"/>
      <w:marTop w:val="0"/>
      <w:marBottom w:val="0"/>
      <w:divBdr>
        <w:top w:val="none" w:sz="0" w:space="0" w:color="auto"/>
        <w:left w:val="none" w:sz="0" w:space="0" w:color="auto"/>
        <w:bottom w:val="none" w:sz="0" w:space="0" w:color="auto"/>
        <w:right w:val="none" w:sz="0" w:space="0" w:color="auto"/>
      </w:divBdr>
    </w:div>
    <w:div w:id="882525382">
      <w:bodyDiv w:val="1"/>
      <w:marLeft w:val="0"/>
      <w:marRight w:val="0"/>
      <w:marTop w:val="0"/>
      <w:marBottom w:val="0"/>
      <w:divBdr>
        <w:top w:val="none" w:sz="0" w:space="0" w:color="auto"/>
        <w:left w:val="none" w:sz="0" w:space="0" w:color="auto"/>
        <w:bottom w:val="none" w:sz="0" w:space="0" w:color="auto"/>
        <w:right w:val="none" w:sz="0" w:space="0" w:color="auto"/>
      </w:divBdr>
    </w:div>
    <w:div w:id="882791527">
      <w:bodyDiv w:val="1"/>
      <w:marLeft w:val="0"/>
      <w:marRight w:val="0"/>
      <w:marTop w:val="0"/>
      <w:marBottom w:val="0"/>
      <w:divBdr>
        <w:top w:val="none" w:sz="0" w:space="0" w:color="auto"/>
        <w:left w:val="none" w:sz="0" w:space="0" w:color="auto"/>
        <w:bottom w:val="none" w:sz="0" w:space="0" w:color="auto"/>
        <w:right w:val="none" w:sz="0" w:space="0" w:color="auto"/>
      </w:divBdr>
    </w:div>
    <w:div w:id="883297016">
      <w:bodyDiv w:val="1"/>
      <w:marLeft w:val="0"/>
      <w:marRight w:val="0"/>
      <w:marTop w:val="0"/>
      <w:marBottom w:val="0"/>
      <w:divBdr>
        <w:top w:val="none" w:sz="0" w:space="0" w:color="auto"/>
        <w:left w:val="none" w:sz="0" w:space="0" w:color="auto"/>
        <w:bottom w:val="none" w:sz="0" w:space="0" w:color="auto"/>
        <w:right w:val="none" w:sz="0" w:space="0" w:color="auto"/>
      </w:divBdr>
    </w:div>
    <w:div w:id="883827698">
      <w:bodyDiv w:val="1"/>
      <w:marLeft w:val="0"/>
      <w:marRight w:val="0"/>
      <w:marTop w:val="0"/>
      <w:marBottom w:val="0"/>
      <w:divBdr>
        <w:top w:val="none" w:sz="0" w:space="0" w:color="auto"/>
        <w:left w:val="none" w:sz="0" w:space="0" w:color="auto"/>
        <w:bottom w:val="none" w:sz="0" w:space="0" w:color="auto"/>
        <w:right w:val="none" w:sz="0" w:space="0" w:color="auto"/>
      </w:divBdr>
    </w:div>
    <w:div w:id="884440314">
      <w:bodyDiv w:val="1"/>
      <w:marLeft w:val="0"/>
      <w:marRight w:val="0"/>
      <w:marTop w:val="0"/>
      <w:marBottom w:val="0"/>
      <w:divBdr>
        <w:top w:val="none" w:sz="0" w:space="0" w:color="auto"/>
        <w:left w:val="none" w:sz="0" w:space="0" w:color="auto"/>
        <w:bottom w:val="none" w:sz="0" w:space="0" w:color="auto"/>
        <w:right w:val="none" w:sz="0" w:space="0" w:color="auto"/>
      </w:divBdr>
    </w:div>
    <w:div w:id="884563870">
      <w:bodyDiv w:val="1"/>
      <w:marLeft w:val="0"/>
      <w:marRight w:val="0"/>
      <w:marTop w:val="0"/>
      <w:marBottom w:val="0"/>
      <w:divBdr>
        <w:top w:val="none" w:sz="0" w:space="0" w:color="auto"/>
        <w:left w:val="none" w:sz="0" w:space="0" w:color="auto"/>
        <w:bottom w:val="none" w:sz="0" w:space="0" w:color="auto"/>
        <w:right w:val="none" w:sz="0" w:space="0" w:color="auto"/>
      </w:divBdr>
    </w:div>
    <w:div w:id="884951317">
      <w:bodyDiv w:val="1"/>
      <w:marLeft w:val="0"/>
      <w:marRight w:val="0"/>
      <w:marTop w:val="0"/>
      <w:marBottom w:val="0"/>
      <w:divBdr>
        <w:top w:val="none" w:sz="0" w:space="0" w:color="auto"/>
        <w:left w:val="none" w:sz="0" w:space="0" w:color="auto"/>
        <w:bottom w:val="none" w:sz="0" w:space="0" w:color="auto"/>
        <w:right w:val="none" w:sz="0" w:space="0" w:color="auto"/>
      </w:divBdr>
    </w:div>
    <w:div w:id="886331248">
      <w:bodyDiv w:val="1"/>
      <w:marLeft w:val="0"/>
      <w:marRight w:val="0"/>
      <w:marTop w:val="0"/>
      <w:marBottom w:val="0"/>
      <w:divBdr>
        <w:top w:val="none" w:sz="0" w:space="0" w:color="auto"/>
        <w:left w:val="none" w:sz="0" w:space="0" w:color="auto"/>
        <w:bottom w:val="none" w:sz="0" w:space="0" w:color="auto"/>
        <w:right w:val="none" w:sz="0" w:space="0" w:color="auto"/>
      </w:divBdr>
    </w:div>
    <w:div w:id="886839599">
      <w:bodyDiv w:val="1"/>
      <w:marLeft w:val="0"/>
      <w:marRight w:val="0"/>
      <w:marTop w:val="0"/>
      <w:marBottom w:val="0"/>
      <w:divBdr>
        <w:top w:val="none" w:sz="0" w:space="0" w:color="auto"/>
        <w:left w:val="none" w:sz="0" w:space="0" w:color="auto"/>
        <w:bottom w:val="none" w:sz="0" w:space="0" w:color="auto"/>
        <w:right w:val="none" w:sz="0" w:space="0" w:color="auto"/>
      </w:divBdr>
    </w:div>
    <w:div w:id="886840040">
      <w:bodyDiv w:val="1"/>
      <w:marLeft w:val="0"/>
      <w:marRight w:val="0"/>
      <w:marTop w:val="0"/>
      <w:marBottom w:val="0"/>
      <w:divBdr>
        <w:top w:val="none" w:sz="0" w:space="0" w:color="auto"/>
        <w:left w:val="none" w:sz="0" w:space="0" w:color="auto"/>
        <w:bottom w:val="none" w:sz="0" w:space="0" w:color="auto"/>
        <w:right w:val="none" w:sz="0" w:space="0" w:color="auto"/>
      </w:divBdr>
    </w:div>
    <w:div w:id="887424229">
      <w:bodyDiv w:val="1"/>
      <w:marLeft w:val="0"/>
      <w:marRight w:val="0"/>
      <w:marTop w:val="0"/>
      <w:marBottom w:val="0"/>
      <w:divBdr>
        <w:top w:val="none" w:sz="0" w:space="0" w:color="auto"/>
        <w:left w:val="none" w:sz="0" w:space="0" w:color="auto"/>
        <w:bottom w:val="none" w:sz="0" w:space="0" w:color="auto"/>
        <w:right w:val="none" w:sz="0" w:space="0" w:color="auto"/>
      </w:divBdr>
    </w:div>
    <w:div w:id="888344251">
      <w:bodyDiv w:val="1"/>
      <w:marLeft w:val="0"/>
      <w:marRight w:val="0"/>
      <w:marTop w:val="0"/>
      <w:marBottom w:val="0"/>
      <w:divBdr>
        <w:top w:val="none" w:sz="0" w:space="0" w:color="auto"/>
        <w:left w:val="none" w:sz="0" w:space="0" w:color="auto"/>
        <w:bottom w:val="none" w:sz="0" w:space="0" w:color="auto"/>
        <w:right w:val="none" w:sz="0" w:space="0" w:color="auto"/>
      </w:divBdr>
    </w:div>
    <w:div w:id="888421278">
      <w:bodyDiv w:val="1"/>
      <w:marLeft w:val="0"/>
      <w:marRight w:val="0"/>
      <w:marTop w:val="0"/>
      <w:marBottom w:val="0"/>
      <w:divBdr>
        <w:top w:val="none" w:sz="0" w:space="0" w:color="auto"/>
        <w:left w:val="none" w:sz="0" w:space="0" w:color="auto"/>
        <w:bottom w:val="none" w:sz="0" w:space="0" w:color="auto"/>
        <w:right w:val="none" w:sz="0" w:space="0" w:color="auto"/>
      </w:divBdr>
    </w:div>
    <w:div w:id="888492810">
      <w:bodyDiv w:val="1"/>
      <w:marLeft w:val="0"/>
      <w:marRight w:val="0"/>
      <w:marTop w:val="0"/>
      <w:marBottom w:val="0"/>
      <w:divBdr>
        <w:top w:val="none" w:sz="0" w:space="0" w:color="auto"/>
        <w:left w:val="none" w:sz="0" w:space="0" w:color="auto"/>
        <w:bottom w:val="none" w:sz="0" w:space="0" w:color="auto"/>
        <w:right w:val="none" w:sz="0" w:space="0" w:color="auto"/>
      </w:divBdr>
    </w:div>
    <w:div w:id="888687681">
      <w:bodyDiv w:val="1"/>
      <w:marLeft w:val="0"/>
      <w:marRight w:val="0"/>
      <w:marTop w:val="0"/>
      <w:marBottom w:val="0"/>
      <w:divBdr>
        <w:top w:val="none" w:sz="0" w:space="0" w:color="auto"/>
        <w:left w:val="none" w:sz="0" w:space="0" w:color="auto"/>
        <w:bottom w:val="none" w:sz="0" w:space="0" w:color="auto"/>
        <w:right w:val="none" w:sz="0" w:space="0" w:color="auto"/>
      </w:divBdr>
    </w:div>
    <w:div w:id="888956120">
      <w:bodyDiv w:val="1"/>
      <w:marLeft w:val="0"/>
      <w:marRight w:val="0"/>
      <w:marTop w:val="0"/>
      <w:marBottom w:val="0"/>
      <w:divBdr>
        <w:top w:val="none" w:sz="0" w:space="0" w:color="auto"/>
        <w:left w:val="none" w:sz="0" w:space="0" w:color="auto"/>
        <w:bottom w:val="none" w:sz="0" w:space="0" w:color="auto"/>
        <w:right w:val="none" w:sz="0" w:space="0" w:color="auto"/>
      </w:divBdr>
    </w:div>
    <w:div w:id="889027108">
      <w:bodyDiv w:val="1"/>
      <w:marLeft w:val="0"/>
      <w:marRight w:val="0"/>
      <w:marTop w:val="0"/>
      <w:marBottom w:val="0"/>
      <w:divBdr>
        <w:top w:val="none" w:sz="0" w:space="0" w:color="auto"/>
        <w:left w:val="none" w:sz="0" w:space="0" w:color="auto"/>
        <w:bottom w:val="none" w:sz="0" w:space="0" w:color="auto"/>
        <w:right w:val="none" w:sz="0" w:space="0" w:color="auto"/>
      </w:divBdr>
    </w:div>
    <w:div w:id="889413669">
      <w:bodyDiv w:val="1"/>
      <w:marLeft w:val="0"/>
      <w:marRight w:val="0"/>
      <w:marTop w:val="0"/>
      <w:marBottom w:val="0"/>
      <w:divBdr>
        <w:top w:val="none" w:sz="0" w:space="0" w:color="auto"/>
        <w:left w:val="none" w:sz="0" w:space="0" w:color="auto"/>
        <w:bottom w:val="none" w:sz="0" w:space="0" w:color="auto"/>
        <w:right w:val="none" w:sz="0" w:space="0" w:color="auto"/>
      </w:divBdr>
    </w:div>
    <w:div w:id="889457339">
      <w:bodyDiv w:val="1"/>
      <w:marLeft w:val="0"/>
      <w:marRight w:val="0"/>
      <w:marTop w:val="0"/>
      <w:marBottom w:val="0"/>
      <w:divBdr>
        <w:top w:val="none" w:sz="0" w:space="0" w:color="auto"/>
        <w:left w:val="none" w:sz="0" w:space="0" w:color="auto"/>
        <w:bottom w:val="none" w:sz="0" w:space="0" w:color="auto"/>
        <w:right w:val="none" w:sz="0" w:space="0" w:color="auto"/>
      </w:divBdr>
    </w:div>
    <w:div w:id="890656784">
      <w:bodyDiv w:val="1"/>
      <w:marLeft w:val="0"/>
      <w:marRight w:val="0"/>
      <w:marTop w:val="0"/>
      <w:marBottom w:val="0"/>
      <w:divBdr>
        <w:top w:val="none" w:sz="0" w:space="0" w:color="auto"/>
        <w:left w:val="none" w:sz="0" w:space="0" w:color="auto"/>
        <w:bottom w:val="none" w:sz="0" w:space="0" w:color="auto"/>
        <w:right w:val="none" w:sz="0" w:space="0" w:color="auto"/>
      </w:divBdr>
    </w:div>
    <w:div w:id="890847656">
      <w:bodyDiv w:val="1"/>
      <w:marLeft w:val="0"/>
      <w:marRight w:val="0"/>
      <w:marTop w:val="0"/>
      <w:marBottom w:val="0"/>
      <w:divBdr>
        <w:top w:val="none" w:sz="0" w:space="0" w:color="auto"/>
        <w:left w:val="none" w:sz="0" w:space="0" w:color="auto"/>
        <w:bottom w:val="none" w:sz="0" w:space="0" w:color="auto"/>
        <w:right w:val="none" w:sz="0" w:space="0" w:color="auto"/>
      </w:divBdr>
    </w:div>
    <w:div w:id="891385864">
      <w:bodyDiv w:val="1"/>
      <w:marLeft w:val="0"/>
      <w:marRight w:val="0"/>
      <w:marTop w:val="0"/>
      <w:marBottom w:val="0"/>
      <w:divBdr>
        <w:top w:val="none" w:sz="0" w:space="0" w:color="auto"/>
        <w:left w:val="none" w:sz="0" w:space="0" w:color="auto"/>
        <w:bottom w:val="none" w:sz="0" w:space="0" w:color="auto"/>
        <w:right w:val="none" w:sz="0" w:space="0" w:color="auto"/>
      </w:divBdr>
    </w:div>
    <w:div w:id="891422902">
      <w:bodyDiv w:val="1"/>
      <w:marLeft w:val="0"/>
      <w:marRight w:val="0"/>
      <w:marTop w:val="0"/>
      <w:marBottom w:val="0"/>
      <w:divBdr>
        <w:top w:val="none" w:sz="0" w:space="0" w:color="auto"/>
        <w:left w:val="none" w:sz="0" w:space="0" w:color="auto"/>
        <w:bottom w:val="none" w:sz="0" w:space="0" w:color="auto"/>
        <w:right w:val="none" w:sz="0" w:space="0" w:color="auto"/>
      </w:divBdr>
    </w:div>
    <w:div w:id="891890565">
      <w:bodyDiv w:val="1"/>
      <w:marLeft w:val="0"/>
      <w:marRight w:val="0"/>
      <w:marTop w:val="0"/>
      <w:marBottom w:val="0"/>
      <w:divBdr>
        <w:top w:val="none" w:sz="0" w:space="0" w:color="auto"/>
        <w:left w:val="none" w:sz="0" w:space="0" w:color="auto"/>
        <w:bottom w:val="none" w:sz="0" w:space="0" w:color="auto"/>
        <w:right w:val="none" w:sz="0" w:space="0" w:color="auto"/>
      </w:divBdr>
    </w:div>
    <w:div w:id="892814629">
      <w:bodyDiv w:val="1"/>
      <w:marLeft w:val="0"/>
      <w:marRight w:val="0"/>
      <w:marTop w:val="0"/>
      <w:marBottom w:val="0"/>
      <w:divBdr>
        <w:top w:val="none" w:sz="0" w:space="0" w:color="auto"/>
        <w:left w:val="none" w:sz="0" w:space="0" w:color="auto"/>
        <w:bottom w:val="none" w:sz="0" w:space="0" w:color="auto"/>
        <w:right w:val="none" w:sz="0" w:space="0" w:color="auto"/>
      </w:divBdr>
    </w:div>
    <w:div w:id="893010676">
      <w:bodyDiv w:val="1"/>
      <w:marLeft w:val="0"/>
      <w:marRight w:val="0"/>
      <w:marTop w:val="0"/>
      <w:marBottom w:val="0"/>
      <w:divBdr>
        <w:top w:val="none" w:sz="0" w:space="0" w:color="auto"/>
        <w:left w:val="none" w:sz="0" w:space="0" w:color="auto"/>
        <w:bottom w:val="none" w:sz="0" w:space="0" w:color="auto"/>
        <w:right w:val="none" w:sz="0" w:space="0" w:color="auto"/>
      </w:divBdr>
    </w:div>
    <w:div w:id="893197965">
      <w:bodyDiv w:val="1"/>
      <w:marLeft w:val="0"/>
      <w:marRight w:val="0"/>
      <w:marTop w:val="0"/>
      <w:marBottom w:val="0"/>
      <w:divBdr>
        <w:top w:val="none" w:sz="0" w:space="0" w:color="auto"/>
        <w:left w:val="none" w:sz="0" w:space="0" w:color="auto"/>
        <w:bottom w:val="none" w:sz="0" w:space="0" w:color="auto"/>
        <w:right w:val="none" w:sz="0" w:space="0" w:color="auto"/>
      </w:divBdr>
    </w:div>
    <w:div w:id="893397228">
      <w:bodyDiv w:val="1"/>
      <w:marLeft w:val="0"/>
      <w:marRight w:val="0"/>
      <w:marTop w:val="0"/>
      <w:marBottom w:val="0"/>
      <w:divBdr>
        <w:top w:val="none" w:sz="0" w:space="0" w:color="auto"/>
        <w:left w:val="none" w:sz="0" w:space="0" w:color="auto"/>
        <w:bottom w:val="none" w:sz="0" w:space="0" w:color="auto"/>
        <w:right w:val="none" w:sz="0" w:space="0" w:color="auto"/>
      </w:divBdr>
    </w:div>
    <w:div w:id="893857452">
      <w:bodyDiv w:val="1"/>
      <w:marLeft w:val="0"/>
      <w:marRight w:val="0"/>
      <w:marTop w:val="0"/>
      <w:marBottom w:val="0"/>
      <w:divBdr>
        <w:top w:val="none" w:sz="0" w:space="0" w:color="auto"/>
        <w:left w:val="none" w:sz="0" w:space="0" w:color="auto"/>
        <w:bottom w:val="none" w:sz="0" w:space="0" w:color="auto"/>
        <w:right w:val="none" w:sz="0" w:space="0" w:color="auto"/>
      </w:divBdr>
    </w:div>
    <w:div w:id="894002950">
      <w:bodyDiv w:val="1"/>
      <w:marLeft w:val="0"/>
      <w:marRight w:val="0"/>
      <w:marTop w:val="0"/>
      <w:marBottom w:val="0"/>
      <w:divBdr>
        <w:top w:val="none" w:sz="0" w:space="0" w:color="auto"/>
        <w:left w:val="none" w:sz="0" w:space="0" w:color="auto"/>
        <w:bottom w:val="none" w:sz="0" w:space="0" w:color="auto"/>
        <w:right w:val="none" w:sz="0" w:space="0" w:color="auto"/>
      </w:divBdr>
    </w:div>
    <w:div w:id="894049249">
      <w:bodyDiv w:val="1"/>
      <w:marLeft w:val="0"/>
      <w:marRight w:val="0"/>
      <w:marTop w:val="0"/>
      <w:marBottom w:val="0"/>
      <w:divBdr>
        <w:top w:val="none" w:sz="0" w:space="0" w:color="auto"/>
        <w:left w:val="none" w:sz="0" w:space="0" w:color="auto"/>
        <w:bottom w:val="none" w:sz="0" w:space="0" w:color="auto"/>
        <w:right w:val="none" w:sz="0" w:space="0" w:color="auto"/>
      </w:divBdr>
    </w:div>
    <w:div w:id="894197937">
      <w:bodyDiv w:val="1"/>
      <w:marLeft w:val="0"/>
      <w:marRight w:val="0"/>
      <w:marTop w:val="0"/>
      <w:marBottom w:val="0"/>
      <w:divBdr>
        <w:top w:val="none" w:sz="0" w:space="0" w:color="auto"/>
        <w:left w:val="none" w:sz="0" w:space="0" w:color="auto"/>
        <w:bottom w:val="none" w:sz="0" w:space="0" w:color="auto"/>
        <w:right w:val="none" w:sz="0" w:space="0" w:color="auto"/>
      </w:divBdr>
    </w:div>
    <w:div w:id="894852958">
      <w:bodyDiv w:val="1"/>
      <w:marLeft w:val="0"/>
      <w:marRight w:val="0"/>
      <w:marTop w:val="0"/>
      <w:marBottom w:val="0"/>
      <w:divBdr>
        <w:top w:val="none" w:sz="0" w:space="0" w:color="auto"/>
        <w:left w:val="none" w:sz="0" w:space="0" w:color="auto"/>
        <w:bottom w:val="none" w:sz="0" w:space="0" w:color="auto"/>
        <w:right w:val="none" w:sz="0" w:space="0" w:color="auto"/>
      </w:divBdr>
    </w:div>
    <w:div w:id="894972614">
      <w:bodyDiv w:val="1"/>
      <w:marLeft w:val="0"/>
      <w:marRight w:val="0"/>
      <w:marTop w:val="0"/>
      <w:marBottom w:val="0"/>
      <w:divBdr>
        <w:top w:val="none" w:sz="0" w:space="0" w:color="auto"/>
        <w:left w:val="none" w:sz="0" w:space="0" w:color="auto"/>
        <w:bottom w:val="none" w:sz="0" w:space="0" w:color="auto"/>
        <w:right w:val="none" w:sz="0" w:space="0" w:color="auto"/>
      </w:divBdr>
    </w:div>
    <w:div w:id="895319083">
      <w:bodyDiv w:val="1"/>
      <w:marLeft w:val="0"/>
      <w:marRight w:val="0"/>
      <w:marTop w:val="0"/>
      <w:marBottom w:val="0"/>
      <w:divBdr>
        <w:top w:val="none" w:sz="0" w:space="0" w:color="auto"/>
        <w:left w:val="none" w:sz="0" w:space="0" w:color="auto"/>
        <w:bottom w:val="none" w:sz="0" w:space="0" w:color="auto"/>
        <w:right w:val="none" w:sz="0" w:space="0" w:color="auto"/>
      </w:divBdr>
    </w:div>
    <w:div w:id="895821603">
      <w:bodyDiv w:val="1"/>
      <w:marLeft w:val="0"/>
      <w:marRight w:val="0"/>
      <w:marTop w:val="0"/>
      <w:marBottom w:val="0"/>
      <w:divBdr>
        <w:top w:val="none" w:sz="0" w:space="0" w:color="auto"/>
        <w:left w:val="none" w:sz="0" w:space="0" w:color="auto"/>
        <w:bottom w:val="none" w:sz="0" w:space="0" w:color="auto"/>
        <w:right w:val="none" w:sz="0" w:space="0" w:color="auto"/>
      </w:divBdr>
    </w:div>
    <w:div w:id="896088011">
      <w:bodyDiv w:val="1"/>
      <w:marLeft w:val="0"/>
      <w:marRight w:val="0"/>
      <w:marTop w:val="0"/>
      <w:marBottom w:val="0"/>
      <w:divBdr>
        <w:top w:val="none" w:sz="0" w:space="0" w:color="auto"/>
        <w:left w:val="none" w:sz="0" w:space="0" w:color="auto"/>
        <w:bottom w:val="none" w:sz="0" w:space="0" w:color="auto"/>
        <w:right w:val="none" w:sz="0" w:space="0" w:color="auto"/>
      </w:divBdr>
    </w:div>
    <w:div w:id="897664199">
      <w:bodyDiv w:val="1"/>
      <w:marLeft w:val="0"/>
      <w:marRight w:val="0"/>
      <w:marTop w:val="0"/>
      <w:marBottom w:val="0"/>
      <w:divBdr>
        <w:top w:val="none" w:sz="0" w:space="0" w:color="auto"/>
        <w:left w:val="none" w:sz="0" w:space="0" w:color="auto"/>
        <w:bottom w:val="none" w:sz="0" w:space="0" w:color="auto"/>
        <w:right w:val="none" w:sz="0" w:space="0" w:color="auto"/>
      </w:divBdr>
    </w:div>
    <w:div w:id="897939493">
      <w:bodyDiv w:val="1"/>
      <w:marLeft w:val="0"/>
      <w:marRight w:val="0"/>
      <w:marTop w:val="0"/>
      <w:marBottom w:val="0"/>
      <w:divBdr>
        <w:top w:val="none" w:sz="0" w:space="0" w:color="auto"/>
        <w:left w:val="none" w:sz="0" w:space="0" w:color="auto"/>
        <w:bottom w:val="none" w:sz="0" w:space="0" w:color="auto"/>
        <w:right w:val="none" w:sz="0" w:space="0" w:color="auto"/>
      </w:divBdr>
    </w:div>
    <w:div w:id="898250951">
      <w:bodyDiv w:val="1"/>
      <w:marLeft w:val="0"/>
      <w:marRight w:val="0"/>
      <w:marTop w:val="0"/>
      <w:marBottom w:val="0"/>
      <w:divBdr>
        <w:top w:val="none" w:sz="0" w:space="0" w:color="auto"/>
        <w:left w:val="none" w:sz="0" w:space="0" w:color="auto"/>
        <w:bottom w:val="none" w:sz="0" w:space="0" w:color="auto"/>
        <w:right w:val="none" w:sz="0" w:space="0" w:color="auto"/>
      </w:divBdr>
    </w:div>
    <w:div w:id="900100563">
      <w:bodyDiv w:val="1"/>
      <w:marLeft w:val="0"/>
      <w:marRight w:val="0"/>
      <w:marTop w:val="0"/>
      <w:marBottom w:val="0"/>
      <w:divBdr>
        <w:top w:val="none" w:sz="0" w:space="0" w:color="auto"/>
        <w:left w:val="none" w:sz="0" w:space="0" w:color="auto"/>
        <w:bottom w:val="none" w:sz="0" w:space="0" w:color="auto"/>
        <w:right w:val="none" w:sz="0" w:space="0" w:color="auto"/>
      </w:divBdr>
    </w:div>
    <w:div w:id="900674909">
      <w:bodyDiv w:val="1"/>
      <w:marLeft w:val="0"/>
      <w:marRight w:val="0"/>
      <w:marTop w:val="0"/>
      <w:marBottom w:val="0"/>
      <w:divBdr>
        <w:top w:val="none" w:sz="0" w:space="0" w:color="auto"/>
        <w:left w:val="none" w:sz="0" w:space="0" w:color="auto"/>
        <w:bottom w:val="none" w:sz="0" w:space="0" w:color="auto"/>
        <w:right w:val="none" w:sz="0" w:space="0" w:color="auto"/>
      </w:divBdr>
    </w:div>
    <w:div w:id="902373491">
      <w:bodyDiv w:val="1"/>
      <w:marLeft w:val="0"/>
      <w:marRight w:val="0"/>
      <w:marTop w:val="0"/>
      <w:marBottom w:val="0"/>
      <w:divBdr>
        <w:top w:val="none" w:sz="0" w:space="0" w:color="auto"/>
        <w:left w:val="none" w:sz="0" w:space="0" w:color="auto"/>
        <w:bottom w:val="none" w:sz="0" w:space="0" w:color="auto"/>
        <w:right w:val="none" w:sz="0" w:space="0" w:color="auto"/>
      </w:divBdr>
    </w:div>
    <w:div w:id="903027928">
      <w:bodyDiv w:val="1"/>
      <w:marLeft w:val="0"/>
      <w:marRight w:val="0"/>
      <w:marTop w:val="0"/>
      <w:marBottom w:val="0"/>
      <w:divBdr>
        <w:top w:val="none" w:sz="0" w:space="0" w:color="auto"/>
        <w:left w:val="none" w:sz="0" w:space="0" w:color="auto"/>
        <w:bottom w:val="none" w:sz="0" w:space="0" w:color="auto"/>
        <w:right w:val="none" w:sz="0" w:space="0" w:color="auto"/>
      </w:divBdr>
    </w:div>
    <w:div w:id="903175452">
      <w:bodyDiv w:val="1"/>
      <w:marLeft w:val="0"/>
      <w:marRight w:val="0"/>
      <w:marTop w:val="0"/>
      <w:marBottom w:val="0"/>
      <w:divBdr>
        <w:top w:val="none" w:sz="0" w:space="0" w:color="auto"/>
        <w:left w:val="none" w:sz="0" w:space="0" w:color="auto"/>
        <w:bottom w:val="none" w:sz="0" w:space="0" w:color="auto"/>
        <w:right w:val="none" w:sz="0" w:space="0" w:color="auto"/>
      </w:divBdr>
    </w:div>
    <w:div w:id="904148262">
      <w:bodyDiv w:val="1"/>
      <w:marLeft w:val="0"/>
      <w:marRight w:val="0"/>
      <w:marTop w:val="0"/>
      <w:marBottom w:val="0"/>
      <w:divBdr>
        <w:top w:val="none" w:sz="0" w:space="0" w:color="auto"/>
        <w:left w:val="none" w:sz="0" w:space="0" w:color="auto"/>
        <w:bottom w:val="none" w:sz="0" w:space="0" w:color="auto"/>
        <w:right w:val="none" w:sz="0" w:space="0" w:color="auto"/>
      </w:divBdr>
    </w:div>
    <w:div w:id="904609213">
      <w:bodyDiv w:val="1"/>
      <w:marLeft w:val="0"/>
      <w:marRight w:val="0"/>
      <w:marTop w:val="0"/>
      <w:marBottom w:val="0"/>
      <w:divBdr>
        <w:top w:val="none" w:sz="0" w:space="0" w:color="auto"/>
        <w:left w:val="none" w:sz="0" w:space="0" w:color="auto"/>
        <w:bottom w:val="none" w:sz="0" w:space="0" w:color="auto"/>
        <w:right w:val="none" w:sz="0" w:space="0" w:color="auto"/>
      </w:divBdr>
    </w:div>
    <w:div w:id="905913783">
      <w:bodyDiv w:val="1"/>
      <w:marLeft w:val="0"/>
      <w:marRight w:val="0"/>
      <w:marTop w:val="0"/>
      <w:marBottom w:val="0"/>
      <w:divBdr>
        <w:top w:val="none" w:sz="0" w:space="0" w:color="auto"/>
        <w:left w:val="none" w:sz="0" w:space="0" w:color="auto"/>
        <w:bottom w:val="none" w:sz="0" w:space="0" w:color="auto"/>
        <w:right w:val="none" w:sz="0" w:space="0" w:color="auto"/>
      </w:divBdr>
    </w:div>
    <w:div w:id="906458749">
      <w:bodyDiv w:val="1"/>
      <w:marLeft w:val="0"/>
      <w:marRight w:val="0"/>
      <w:marTop w:val="0"/>
      <w:marBottom w:val="0"/>
      <w:divBdr>
        <w:top w:val="none" w:sz="0" w:space="0" w:color="auto"/>
        <w:left w:val="none" w:sz="0" w:space="0" w:color="auto"/>
        <w:bottom w:val="none" w:sz="0" w:space="0" w:color="auto"/>
        <w:right w:val="none" w:sz="0" w:space="0" w:color="auto"/>
      </w:divBdr>
    </w:div>
    <w:div w:id="906719253">
      <w:bodyDiv w:val="1"/>
      <w:marLeft w:val="0"/>
      <w:marRight w:val="0"/>
      <w:marTop w:val="0"/>
      <w:marBottom w:val="0"/>
      <w:divBdr>
        <w:top w:val="none" w:sz="0" w:space="0" w:color="auto"/>
        <w:left w:val="none" w:sz="0" w:space="0" w:color="auto"/>
        <w:bottom w:val="none" w:sz="0" w:space="0" w:color="auto"/>
        <w:right w:val="none" w:sz="0" w:space="0" w:color="auto"/>
      </w:divBdr>
    </w:div>
    <w:div w:id="906768810">
      <w:bodyDiv w:val="1"/>
      <w:marLeft w:val="0"/>
      <w:marRight w:val="0"/>
      <w:marTop w:val="0"/>
      <w:marBottom w:val="0"/>
      <w:divBdr>
        <w:top w:val="none" w:sz="0" w:space="0" w:color="auto"/>
        <w:left w:val="none" w:sz="0" w:space="0" w:color="auto"/>
        <w:bottom w:val="none" w:sz="0" w:space="0" w:color="auto"/>
        <w:right w:val="none" w:sz="0" w:space="0" w:color="auto"/>
      </w:divBdr>
    </w:div>
    <w:div w:id="906958918">
      <w:bodyDiv w:val="1"/>
      <w:marLeft w:val="0"/>
      <w:marRight w:val="0"/>
      <w:marTop w:val="0"/>
      <w:marBottom w:val="0"/>
      <w:divBdr>
        <w:top w:val="none" w:sz="0" w:space="0" w:color="auto"/>
        <w:left w:val="none" w:sz="0" w:space="0" w:color="auto"/>
        <w:bottom w:val="none" w:sz="0" w:space="0" w:color="auto"/>
        <w:right w:val="none" w:sz="0" w:space="0" w:color="auto"/>
      </w:divBdr>
    </w:div>
    <w:div w:id="907346054">
      <w:bodyDiv w:val="1"/>
      <w:marLeft w:val="0"/>
      <w:marRight w:val="0"/>
      <w:marTop w:val="0"/>
      <w:marBottom w:val="0"/>
      <w:divBdr>
        <w:top w:val="none" w:sz="0" w:space="0" w:color="auto"/>
        <w:left w:val="none" w:sz="0" w:space="0" w:color="auto"/>
        <w:bottom w:val="none" w:sz="0" w:space="0" w:color="auto"/>
        <w:right w:val="none" w:sz="0" w:space="0" w:color="auto"/>
      </w:divBdr>
    </w:div>
    <w:div w:id="907347548">
      <w:bodyDiv w:val="1"/>
      <w:marLeft w:val="0"/>
      <w:marRight w:val="0"/>
      <w:marTop w:val="0"/>
      <w:marBottom w:val="0"/>
      <w:divBdr>
        <w:top w:val="none" w:sz="0" w:space="0" w:color="auto"/>
        <w:left w:val="none" w:sz="0" w:space="0" w:color="auto"/>
        <w:bottom w:val="none" w:sz="0" w:space="0" w:color="auto"/>
        <w:right w:val="none" w:sz="0" w:space="0" w:color="auto"/>
      </w:divBdr>
    </w:div>
    <w:div w:id="907571660">
      <w:bodyDiv w:val="1"/>
      <w:marLeft w:val="0"/>
      <w:marRight w:val="0"/>
      <w:marTop w:val="0"/>
      <w:marBottom w:val="0"/>
      <w:divBdr>
        <w:top w:val="none" w:sz="0" w:space="0" w:color="auto"/>
        <w:left w:val="none" w:sz="0" w:space="0" w:color="auto"/>
        <w:bottom w:val="none" w:sz="0" w:space="0" w:color="auto"/>
        <w:right w:val="none" w:sz="0" w:space="0" w:color="auto"/>
      </w:divBdr>
    </w:div>
    <w:div w:id="908001540">
      <w:bodyDiv w:val="1"/>
      <w:marLeft w:val="0"/>
      <w:marRight w:val="0"/>
      <w:marTop w:val="0"/>
      <w:marBottom w:val="0"/>
      <w:divBdr>
        <w:top w:val="none" w:sz="0" w:space="0" w:color="auto"/>
        <w:left w:val="none" w:sz="0" w:space="0" w:color="auto"/>
        <w:bottom w:val="none" w:sz="0" w:space="0" w:color="auto"/>
        <w:right w:val="none" w:sz="0" w:space="0" w:color="auto"/>
      </w:divBdr>
    </w:div>
    <w:div w:id="909929263">
      <w:bodyDiv w:val="1"/>
      <w:marLeft w:val="0"/>
      <w:marRight w:val="0"/>
      <w:marTop w:val="0"/>
      <w:marBottom w:val="0"/>
      <w:divBdr>
        <w:top w:val="none" w:sz="0" w:space="0" w:color="auto"/>
        <w:left w:val="none" w:sz="0" w:space="0" w:color="auto"/>
        <w:bottom w:val="none" w:sz="0" w:space="0" w:color="auto"/>
        <w:right w:val="none" w:sz="0" w:space="0" w:color="auto"/>
      </w:divBdr>
    </w:div>
    <w:div w:id="910239046">
      <w:bodyDiv w:val="1"/>
      <w:marLeft w:val="0"/>
      <w:marRight w:val="0"/>
      <w:marTop w:val="0"/>
      <w:marBottom w:val="0"/>
      <w:divBdr>
        <w:top w:val="none" w:sz="0" w:space="0" w:color="auto"/>
        <w:left w:val="none" w:sz="0" w:space="0" w:color="auto"/>
        <w:bottom w:val="none" w:sz="0" w:space="0" w:color="auto"/>
        <w:right w:val="none" w:sz="0" w:space="0" w:color="auto"/>
      </w:divBdr>
    </w:div>
    <w:div w:id="910501514">
      <w:bodyDiv w:val="1"/>
      <w:marLeft w:val="0"/>
      <w:marRight w:val="0"/>
      <w:marTop w:val="0"/>
      <w:marBottom w:val="0"/>
      <w:divBdr>
        <w:top w:val="none" w:sz="0" w:space="0" w:color="auto"/>
        <w:left w:val="none" w:sz="0" w:space="0" w:color="auto"/>
        <w:bottom w:val="none" w:sz="0" w:space="0" w:color="auto"/>
        <w:right w:val="none" w:sz="0" w:space="0" w:color="auto"/>
      </w:divBdr>
    </w:div>
    <w:div w:id="910504728">
      <w:bodyDiv w:val="1"/>
      <w:marLeft w:val="0"/>
      <w:marRight w:val="0"/>
      <w:marTop w:val="0"/>
      <w:marBottom w:val="0"/>
      <w:divBdr>
        <w:top w:val="none" w:sz="0" w:space="0" w:color="auto"/>
        <w:left w:val="none" w:sz="0" w:space="0" w:color="auto"/>
        <w:bottom w:val="none" w:sz="0" w:space="0" w:color="auto"/>
        <w:right w:val="none" w:sz="0" w:space="0" w:color="auto"/>
      </w:divBdr>
    </w:div>
    <w:div w:id="910891786">
      <w:bodyDiv w:val="1"/>
      <w:marLeft w:val="0"/>
      <w:marRight w:val="0"/>
      <w:marTop w:val="0"/>
      <w:marBottom w:val="0"/>
      <w:divBdr>
        <w:top w:val="none" w:sz="0" w:space="0" w:color="auto"/>
        <w:left w:val="none" w:sz="0" w:space="0" w:color="auto"/>
        <w:bottom w:val="none" w:sz="0" w:space="0" w:color="auto"/>
        <w:right w:val="none" w:sz="0" w:space="0" w:color="auto"/>
      </w:divBdr>
    </w:div>
    <w:div w:id="911963551">
      <w:bodyDiv w:val="1"/>
      <w:marLeft w:val="0"/>
      <w:marRight w:val="0"/>
      <w:marTop w:val="0"/>
      <w:marBottom w:val="0"/>
      <w:divBdr>
        <w:top w:val="none" w:sz="0" w:space="0" w:color="auto"/>
        <w:left w:val="none" w:sz="0" w:space="0" w:color="auto"/>
        <w:bottom w:val="none" w:sz="0" w:space="0" w:color="auto"/>
        <w:right w:val="none" w:sz="0" w:space="0" w:color="auto"/>
      </w:divBdr>
    </w:div>
    <w:div w:id="912347967">
      <w:bodyDiv w:val="1"/>
      <w:marLeft w:val="0"/>
      <w:marRight w:val="0"/>
      <w:marTop w:val="0"/>
      <w:marBottom w:val="0"/>
      <w:divBdr>
        <w:top w:val="none" w:sz="0" w:space="0" w:color="auto"/>
        <w:left w:val="none" w:sz="0" w:space="0" w:color="auto"/>
        <w:bottom w:val="none" w:sz="0" w:space="0" w:color="auto"/>
        <w:right w:val="none" w:sz="0" w:space="0" w:color="auto"/>
      </w:divBdr>
    </w:div>
    <w:div w:id="912666404">
      <w:bodyDiv w:val="1"/>
      <w:marLeft w:val="0"/>
      <w:marRight w:val="0"/>
      <w:marTop w:val="0"/>
      <w:marBottom w:val="0"/>
      <w:divBdr>
        <w:top w:val="none" w:sz="0" w:space="0" w:color="auto"/>
        <w:left w:val="none" w:sz="0" w:space="0" w:color="auto"/>
        <w:bottom w:val="none" w:sz="0" w:space="0" w:color="auto"/>
        <w:right w:val="none" w:sz="0" w:space="0" w:color="auto"/>
      </w:divBdr>
    </w:div>
    <w:div w:id="913126429">
      <w:bodyDiv w:val="1"/>
      <w:marLeft w:val="0"/>
      <w:marRight w:val="0"/>
      <w:marTop w:val="0"/>
      <w:marBottom w:val="0"/>
      <w:divBdr>
        <w:top w:val="none" w:sz="0" w:space="0" w:color="auto"/>
        <w:left w:val="none" w:sz="0" w:space="0" w:color="auto"/>
        <w:bottom w:val="none" w:sz="0" w:space="0" w:color="auto"/>
        <w:right w:val="none" w:sz="0" w:space="0" w:color="auto"/>
      </w:divBdr>
    </w:div>
    <w:div w:id="913390694">
      <w:bodyDiv w:val="1"/>
      <w:marLeft w:val="0"/>
      <w:marRight w:val="0"/>
      <w:marTop w:val="0"/>
      <w:marBottom w:val="0"/>
      <w:divBdr>
        <w:top w:val="none" w:sz="0" w:space="0" w:color="auto"/>
        <w:left w:val="none" w:sz="0" w:space="0" w:color="auto"/>
        <w:bottom w:val="none" w:sz="0" w:space="0" w:color="auto"/>
        <w:right w:val="none" w:sz="0" w:space="0" w:color="auto"/>
      </w:divBdr>
    </w:div>
    <w:div w:id="914242572">
      <w:bodyDiv w:val="1"/>
      <w:marLeft w:val="0"/>
      <w:marRight w:val="0"/>
      <w:marTop w:val="0"/>
      <w:marBottom w:val="0"/>
      <w:divBdr>
        <w:top w:val="none" w:sz="0" w:space="0" w:color="auto"/>
        <w:left w:val="none" w:sz="0" w:space="0" w:color="auto"/>
        <w:bottom w:val="none" w:sz="0" w:space="0" w:color="auto"/>
        <w:right w:val="none" w:sz="0" w:space="0" w:color="auto"/>
      </w:divBdr>
    </w:div>
    <w:div w:id="916549138">
      <w:bodyDiv w:val="1"/>
      <w:marLeft w:val="0"/>
      <w:marRight w:val="0"/>
      <w:marTop w:val="0"/>
      <w:marBottom w:val="0"/>
      <w:divBdr>
        <w:top w:val="none" w:sz="0" w:space="0" w:color="auto"/>
        <w:left w:val="none" w:sz="0" w:space="0" w:color="auto"/>
        <w:bottom w:val="none" w:sz="0" w:space="0" w:color="auto"/>
        <w:right w:val="none" w:sz="0" w:space="0" w:color="auto"/>
      </w:divBdr>
    </w:div>
    <w:div w:id="916936461">
      <w:bodyDiv w:val="1"/>
      <w:marLeft w:val="0"/>
      <w:marRight w:val="0"/>
      <w:marTop w:val="0"/>
      <w:marBottom w:val="0"/>
      <w:divBdr>
        <w:top w:val="none" w:sz="0" w:space="0" w:color="auto"/>
        <w:left w:val="none" w:sz="0" w:space="0" w:color="auto"/>
        <w:bottom w:val="none" w:sz="0" w:space="0" w:color="auto"/>
        <w:right w:val="none" w:sz="0" w:space="0" w:color="auto"/>
      </w:divBdr>
    </w:div>
    <w:div w:id="917984576">
      <w:bodyDiv w:val="1"/>
      <w:marLeft w:val="0"/>
      <w:marRight w:val="0"/>
      <w:marTop w:val="0"/>
      <w:marBottom w:val="0"/>
      <w:divBdr>
        <w:top w:val="none" w:sz="0" w:space="0" w:color="auto"/>
        <w:left w:val="none" w:sz="0" w:space="0" w:color="auto"/>
        <w:bottom w:val="none" w:sz="0" w:space="0" w:color="auto"/>
        <w:right w:val="none" w:sz="0" w:space="0" w:color="auto"/>
      </w:divBdr>
    </w:div>
    <w:div w:id="918246409">
      <w:bodyDiv w:val="1"/>
      <w:marLeft w:val="0"/>
      <w:marRight w:val="0"/>
      <w:marTop w:val="0"/>
      <w:marBottom w:val="0"/>
      <w:divBdr>
        <w:top w:val="none" w:sz="0" w:space="0" w:color="auto"/>
        <w:left w:val="none" w:sz="0" w:space="0" w:color="auto"/>
        <w:bottom w:val="none" w:sz="0" w:space="0" w:color="auto"/>
        <w:right w:val="none" w:sz="0" w:space="0" w:color="auto"/>
      </w:divBdr>
    </w:div>
    <w:div w:id="918910291">
      <w:bodyDiv w:val="1"/>
      <w:marLeft w:val="0"/>
      <w:marRight w:val="0"/>
      <w:marTop w:val="0"/>
      <w:marBottom w:val="0"/>
      <w:divBdr>
        <w:top w:val="none" w:sz="0" w:space="0" w:color="auto"/>
        <w:left w:val="none" w:sz="0" w:space="0" w:color="auto"/>
        <w:bottom w:val="none" w:sz="0" w:space="0" w:color="auto"/>
        <w:right w:val="none" w:sz="0" w:space="0" w:color="auto"/>
      </w:divBdr>
    </w:div>
    <w:div w:id="920060371">
      <w:bodyDiv w:val="1"/>
      <w:marLeft w:val="0"/>
      <w:marRight w:val="0"/>
      <w:marTop w:val="0"/>
      <w:marBottom w:val="0"/>
      <w:divBdr>
        <w:top w:val="none" w:sz="0" w:space="0" w:color="auto"/>
        <w:left w:val="none" w:sz="0" w:space="0" w:color="auto"/>
        <w:bottom w:val="none" w:sz="0" w:space="0" w:color="auto"/>
        <w:right w:val="none" w:sz="0" w:space="0" w:color="auto"/>
      </w:divBdr>
    </w:div>
    <w:div w:id="922108121">
      <w:bodyDiv w:val="1"/>
      <w:marLeft w:val="0"/>
      <w:marRight w:val="0"/>
      <w:marTop w:val="0"/>
      <w:marBottom w:val="0"/>
      <w:divBdr>
        <w:top w:val="none" w:sz="0" w:space="0" w:color="auto"/>
        <w:left w:val="none" w:sz="0" w:space="0" w:color="auto"/>
        <w:bottom w:val="none" w:sz="0" w:space="0" w:color="auto"/>
        <w:right w:val="none" w:sz="0" w:space="0" w:color="auto"/>
      </w:divBdr>
    </w:div>
    <w:div w:id="923145965">
      <w:bodyDiv w:val="1"/>
      <w:marLeft w:val="0"/>
      <w:marRight w:val="0"/>
      <w:marTop w:val="0"/>
      <w:marBottom w:val="0"/>
      <w:divBdr>
        <w:top w:val="none" w:sz="0" w:space="0" w:color="auto"/>
        <w:left w:val="none" w:sz="0" w:space="0" w:color="auto"/>
        <w:bottom w:val="none" w:sz="0" w:space="0" w:color="auto"/>
        <w:right w:val="none" w:sz="0" w:space="0" w:color="auto"/>
      </w:divBdr>
    </w:div>
    <w:div w:id="923420534">
      <w:bodyDiv w:val="1"/>
      <w:marLeft w:val="0"/>
      <w:marRight w:val="0"/>
      <w:marTop w:val="0"/>
      <w:marBottom w:val="0"/>
      <w:divBdr>
        <w:top w:val="none" w:sz="0" w:space="0" w:color="auto"/>
        <w:left w:val="none" w:sz="0" w:space="0" w:color="auto"/>
        <w:bottom w:val="none" w:sz="0" w:space="0" w:color="auto"/>
        <w:right w:val="none" w:sz="0" w:space="0" w:color="auto"/>
      </w:divBdr>
    </w:div>
    <w:div w:id="923686047">
      <w:bodyDiv w:val="1"/>
      <w:marLeft w:val="0"/>
      <w:marRight w:val="0"/>
      <w:marTop w:val="0"/>
      <w:marBottom w:val="0"/>
      <w:divBdr>
        <w:top w:val="none" w:sz="0" w:space="0" w:color="auto"/>
        <w:left w:val="none" w:sz="0" w:space="0" w:color="auto"/>
        <w:bottom w:val="none" w:sz="0" w:space="0" w:color="auto"/>
        <w:right w:val="none" w:sz="0" w:space="0" w:color="auto"/>
      </w:divBdr>
    </w:div>
    <w:div w:id="923731224">
      <w:bodyDiv w:val="1"/>
      <w:marLeft w:val="0"/>
      <w:marRight w:val="0"/>
      <w:marTop w:val="0"/>
      <w:marBottom w:val="0"/>
      <w:divBdr>
        <w:top w:val="none" w:sz="0" w:space="0" w:color="auto"/>
        <w:left w:val="none" w:sz="0" w:space="0" w:color="auto"/>
        <w:bottom w:val="none" w:sz="0" w:space="0" w:color="auto"/>
        <w:right w:val="none" w:sz="0" w:space="0" w:color="auto"/>
      </w:divBdr>
    </w:div>
    <w:div w:id="923955506">
      <w:bodyDiv w:val="1"/>
      <w:marLeft w:val="0"/>
      <w:marRight w:val="0"/>
      <w:marTop w:val="0"/>
      <w:marBottom w:val="0"/>
      <w:divBdr>
        <w:top w:val="none" w:sz="0" w:space="0" w:color="auto"/>
        <w:left w:val="none" w:sz="0" w:space="0" w:color="auto"/>
        <w:bottom w:val="none" w:sz="0" w:space="0" w:color="auto"/>
        <w:right w:val="none" w:sz="0" w:space="0" w:color="auto"/>
      </w:divBdr>
    </w:div>
    <w:div w:id="924188987">
      <w:bodyDiv w:val="1"/>
      <w:marLeft w:val="0"/>
      <w:marRight w:val="0"/>
      <w:marTop w:val="0"/>
      <w:marBottom w:val="0"/>
      <w:divBdr>
        <w:top w:val="none" w:sz="0" w:space="0" w:color="auto"/>
        <w:left w:val="none" w:sz="0" w:space="0" w:color="auto"/>
        <w:bottom w:val="none" w:sz="0" w:space="0" w:color="auto"/>
        <w:right w:val="none" w:sz="0" w:space="0" w:color="auto"/>
      </w:divBdr>
    </w:div>
    <w:div w:id="924454147">
      <w:bodyDiv w:val="1"/>
      <w:marLeft w:val="0"/>
      <w:marRight w:val="0"/>
      <w:marTop w:val="0"/>
      <w:marBottom w:val="0"/>
      <w:divBdr>
        <w:top w:val="none" w:sz="0" w:space="0" w:color="auto"/>
        <w:left w:val="none" w:sz="0" w:space="0" w:color="auto"/>
        <w:bottom w:val="none" w:sz="0" w:space="0" w:color="auto"/>
        <w:right w:val="none" w:sz="0" w:space="0" w:color="auto"/>
      </w:divBdr>
    </w:div>
    <w:div w:id="924873749">
      <w:bodyDiv w:val="1"/>
      <w:marLeft w:val="0"/>
      <w:marRight w:val="0"/>
      <w:marTop w:val="0"/>
      <w:marBottom w:val="0"/>
      <w:divBdr>
        <w:top w:val="none" w:sz="0" w:space="0" w:color="auto"/>
        <w:left w:val="none" w:sz="0" w:space="0" w:color="auto"/>
        <w:bottom w:val="none" w:sz="0" w:space="0" w:color="auto"/>
        <w:right w:val="none" w:sz="0" w:space="0" w:color="auto"/>
      </w:divBdr>
    </w:div>
    <w:div w:id="924997559">
      <w:bodyDiv w:val="1"/>
      <w:marLeft w:val="0"/>
      <w:marRight w:val="0"/>
      <w:marTop w:val="0"/>
      <w:marBottom w:val="0"/>
      <w:divBdr>
        <w:top w:val="none" w:sz="0" w:space="0" w:color="auto"/>
        <w:left w:val="none" w:sz="0" w:space="0" w:color="auto"/>
        <w:bottom w:val="none" w:sz="0" w:space="0" w:color="auto"/>
        <w:right w:val="none" w:sz="0" w:space="0" w:color="auto"/>
      </w:divBdr>
    </w:div>
    <w:div w:id="925385951">
      <w:bodyDiv w:val="1"/>
      <w:marLeft w:val="0"/>
      <w:marRight w:val="0"/>
      <w:marTop w:val="0"/>
      <w:marBottom w:val="0"/>
      <w:divBdr>
        <w:top w:val="none" w:sz="0" w:space="0" w:color="auto"/>
        <w:left w:val="none" w:sz="0" w:space="0" w:color="auto"/>
        <w:bottom w:val="none" w:sz="0" w:space="0" w:color="auto"/>
        <w:right w:val="none" w:sz="0" w:space="0" w:color="auto"/>
      </w:divBdr>
    </w:div>
    <w:div w:id="925920302">
      <w:bodyDiv w:val="1"/>
      <w:marLeft w:val="0"/>
      <w:marRight w:val="0"/>
      <w:marTop w:val="0"/>
      <w:marBottom w:val="0"/>
      <w:divBdr>
        <w:top w:val="none" w:sz="0" w:space="0" w:color="auto"/>
        <w:left w:val="none" w:sz="0" w:space="0" w:color="auto"/>
        <w:bottom w:val="none" w:sz="0" w:space="0" w:color="auto"/>
        <w:right w:val="none" w:sz="0" w:space="0" w:color="auto"/>
      </w:divBdr>
    </w:div>
    <w:div w:id="926230711">
      <w:bodyDiv w:val="1"/>
      <w:marLeft w:val="0"/>
      <w:marRight w:val="0"/>
      <w:marTop w:val="0"/>
      <w:marBottom w:val="0"/>
      <w:divBdr>
        <w:top w:val="none" w:sz="0" w:space="0" w:color="auto"/>
        <w:left w:val="none" w:sz="0" w:space="0" w:color="auto"/>
        <w:bottom w:val="none" w:sz="0" w:space="0" w:color="auto"/>
        <w:right w:val="none" w:sz="0" w:space="0" w:color="auto"/>
      </w:divBdr>
    </w:div>
    <w:div w:id="926232100">
      <w:bodyDiv w:val="1"/>
      <w:marLeft w:val="0"/>
      <w:marRight w:val="0"/>
      <w:marTop w:val="0"/>
      <w:marBottom w:val="0"/>
      <w:divBdr>
        <w:top w:val="none" w:sz="0" w:space="0" w:color="auto"/>
        <w:left w:val="none" w:sz="0" w:space="0" w:color="auto"/>
        <w:bottom w:val="none" w:sz="0" w:space="0" w:color="auto"/>
        <w:right w:val="none" w:sz="0" w:space="0" w:color="auto"/>
      </w:divBdr>
    </w:div>
    <w:div w:id="926382148">
      <w:bodyDiv w:val="1"/>
      <w:marLeft w:val="0"/>
      <w:marRight w:val="0"/>
      <w:marTop w:val="0"/>
      <w:marBottom w:val="0"/>
      <w:divBdr>
        <w:top w:val="none" w:sz="0" w:space="0" w:color="auto"/>
        <w:left w:val="none" w:sz="0" w:space="0" w:color="auto"/>
        <w:bottom w:val="none" w:sz="0" w:space="0" w:color="auto"/>
        <w:right w:val="none" w:sz="0" w:space="0" w:color="auto"/>
      </w:divBdr>
    </w:div>
    <w:div w:id="926497105">
      <w:bodyDiv w:val="1"/>
      <w:marLeft w:val="0"/>
      <w:marRight w:val="0"/>
      <w:marTop w:val="0"/>
      <w:marBottom w:val="0"/>
      <w:divBdr>
        <w:top w:val="none" w:sz="0" w:space="0" w:color="auto"/>
        <w:left w:val="none" w:sz="0" w:space="0" w:color="auto"/>
        <w:bottom w:val="none" w:sz="0" w:space="0" w:color="auto"/>
        <w:right w:val="none" w:sz="0" w:space="0" w:color="auto"/>
      </w:divBdr>
    </w:div>
    <w:div w:id="928738335">
      <w:bodyDiv w:val="1"/>
      <w:marLeft w:val="0"/>
      <w:marRight w:val="0"/>
      <w:marTop w:val="0"/>
      <w:marBottom w:val="0"/>
      <w:divBdr>
        <w:top w:val="none" w:sz="0" w:space="0" w:color="auto"/>
        <w:left w:val="none" w:sz="0" w:space="0" w:color="auto"/>
        <w:bottom w:val="none" w:sz="0" w:space="0" w:color="auto"/>
        <w:right w:val="none" w:sz="0" w:space="0" w:color="auto"/>
      </w:divBdr>
    </w:div>
    <w:div w:id="930771455">
      <w:bodyDiv w:val="1"/>
      <w:marLeft w:val="0"/>
      <w:marRight w:val="0"/>
      <w:marTop w:val="0"/>
      <w:marBottom w:val="0"/>
      <w:divBdr>
        <w:top w:val="none" w:sz="0" w:space="0" w:color="auto"/>
        <w:left w:val="none" w:sz="0" w:space="0" w:color="auto"/>
        <w:bottom w:val="none" w:sz="0" w:space="0" w:color="auto"/>
        <w:right w:val="none" w:sz="0" w:space="0" w:color="auto"/>
      </w:divBdr>
    </w:div>
    <w:div w:id="931012251">
      <w:bodyDiv w:val="1"/>
      <w:marLeft w:val="0"/>
      <w:marRight w:val="0"/>
      <w:marTop w:val="0"/>
      <w:marBottom w:val="0"/>
      <w:divBdr>
        <w:top w:val="none" w:sz="0" w:space="0" w:color="auto"/>
        <w:left w:val="none" w:sz="0" w:space="0" w:color="auto"/>
        <w:bottom w:val="none" w:sz="0" w:space="0" w:color="auto"/>
        <w:right w:val="none" w:sz="0" w:space="0" w:color="auto"/>
      </w:divBdr>
    </w:div>
    <w:div w:id="931090887">
      <w:bodyDiv w:val="1"/>
      <w:marLeft w:val="0"/>
      <w:marRight w:val="0"/>
      <w:marTop w:val="0"/>
      <w:marBottom w:val="0"/>
      <w:divBdr>
        <w:top w:val="none" w:sz="0" w:space="0" w:color="auto"/>
        <w:left w:val="none" w:sz="0" w:space="0" w:color="auto"/>
        <w:bottom w:val="none" w:sz="0" w:space="0" w:color="auto"/>
        <w:right w:val="none" w:sz="0" w:space="0" w:color="auto"/>
      </w:divBdr>
    </w:div>
    <w:div w:id="931161960">
      <w:bodyDiv w:val="1"/>
      <w:marLeft w:val="0"/>
      <w:marRight w:val="0"/>
      <w:marTop w:val="0"/>
      <w:marBottom w:val="0"/>
      <w:divBdr>
        <w:top w:val="none" w:sz="0" w:space="0" w:color="auto"/>
        <w:left w:val="none" w:sz="0" w:space="0" w:color="auto"/>
        <w:bottom w:val="none" w:sz="0" w:space="0" w:color="auto"/>
        <w:right w:val="none" w:sz="0" w:space="0" w:color="auto"/>
      </w:divBdr>
    </w:div>
    <w:div w:id="931667550">
      <w:bodyDiv w:val="1"/>
      <w:marLeft w:val="0"/>
      <w:marRight w:val="0"/>
      <w:marTop w:val="0"/>
      <w:marBottom w:val="0"/>
      <w:divBdr>
        <w:top w:val="none" w:sz="0" w:space="0" w:color="auto"/>
        <w:left w:val="none" w:sz="0" w:space="0" w:color="auto"/>
        <w:bottom w:val="none" w:sz="0" w:space="0" w:color="auto"/>
        <w:right w:val="none" w:sz="0" w:space="0" w:color="auto"/>
      </w:divBdr>
    </w:div>
    <w:div w:id="932468685">
      <w:bodyDiv w:val="1"/>
      <w:marLeft w:val="0"/>
      <w:marRight w:val="0"/>
      <w:marTop w:val="0"/>
      <w:marBottom w:val="0"/>
      <w:divBdr>
        <w:top w:val="none" w:sz="0" w:space="0" w:color="auto"/>
        <w:left w:val="none" w:sz="0" w:space="0" w:color="auto"/>
        <w:bottom w:val="none" w:sz="0" w:space="0" w:color="auto"/>
        <w:right w:val="none" w:sz="0" w:space="0" w:color="auto"/>
      </w:divBdr>
    </w:div>
    <w:div w:id="932784543">
      <w:bodyDiv w:val="1"/>
      <w:marLeft w:val="0"/>
      <w:marRight w:val="0"/>
      <w:marTop w:val="0"/>
      <w:marBottom w:val="0"/>
      <w:divBdr>
        <w:top w:val="none" w:sz="0" w:space="0" w:color="auto"/>
        <w:left w:val="none" w:sz="0" w:space="0" w:color="auto"/>
        <w:bottom w:val="none" w:sz="0" w:space="0" w:color="auto"/>
        <w:right w:val="none" w:sz="0" w:space="0" w:color="auto"/>
      </w:divBdr>
    </w:div>
    <w:div w:id="933512395">
      <w:bodyDiv w:val="1"/>
      <w:marLeft w:val="0"/>
      <w:marRight w:val="0"/>
      <w:marTop w:val="0"/>
      <w:marBottom w:val="0"/>
      <w:divBdr>
        <w:top w:val="none" w:sz="0" w:space="0" w:color="auto"/>
        <w:left w:val="none" w:sz="0" w:space="0" w:color="auto"/>
        <w:bottom w:val="none" w:sz="0" w:space="0" w:color="auto"/>
        <w:right w:val="none" w:sz="0" w:space="0" w:color="auto"/>
      </w:divBdr>
    </w:div>
    <w:div w:id="933783174">
      <w:bodyDiv w:val="1"/>
      <w:marLeft w:val="0"/>
      <w:marRight w:val="0"/>
      <w:marTop w:val="0"/>
      <w:marBottom w:val="0"/>
      <w:divBdr>
        <w:top w:val="none" w:sz="0" w:space="0" w:color="auto"/>
        <w:left w:val="none" w:sz="0" w:space="0" w:color="auto"/>
        <w:bottom w:val="none" w:sz="0" w:space="0" w:color="auto"/>
        <w:right w:val="none" w:sz="0" w:space="0" w:color="auto"/>
      </w:divBdr>
    </w:div>
    <w:div w:id="933903539">
      <w:bodyDiv w:val="1"/>
      <w:marLeft w:val="0"/>
      <w:marRight w:val="0"/>
      <w:marTop w:val="0"/>
      <w:marBottom w:val="0"/>
      <w:divBdr>
        <w:top w:val="none" w:sz="0" w:space="0" w:color="auto"/>
        <w:left w:val="none" w:sz="0" w:space="0" w:color="auto"/>
        <w:bottom w:val="none" w:sz="0" w:space="0" w:color="auto"/>
        <w:right w:val="none" w:sz="0" w:space="0" w:color="auto"/>
      </w:divBdr>
    </w:div>
    <w:div w:id="934216098">
      <w:bodyDiv w:val="1"/>
      <w:marLeft w:val="0"/>
      <w:marRight w:val="0"/>
      <w:marTop w:val="0"/>
      <w:marBottom w:val="0"/>
      <w:divBdr>
        <w:top w:val="none" w:sz="0" w:space="0" w:color="auto"/>
        <w:left w:val="none" w:sz="0" w:space="0" w:color="auto"/>
        <w:bottom w:val="none" w:sz="0" w:space="0" w:color="auto"/>
        <w:right w:val="none" w:sz="0" w:space="0" w:color="auto"/>
      </w:divBdr>
    </w:div>
    <w:div w:id="934479017">
      <w:bodyDiv w:val="1"/>
      <w:marLeft w:val="0"/>
      <w:marRight w:val="0"/>
      <w:marTop w:val="0"/>
      <w:marBottom w:val="0"/>
      <w:divBdr>
        <w:top w:val="none" w:sz="0" w:space="0" w:color="auto"/>
        <w:left w:val="none" w:sz="0" w:space="0" w:color="auto"/>
        <w:bottom w:val="none" w:sz="0" w:space="0" w:color="auto"/>
        <w:right w:val="none" w:sz="0" w:space="0" w:color="auto"/>
      </w:divBdr>
    </w:div>
    <w:div w:id="934940457">
      <w:bodyDiv w:val="1"/>
      <w:marLeft w:val="0"/>
      <w:marRight w:val="0"/>
      <w:marTop w:val="0"/>
      <w:marBottom w:val="0"/>
      <w:divBdr>
        <w:top w:val="none" w:sz="0" w:space="0" w:color="auto"/>
        <w:left w:val="none" w:sz="0" w:space="0" w:color="auto"/>
        <w:bottom w:val="none" w:sz="0" w:space="0" w:color="auto"/>
        <w:right w:val="none" w:sz="0" w:space="0" w:color="auto"/>
      </w:divBdr>
    </w:div>
    <w:div w:id="935207545">
      <w:bodyDiv w:val="1"/>
      <w:marLeft w:val="0"/>
      <w:marRight w:val="0"/>
      <w:marTop w:val="0"/>
      <w:marBottom w:val="0"/>
      <w:divBdr>
        <w:top w:val="none" w:sz="0" w:space="0" w:color="auto"/>
        <w:left w:val="none" w:sz="0" w:space="0" w:color="auto"/>
        <w:bottom w:val="none" w:sz="0" w:space="0" w:color="auto"/>
        <w:right w:val="none" w:sz="0" w:space="0" w:color="auto"/>
      </w:divBdr>
    </w:div>
    <w:div w:id="935407558">
      <w:bodyDiv w:val="1"/>
      <w:marLeft w:val="0"/>
      <w:marRight w:val="0"/>
      <w:marTop w:val="0"/>
      <w:marBottom w:val="0"/>
      <w:divBdr>
        <w:top w:val="none" w:sz="0" w:space="0" w:color="auto"/>
        <w:left w:val="none" w:sz="0" w:space="0" w:color="auto"/>
        <w:bottom w:val="none" w:sz="0" w:space="0" w:color="auto"/>
        <w:right w:val="none" w:sz="0" w:space="0" w:color="auto"/>
      </w:divBdr>
    </w:div>
    <w:div w:id="935484937">
      <w:bodyDiv w:val="1"/>
      <w:marLeft w:val="0"/>
      <w:marRight w:val="0"/>
      <w:marTop w:val="0"/>
      <w:marBottom w:val="0"/>
      <w:divBdr>
        <w:top w:val="none" w:sz="0" w:space="0" w:color="auto"/>
        <w:left w:val="none" w:sz="0" w:space="0" w:color="auto"/>
        <w:bottom w:val="none" w:sz="0" w:space="0" w:color="auto"/>
        <w:right w:val="none" w:sz="0" w:space="0" w:color="auto"/>
      </w:divBdr>
    </w:div>
    <w:div w:id="935746817">
      <w:bodyDiv w:val="1"/>
      <w:marLeft w:val="0"/>
      <w:marRight w:val="0"/>
      <w:marTop w:val="0"/>
      <w:marBottom w:val="0"/>
      <w:divBdr>
        <w:top w:val="none" w:sz="0" w:space="0" w:color="auto"/>
        <w:left w:val="none" w:sz="0" w:space="0" w:color="auto"/>
        <w:bottom w:val="none" w:sz="0" w:space="0" w:color="auto"/>
        <w:right w:val="none" w:sz="0" w:space="0" w:color="auto"/>
      </w:divBdr>
    </w:div>
    <w:div w:id="935747404">
      <w:bodyDiv w:val="1"/>
      <w:marLeft w:val="0"/>
      <w:marRight w:val="0"/>
      <w:marTop w:val="0"/>
      <w:marBottom w:val="0"/>
      <w:divBdr>
        <w:top w:val="none" w:sz="0" w:space="0" w:color="auto"/>
        <w:left w:val="none" w:sz="0" w:space="0" w:color="auto"/>
        <w:bottom w:val="none" w:sz="0" w:space="0" w:color="auto"/>
        <w:right w:val="none" w:sz="0" w:space="0" w:color="auto"/>
      </w:divBdr>
    </w:div>
    <w:div w:id="935795443">
      <w:bodyDiv w:val="1"/>
      <w:marLeft w:val="0"/>
      <w:marRight w:val="0"/>
      <w:marTop w:val="0"/>
      <w:marBottom w:val="0"/>
      <w:divBdr>
        <w:top w:val="none" w:sz="0" w:space="0" w:color="auto"/>
        <w:left w:val="none" w:sz="0" w:space="0" w:color="auto"/>
        <w:bottom w:val="none" w:sz="0" w:space="0" w:color="auto"/>
        <w:right w:val="none" w:sz="0" w:space="0" w:color="auto"/>
      </w:divBdr>
    </w:div>
    <w:div w:id="936987741">
      <w:bodyDiv w:val="1"/>
      <w:marLeft w:val="0"/>
      <w:marRight w:val="0"/>
      <w:marTop w:val="0"/>
      <w:marBottom w:val="0"/>
      <w:divBdr>
        <w:top w:val="none" w:sz="0" w:space="0" w:color="auto"/>
        <w:left w:val="none" w:sz="0" w:space="0" w:color="auto"/>
        <w:bottom w:val="none" w:sz="0" w:space="0" w:color="auto"/>
        <w:right w:val="none" w:sz="0" w:space="0" w:color="auto"/>
      </w:divBdr>
    </w:div>
    <w:div w:id="937057306">
      <w:bodyDiv w:val="1"/>
      <w:marLeft w:val="0"/>
      <w:marRight w:val="0"/>
      <w:marTop w:val="0"/>
      <w:marBottom w:val="0"/>
      <w:divBdr>
        <w:top w:val="none" w:sz="0" w:space="0" w:color="auto"/>
        <w:left w:val="none" w:sz="0" w:space="0" w:color="auto"/>
        <w:bottom w:val="none" w:sz="0" w:space="0" w:color="auto"/>
        <w:right w:val="none" w:sz="0" w:space="0" w:color="auto"/>
      </w:divBdr>
    </w:div>
    <w:div w:id="937101598">
      <w:bodyDiv w:val="1"/>
      <w:marLeft w:val="0"/>
      <w:marRight w:val="0"/>
      <w:marTop w:val="0"/>
      <w:marBottom w:val="0"/>
      <w:divBdr>
        <w:top w:val="none" w:sz="0" w:space="0" w:color="auto"/>
        <w:left w:val="none" w:sz="0" w:space="0" w:color="auto"/>
        <w:bottom w:val="none" w:sz="0" w:space="0" w:color="auto"/>
        <w:right w:val="none" w:sz="0" w:space="0" w:color="auto"/>
      </w:divBdr>
    </w:div>
    <w:div w:id="937176722">
      <w:bodyDiv w:val="1"/>
      <w:marLeft w:val="0"/>
      <w:marRight w:val="0"/>
      <w:marTop w:val="0"/>
      <w:marBottom w:val="0"/>
      <w:divBdr>
        <w:top w:val="none" w:sz="0" w:space="0" w:color="auto"/>
        <w:left w:val="none" w:sz="0" w:space="0" w:color="auto"/>
        <w:bottom w:val="none" w:sz="0" w:space="0" w:color="auto"/>
        <w:right w:val="none" w:sz="0" w:space="0" w:color="auto"/>
      </w:divBdr>
    </w:div>
    <w:div w:id="937252973">
      <w:bodyDiv w:val="1"/>
      <w:marLeft w:val="0"/>
      <w:marRight w:val="0"/>
      <w:marTop w:val="0"/>
      <w:marBottom w:val="0"/>
      <w:divBdr>
        <w:top w:val="none" w:sz="0" w:space="0" w:color="auto"/>
        <w:left w:val="none" w:sz="0" w:space="0" w:color="auto"/>
        <w:bottom w:val="none" w:sz="0" w:space="0" w:color="auto"/>
        <w:right w:val="none" w:sz="0" w:space="0" w:color="auto"/>
      </w:divBdr>
    </w:div>
    <w:div w:id="937717598">
      <w:bodyDiv w:val="1"/>
      <w:marLeft w:val="0"/>
      <w:marRight w:val="0"/>
      <w:marTop w:val="0"/>
      <w:marBottom w:val="0"/>
      <w:divBdr>
        <w:top w:val="none" w:sz="0" w:space="0" w:color="auto"/>
        <w:left w:val="none" w:sz="0" w:space="0" w:color="auto"/>
        <w:bottom w:val="none" w:sz="0" w:space="0" w:color="auto"/>
        <w:right w:val="none" w:sz="0" w:space="0" w:color="auto"/>
      </w:divBdr>
    </w:div>
    <w:div w:id="939213869">
      <w:bodyDiv w:val="1"/>
      <w:marLeft w:val="0"/>
      <w:marRight w:val="0"/>
      <w:marTop w:val="0"/>
      <w:marBottom w:val="0"/>
      <w:divBdr>
        <w:top w:val="none" w:sz="0" w:space="0" w:color="auto"/>
        <w:left w:val="none" w:sz="0" w:space="0" w:color="auto"/>
        <w:bottom w:val="none" w:sz="0" w:space="0" w:color="auto"/>
        <w:right w:val="none" w:sz="0" w:space="0" w:color="auto"/>
      </w:divBdr>
    </w:div>
    <w:div w:id="940337351">
      <w:bodyDiv w:val="1"/>
      <w:marLeft w:val="0"/>
      <w:marRight w:val="0"/>
      <w:marTop w:val="0"/>
      <w:marBottom w:val="0"/>
      <w:divBdr>
        <w:top w:val="none" w:sz="0" w:space="0" w:color="auto"/>
        <w:left w:val="none" w:sz="0" w:space="0" w:color="auto"/>
        <w:bottom w:val="none" w:sz="0" w:space="0" w:color="auto"/>
        <w:right w:val="none" w:sz="0" w:space="0" w:color="auto"/>
      </w:divBdr>
    </w:div>
    <w:div w:id="941424763">
      <w:bodyDiv w:val="1"/>
      <w:marLeft w:val="0"/>
      <w:marRight w:val="0"/>
      <w:marTop w:val="0"/>
      <w:marBottom w:val="0"/>
      <w:divBdr>
        <w:top w:val="none" w:sz="0" w:space="0" w:color="auto"/>
        <w:left w:val="none" w:sz="0" w:space="0" w:color="auto"/>
        <w:bottom w:val="none" w:sz="0" w:space="0" w:color="auto"/>
        <w:right w:val="none" w:sz="0" w:space="0" w:color="auto"/>
      </w:divBdr>
    </w:div>
    <w:div w:id="941648819">
      <w:bodyDiv w:val="1"/>
      <w:marLeft w:val="0"/>
      <w:marRight w:val="0"/>
      <w:marTop w:val="0"/>
      <w:marBottom w:val="0"/>
      <w:divBdr>
        <w:top w:val="none" w:sz="0" w:space="0" w:color="auto"/>
        <w:left w:val="none" w:sz="0" w:space="0" w:color="auto"/>
        <w:bottom w:val="none" w:sz="0" w:space="0" w:color="auto"/>
        <w:right w:val="none" w:sz="0" w:space="0" w:color="auto"/>
      </w:divBdr>
    </w:div>
    <w:div w:id="941835163">
      <w:bodyDiv w:val="1"/>
      <w:marLeft w:val="0"/>
      <w:marRight w:val="0"/>
      <w:marTop w:val="0"/>
      <w:marBottom w:val="0"/>
      <w:divBdr>
        <w:top w:val="none" w:sz="0" w:space="0" w:color="auto"/>
        <w:left w:val="none" w:sz="0" w:space="0" w:color="auto"/>
        <w:bottom w:val="none" w:sz="0" w:space="0" w:color="auto"/>
        <w:right w:val="none" w:sz="0" w:space="0" w:color="auto"/>
      </w:divBdr>
    </w:div>
    <w:div w:id="941913650">
      <w:bodyDiv w:val="1"/>
      <w:marLeft w:val="0"/>
      <w:marRight w:val="0"/>
      <w:marTop w:val="0"/>
      <w:marBottom w:val="0"/>
      <w:divBdr>
        <w:top w:val="none" w:sz="0" w:space="0" w:color="auto"/>
        <w:left w:val="none" w:sz="0" w:space="0" w:color="auto"/>
        <w:bottom w:val="none" w:sz="0" w:space="0" w:color="auto"/>
        <w:right w:val="none" w:sz="0" w:space="0" w:color="auto"/>
      </w:divBdr>
    </w:div>
    <w:div w:id="942226348">
      <w:bodyDiv w:val="1"/>
      <w:marLeft w:val="0"/>
      <w:marRight w:val="0"/>
      <w:marTop w:val="0"/>
      <w:marBottom w:val="0"/>
      <w:divBdr>
        <w:top w:val="none" w:sz="0" w:space="0" w:color="auto"/>
        <w:left w:val="none" w:sz="0" w:space="0" w:color="auto"/>
        <w:bottom w:val="none" w:sz="0" w:space="0" w:color="auto"/>
        <w:right w:val="none" w:sz="0" w:space="0" w:color="auto"/>
      </w:divBdr>
    </w:div>
    <w:div w:id="942690800">
      <w:bodyDiv w:val="1"/>
      <w:marLeft w:val="0"/>
      <w:marRight w:val="0"/>
      <w:marTop w:val="0"/>
      <w:marBottom w:val="0"/>
      <w:divBdr>
        <w:top w:val="none" w:sz="0" w:space="0" w:color="auto"/>
        <w:left w:val="none" w:sz="0" w:space="0" w:color="auto"/>
        <w:bottom w:val="none" w:sz="0" w:space="0" w:color="auto"/>
        <w:right w:val="none" w:sz="0" w:space="0" w:color="auto"/>
      </w:divBdr>
    </w:div>
    <w:div w:id="942956267">
      <w:bodyDiv w:val="1"/>
      <w:marLeft w:val="0"/>
      <w:marRight w:val="0"/>
      <w:marTop w:val="0"/>
      <w:marBottom w:val="0"/>
      <w:divBdr>
        <w:top w:val="none" w:sz="0" w:space="0" w:color="auto"/>
        <w:left w:val="none" w:sz="0" w:space="0" w:color="auto"/>
        <w:bottom w:val="none" w:sz="0" w:space="0" w:color="auto"/>
        <w:right w:val="none" w:sz="0" w:space="0" w:color="auto"/>
      </w:divBdr>
    </w:div>
    <w:div w:id="943145989">
      <w:bodyDiv w:val="1"/>
      <w:marLeft w:val="0"/>
      <w:marRight w:val="0"/>
      <w:marTop w:val="0"/>
      <w:marBottom w:val="0"/>
      <w:divBdr>
        <w:top w:val="none" w:sz="0" w:space="0" w:color="auto"/>
        <w:left w:val="none" w:sz="0" w:space="0" w:color="auto"/>
        <w:bottom w:val="none" w:sz="0" w:space="0" w:color="auto"/>
        <w:right w:val="none" w:sz="0" w:space="0" w:color="auto"/>
      </w:divBdr>
    </w:div>
    <w:div w:id="943731917">
      <w:bodyDiv w:val="1"/>
      <w:marLeft w:val="0"/>
      <w:marRight w:val="0"/>
      <w:marTop w:val="0"/>
      <w:marBottom w:val="0"/>
      <w:divBdr>
        <w:top w:val="none" w:sz="0" w:space="0" w:color="auto"/>
        <w:left w:val="none" w:sz="0" w:space="0" w:color="auto"/>
        <w:bottom w:val="none" w:sz="0" w:space="0" w:color="auto"/>
        <w:right w:val="none" w:sz="0" w:space="0" w:color="auto"/>
      </w:divBdr>
    </w:div>
    <w:div w:id="943809359">
      <w:bodyDiv w:val="1"/>
      <w:marLeft w:val="0"/>
      <w:marRight w:val="0"/>
      <w:marTop w:val="0"/>
      <w:marBottom w:val="0"/>
      <w:divBdr>
        <w:top w:val="none" w:sz="0" w:space="0" w:color="auto"/>
        <w:left w:val="none" w:sz="0" w:space="0" w:color="auto"/>
        <w:bottom w:val="none" w:sz="0" w:space="0" w:color="auto"/>
        <w:right w:val="none" w:sz="0" w:space="0" w:color="auto"/>
      </w:divBdr>
    </w:div>
    <w:div w:id="944001901">
      <w:bodyDiv w:val="1"/>
      <w:marLeft w:val="0"/>
      <w:marRight w:val="0"/>
      <w:marTop w:val="0"/>
      <w:marBottom w:val="0"/>
      <w:divBdr>
        <w:top w:val="none" w:sz="0" w:space="0" w:color="auto"/>
        <w:left w:val="none" w:sz="0" w:space="0" w:color="auto"/>
        <w:bottom w:val="none" w:sz="0" w:space="0" w:color="auto"/>
        <w:right w:val="none" w:sz="0" w:space="0" w:color="auto"/>
      </w:divBdr>
    </w:div>
    <w:div w:id="944190006">
      <w:bodyDiv w:val="1"/>
      <w:marLeft w:val="0"/>
      <w:marRight w:val="0"/>
      <w:marTop w:val="0"/>
      <w:marBottom w:val="0"/>
      <w:divBdr>
        <w:top w:val="none" w:sz="0" w:space="0" w:color="auto"/>
        <w:left w:val="none" w:sz="0" w:space="0" w:color="auto"/>
        <w:bottom w:val="none" w:sz="0" w:space="0" w:color="auto"/>
        <w:right w:val="none" w:sz="0" w:space="0" w:color="auto"/>
      </w:divBdr>
    </w:div>
    <w:div w:id="944457360">
      <w:bodyDiv w:val="1"/>
      <w:marLeft w:val="0"/>
      <w:marRight w:val="0"/>
      <w:marTop w:val="0"/>
      <w:marBottom w:val="0"/>
      <w:divBdr>
        <w:top w:val="none" w:sz="0" w:space="0" w:color="auto"/>
        <w:left w:val="none" w:sz="0" w:space="0" w:color="auto"/>
        <w:bottom w:val="none" w:sz="0" w:space="0" w:color="auto"/>
        <w:right w:val="none" w:sz="0" w:space="0" w:color="auto"/>
      </w:divBdr>
    </w:div>
    <w:div w:id="944775141">
      <w:bodyDiv w:val="1"/>
      <w:marLeft w:val="0"/>
      <w:marRight w:val="0"/>
      <w:marTop w:val="0"/>
      <w:marBottom w:val="0"/>
      <w:divBdr>
        <w:top w:val="none" w:sz="0" w:space="0" w:color="auto"/>
        <w:left w:val="none" w:sz="0" w:space="0" w:color="auto"/>
        <w:bottom w:val="none" w:sz="0" w:space="0" w:color="auto"/>
        <w:right w:val="none" w:sz="0" w:space="0" w:color="auto"/>
      </w:divBdr>
    </w:div>
    <w:div w:id="944849052">
      <w:bodyDiv w:val="1"/>
      <w:marLeft w:val="0"/>
      <w:marRight w:val="0"/>
      <w:marTop w:val="0"/>
      <w:marBottom w:val="0"/>
      <w:divBdr>
        <w:top w:val="none" w:sz="0" w:space="0" w:color="auto"/>
        <w:left w:val="none" w:sz="0" w:space="0" w:color="auto"/>
        <w:bottom w:val="none" w:sz="0" w:space="0" w:color="auto"/>
        <w:right w:val="none" w:sz="0" w:space="0" w:color="auto"/>
      </w:divBdr>
    </w:div>
    <w:div w:id="946036032">
      <w:bodyDiv w:val="1"/>
      <w:marLeft w:val="0"/>
      <w:marRight w:val="0"/>
      <w:marTop w:val="0"/>
      <w:marBottom w:val="0"/>
      <w:divBdr>
        <w:top w:val="none" w:sz="0" w:space="0" w:color="auto"/>
        <w:left w:val="none" w:sz="0" w:space="0" w:color="auto"/>
        <w:bottom w:val="none" w:sz="0" w:space="0" w:color="auto"/>
        <w:right w:val="none" w:sz="0" w:space="0" w:color="auto"/>
      </w:divBdr>
    </w:div>
    <w:div w:id="946890582">
      <w:bodyDiv w:val="1"/>
      <w:marLeft w:val="0"/>
      <w:marRight w:val="0"/>
      <w:marTop w:val="0"/>
      <w:marBottom w:val="0"/>
      <w:divBdr>
        <w:top w:val="none" w:sz="0" w:space="0" w:color="auto"/>
        <w:left w:val="none" w:sz="0" w:space="0" w:color="auto"/>
        <w:bottom w:val="none" w:sz="0" w:space="0" w:color="auto"/>
        <w:right w:val="none" w:sz="0" w:space="0" w:color="auto"/>
      </w:divBdr>
    </w:div>
    <w:div w:id="946959119">
      <w:bodyDiv w:val="1"/>
      <w:marLeft w:val="0"/>
      <w:marRight w:val="0"/>
      <w:marTop w:val="0"/>
      <w:marBottom w:val="0"/>
      <w:divBdr>
        <w:top w:val="none" w:sz="0" w:space="0" w:color="auto"/>
        <w:left w:val="none" w:sz="0" w:space="0" w:color="auto"/>
        <w:bottom w:val="none" w:sz="0" w:space="0" w:color="auto"/>
        <w:right w:val="none" w:sz="0" w:space="0" w:color="auto"/>
      </w:divBdr>
    </w:div>
    <w:div w:id="946961498">
      <w:bodyDiv w:val="1"/>
      <w:marLeft w:val="0"/>
      <w:marRight w:val="0"/>
      <w:marTop w:val="0"/>
      <w:marBottom w:val="0"/>
      <w:divBdr>
        <w:top w:val="none" w:sz="0" w:space="0" w:color="auto"/>
        <w:left w:val="none" w:sz="0" w:space="0" w:color="auto"/>
        <w:bottom w:val="none" w:sz="0" w:space="0" w:color="auto"/>
        <w:right w:val="none" w:sz="0" w:space="0" w:color="auto"/>
      </w:divBdr>
    </w:div>
    <w:div w:id="947127572">
      <w:bodyDiv w:val="1"/>
      <w:marLeft w:val="0"/>
      <w:marRight w:val="0"/>
      <w:marTop w:val="0"/>
      <w:marBottom w:val="0"/>
      <w:divBdr>
        <w:top w:val="none" w:sz="0" w:space="0" w:color="auto"/>
        <w:left w:val="none" w:sz="0" w:space="0" w:color="auto"/>
        <w:bottom w:val="none" w:sz="0" w:space="0" w:color="auto"/>
        <w:right w:val="none" w:sz="0" w:space="0" w:color="auto"/>
      </w:divBdr>
    </w:div>
    <w:div w:id="947395958">
      <w:bodyDiv w:val="1"/>
      <w:marLeft w:val="0"/>
      <w:marRight w:val="0"/>
      <w:marTop w:val="0"/>
      <w:marBottom w:val="0"/>
      <w:divBdr>
        <w:top w:val="none" w:sz="0" w:space="0" w:color="auto"/>
        <w:left w:val="none" w:sz="0" w:space="0" w:color="auto"/>
        <w:bottom w:val="none" w:sz="0" w:space="0" w:color="auto"/>
        <w:right w:val="none" w:sz="0" w:space="0" w:color="auto"/>
      </w:divBdr>
    </w:div>
    <w:div w:id="947470838">
      <w:bodyDiv w:val="1"/>
      <w:marLeft w:val="0"/>
      <w:marRight w:val="0"/>
      <w:marTop w:val="0"/>
      <w:marBottom w:val="0"/>
      <w:divBdr>
        <w:top w:val="none" w:sz="0" w:space="0" w:color="auto"/>
        <w:left w:val="none" w:sz="0" w:space="0" w:color="auto"/>
        <w:bottom w:val="none" w:sz="0" w:space="0" w:color="auto"/>
        <w:right w:val="none" w:sz="0" w:space="0" w:color="auto"/>
      </w:divBdr>
    </w:div>
    <w:div w:id="947588465">
      <w:bodyDiv w:val="1"/>
      <w:marLeft w:val="0"/>
      <w:marRight w:val="0"/>
      <w:marTop w:val="0"/>
      <w:marBottom w:val="0"/>
      <w:divBdr>
        <w:top w:val="none" w:sz="0" w:space="0" w:color="auto"/>
        <w:left w:val="none" w:sz="0" w:space="0" w:color="auto"/>
        <w:bottom w:val="none" w:sz="0" w:space="0" w:color="auto"/>
        <w:right w:val="none" w:sz="0" w:space="0" w:color="auto"/>
      </w:divBdr>
    </w:div>
    <w:div w:id="948391455">
      <w:bodyDiv w:val="1"/>
      <w:marLeft w:val="0"/>
      <w:marRight w:val="0"/>
      <w:marTop w:val="0"/>
      <w:marBottom w:val="0"/>
      <w:divBdr>
        <w:top w:val="none" w:sz="0" w:space="0" w:color="auto"/>
        <w:left w:val="none" w:sz="0" w:space="0" w:color="auto"/>
        <w:bottom w:val="none" w:sz="0" w:space="0" w:color="auto"/>
        <w:right w:val="none" w:sz="0" w:space="0" w:color="auto"/>
      </w:divBdr>
    </w:div>
    <w:div w:id="948588828">
      <w:bodyDiv w:val="1"/>
      <w:marLeft w:val="0"/>
      <w:marRight w:val="0"/>
      <w:marTop w:val="0"/>
      <w:marBottom w:val="0"/>
      <w:divBdr>
        <w:top w:val="none" w:sz="0" w:space="0" w:color="auto"/>
        <w:left w:val="none" w:sz="0" w:space="0" w:color="auto"/>
        <w:bottom w:val="none" w:sz="0" w:space="0" w:color="auto"/>
        <w:right w:val="none" w:sz="0" w:space="0" w:color="auto"/>
      </w:divBdr>
    </w:div>
    <w:div w:id="948662616">
      <w:bodyDiv w:val="1"/>
      <w:marLeft w:val="0"/>
      <w:marRight w:val="0"/>
      <w:marTop w:val="0"/>
      <w:marBottom w:val="0"/>
      <w:divBdr>
        <w:top w:val="none" w:sz="0" w:space="0" w:color="auto"/>
        <w:left w:val="none" w:sz="0" w:space="0" w:color="auto"/>
        <w:bottom w:val="none" w:sz="0" w:space="0" w:color="auto"/>
        <w:right w:val="none" w:sz="0" w:space="0" w:color="auto"/>
      </w:divBdr>
    </w:div>
    <w:div w:id="949895601">
      <w:bodyDiv w:val="1"/>
      <w:marLeft w:val="0"/>
      <w:marRight w:val="0"/>
      <w:marTop w:val="0"/>
      <w:marBottom w:val="0"/>
      <w:divBdr>
        <w:top w:val="none" w:sz="0" w:space="0" w:color="auto"/>
        <w:left w:val="none" w:sz="0" w:space="0" w:color="auto"/>
        <w:bottom w:val="none" w:sz="0" w:space="0" w:color="auto"/>
        <w:right w:val="none" w:sz="0" w:space="0" w:color="auto"/>
      </w:divBdr>
    </w:div>
    <w:div w:id="950016244">
      <w:bodyDiv w:val="1"/>
      <w:marLeft w:val="0"/>
      <w:marRight w:val="0"/>
      <w:marTop w:val="0"/>
      <w:marBottom w:val="0"/>
      <w:divBdr>
        <w:top w:val="none" w:sz="0" w:space="0" w:color="auto"/>
        <w:left w:val="none" w:sz="0" w:space="0" w:color="auto"/>
        <w:bottom w:val="none" w:sz="0" w:space="0" w:color="auto"/>
        <w:right w:val="none" w:sz="0" w:space="0" w:color="auto"/>
      </w:divBdr>
    </w:div>
    <w:div w:id="950018504">
      <w:bodyDiv w:val="1"/>
      <w:marLeft w:val="0"/>
      <w:marRight w:val="0"/>
      <w:marTop w:val="0"/>
      <w:marBottom w:val="0"/>
      <w:divBdr>
        <w:top w:val="none" w:sz="0" w:space="0" w:color="auto"/>
        <w:left w:val="none" w:sz="0" w:space="0" w:color="auto"/>
        <w:bottom w:val="none" w:sz="0" w:space="0" w:color="auto"/>
        <w:right w:val="none" w:sz="0" w:space="0" w:color="auto"/>
      </w:divBdr>
    </w:div>
    <w:div w:id="950747799">
      <w:bodyDiv w:val="1"/>
      <w:marLeft w:val="0"/>
      <w:marRight w:val="0"/>
      <w:marTop w:val="0"/>
      <w:marBottom w:val="0"/>
      <w:divBdr>
        <w:top w:val="none" w:sz="0" w:space="0" w:color="auto"/>
        <w:left w:val="none" w:sz="0" w:space="0" w:color="auto"/>
        <w:bottom w:val="none" w:sz="0" w:space="0" w:color="auto"/>
        <w:right w:val="none" w:sz="0" w:space="0" w:color="auto"/>
      </w:divBdr>
    </w:div>
    <w:div w:id="951205646">
      <w:bodyDiv w:val="1"/>
      <w:marLeft w:val="0"/>
      <w:marRight w:val="0"/>
      <w:marTop w:val="0"/>
      <w:marBottom w:val="0"/>
      <w:divBdr>
        <w:top w:val="none" w:sz="0" w:space="0" w:color="auto"/>
        <w:left w:val="none" w:sz="0" w:space="0" w:color="auto"/>
        <w:bottom w:val="none" w:sz="0" w:space="0" w:color="auto"/>
        <w:right w:val="none" w:sz="0" w:space="0" w:color="auto"/>
      </w:divBdr>
    </w:div>
    <w:div w:id="951670114">
      <w:bodyDiv w:val="1"/>
      <w:marLeft w:val="0"/>
      <w:marRight w:val="0"/>
      <w:marTop w:val="0"/>
      <w:marBottom w:val="0"/>
      <w:divBdr>
        <w:top w:val="none" w:sz="0" w:space="0" w:color="auto"/>
        <w:left w:val="none" w:sz="0" w:space="0" w:color="auto"/>
        <w:bottom w:val="none" w:sz="0" w:space="0" w:color="auto"/>
        <w:right w:val="none" w:sz="0" w:space="0" w:color="auto"/>
      </w:divBdr>
    </w:div>
    <w:div w:id="951786594">
      <w:bodyDiv w:val="1"/>
      <w:marLeft w:val="0"/>
      <w:marRight w:val="0"/>
      <w:marTop w:val="0"/>
      <w:marBottom w:val="0"/>
      <w:divBdr>
        <w:top w:val="none" w:sz="0" w:space="0" w:color="auto"/>
        <w:left w:val="none" w:sz="0" w:space="0" w:color="auto"/>
        <w:bottom w:val="none" w:sz="0" w:space="0" w:color="auto"/>
        <w:right w:val="none" w:sz="0" w:space="0" w:color="auto"/>
      </w:divBdr>
    </w:div>
    <w:div w:id="952443709">
      <w:bodyDiv w:val="1"/>
      <w:marLeft w:val="0"/>
      <w:marRight w:val="0"/>
      <w:marTop w:val="0"/>
      <w:marBottom w:val="0"/>
      <w:divBdr>
        <w:top w:val="none" w:sz="0" w:space="0" w:color="auto"/>
        <w:left w:val="none" w:sz="0" w:space="0" w:color="auto"/>
        <w:bottom w:val="none" w:sz="0" w:space="0" w:color="auto"/>
        <w:right w:val="none" w:sz="0" w:space="0" w:color="auto"/>
      </w:divBdr>
    </w:div>
    <w:div w:id="952516390">
      <w:bodyDiv w:val="1"/>
      <w:marLeft w:val="0"/>
      <w:marRight w:val="0"/>
      <w:marTop w:val="0"/>
      <w:marBottom w:val="0"/>
      <w:divBdr>
        <w:top w:val="none" w:sz="0" w:space="0" w:color="auto"/>
        <w:left w:val="none" w:sz="0" w:space="0" w:color="auto"/>
        <w:bottom w:val="none" w:sz="0" w:space="0" w:color="auto"/>
        <w:right w:val="none" w:sz="0" w:space="0" w:color="auto"/>
      </w:divBdr>
    </w:div>
    <w:div w:id="953248173">
      <w:bodyDiv w:val="1"/>
      <w:marLeft w:val="0"/>
      <w:marRight w:val="0"/>
      <w:marTop w:val="0"/>
      <w:marBottom w:val="0"/>
      <w:divBdr>
        <w:top w:val="none" w:sz="0" w:space="0" w:color="auto"/>
        <w:left w:val="none" w:sz="0" w:space="0" w:color="auto"/>
        <w:bottom w:val="none" w:sz="0" w:space="0" w:color="auto"/>
        <w:right w:val="none" w:sz="0" w:space="0" w:color="auto"/>
      </w:divBdr>
    </w:div>
    <w:div w:id="953749605">
      <w:bodyDiv w:val="1"/>
      <w:marLeft w:val="0"/>
      <w:marRight w:val="0"/>
      <w:marTop w:val="0"/>
      <w:marBottom w:val="0"/>
      <w:divBdr>
        <w:top w:val="none" w:sz="0" w:space="0" w:color="auto"/>
        <w:left w:val="none" w:sz="0" w:space="0" w:color="auto"/>
        <w:bottom w:val="none" w:sz="0" w:space="0" w:color="auto"/>
        <w:right w:val="none" w:sz="0" w:space="0" w:color="auto"/>
      </w:divBdr>
    </w:div>
    <w:div w:id="953944590">
      <w:bodyDiv w:val="1"/>
      <w:marLeft w:val="0"/>
      <w:marRight w:val="0"/>
      <w:marTop w:val="0"/>
      <w:marBottom w:val="0"/>
      <w:divBdr>
        <w:top w:val="none" w:sz="0" w:space="0" w:color="auto"/>
        <w:left w:val="none" w:sz="0" w:space="0" w:color="auto"/>
        <w:bottom w:val="none" w:sz="0" w:space="0" w:color="auto"/>
        <w:right w:val="none" w:sz="0" w:space="0" w:color="auto"/>
      </w:divBdr>
    </w:div>
    <w:div w:id="954213765">
      <w:bodyDiv w:val="1"/>
      <w:marLeft w:val="0"/>
      <w:marRight w:val="0"/>
      <w:marTop w:val="0"/>
      <w:marBottom w:val="0"/>
      <w:divBdr>
        <w:top w:val="none" w:sz="0" w:space="0" w:color="auto"/>
        <w:left w:val="none" w:sz="0" w:space="0" w:color="auto"/>
        <w:bottom w:val="none" w:sz="0" w:space="0" w:color="auto"/>
        <w:right w:val="none" w:sz="0" w:space="0" w:color="auto"/>
      </w:divBdr>
    </w:div>
    <w:div w:id="954554632">
      <w:bodyDiv w:val="1"/>
      <w:marLeft w:val="0"/>
      <w:marRight w:val="0"/>
      <w:marTop w:val="0"/>
      <w:marBottom w:val="0"/>
      <w:divBdr>
        <w:top w:val="none" w:sz="0" w:space="0" w:color="auto"/>
        <w:left w:val="none" w:sz="0" w:space="0" w:color="auto"/>
        <w:bottom w:val="none" w:sz="0" w:space="0" w:color="auto"/>
        <w:right w:val="none" w:sz="0" w:space="0" w:color="auto"/>
      </w:divBdr>
    </w:div>
    <w:div w:id="955481321">
      <w:bodyDiv w:val="1"/>
      <w:marLeft w:val="0"/>
      <w:marRight w:val="0"/>
      <w:marTop w:val="0"/>
      <w:marBottom w:val="0"/>
      <w:divBdr>
        <w:top w:val="none" w:sz="0" w:space="0" w:color="auto"/>
        <w:left w:val="none" w:sz="0" w:space="0" w:color="auto"/>
        <w:bottom w:val="none" w:sz="0" w:space="0" w:color="auto"/>
        <w:right w:val="none" w:sz="0" w:space="0" w:color="auto"/>
      </w:divBdr>
    </w:div>
    <w:div w:id="955940056">
      <w:bodyDiv w:val="1"/>
      <w:marLeft w:val="0"/>
      <w:marRight w:val="0"/>
      <w:marTop w:val="0"/>
      <w:marBottom w:val="0"/>
      <w:divBdr>
        <w:top w:val="none" w:sz="0" w:space="0" w:color="auto"/>
        <w:left w:val="none" w:sz="0" w:space="0" w:color="auto"/>
        <w:bottom w:val="none" w:sz="0" w:space="0" w:color="auto"/>
        <w:right w:val="none" w:sz="0" w:space="0" w:color="auto"/>
      </w:divBdr>
    </w:div>
    <w:div w:id="956179929">
      <w:bodyDiv w:val="1"/>
      <w:marLeft w:val="0"/>
      <w:marRight w:val="0"/>
      <w:marTop w:val="0"/>
      <w:marBottom w:val="0"/>
      <w:divBdr>
        <w:top w:val="none" w:sz="0" w:space="0" w:color="auto"/>
        <w:left w:val="none" w:sz="0" w:space="0" w:color="auto"/>
        <w:bottom w:val="none" w:sz="0" w:space="0" w:color="auto"/>
        <w:right w:val="none" w:sz="0" w:space="0" w:color="auto"/>
      </w:divBdr>
    </w:div>
    <w:div w:id="956332948">
      <w:bodyDiv w:val="1"/>
      <w:marLeft w:val="0"/>
      <w:marRight w:val="0"/>
      <w:marTop w:val="0"/>
      <w:marBottom w:val="0"/>
      <w:divBdr>
        <w:top w:val="none" w:sz="0" w:space="0" w:color="auto"/>
        <w:left w:val="none" w:sz="0" w:space="0" w:color="auto"/>
        <w:bottom w:val="none" w:sz="0" w:space="0" w:color="auto"/>
        <w:right w:val="none" w:sz="0" w:space="0" w:color="auto"/>
      </w:divBdr>
    </w:div>
    <w:div w:id="957877429">
      <w:bodyDiv w:val="1"/>
      <w:marLeft w:val="0"/>
      <w:marRight w:val="0"/>
      <w:marTop w:val="0"/>
      <w:marBottom w:val="0"/>
      <w:divBdr>
        <w:top w:val="none" w:sz="0" w:space="0" w:color="auto"/>
        <w:left w:val="none" w:sz="0" w:space="0" w:color="auto"/>
        <w:bottom w:val="none" w:sz="0" w:space="0" w:color="auto"/>
        <w:right w:val="none" w:sz="0" w:space="0" w:color="auto"/>
      </w:divBdr>
    </w:div>
    <w:div w:id="957954678">
      <w:bodyDiv w:val="1"/>
      <w:marLeft w:val="0"/>
      <w:marRight w:val="0"/>
      <w:marTop w:val="0"/>
      <w:marBottom w:val="0"/>
      <w:divBdr>
        <w:top w:val="none" w:sz="0" w:space="0" w:color="auto"/>
        <w:left w:val="none" w:sz="0" w:space="0" w:color="auto"/>
        <w:bottom w:val="none" w:sz="0" w:space="0" w:color="auto"/>
        <w:right w:val="none" w:sz="0" w:space="0" w:color="auto"/>
      </w:divBdr>
    </w:div>
    <w:div w:id="957957157">
      <w:bodyDiv w:val="1"/>
      <w:marLeft w:val="0"/>
      <w:marRight w:val="0"/>
      <w:marTop w:val="0"/>
      <w:marBottom w:val="0"/>
      <w:divBdr>
        <w:top w:val="none" w:sz="0" w:space="0" w:color="auto"/>
        <w:left w:val="none" w:sz="0" w:space="0" w:color="auto"/>
        <w:bottom w:val="none" w:sz="0" w:space="0" w:color="auto"/>
        <w:right w:val="none" w:sz="0" w:space="0" w:color="auto"/>
      </w:divBdr>
    </w:div>
    <w:div w:id="958923368">
      <w:bodyDiv w:val="1"/>
      <w:marLeft w:val="0"/>
      <w:marRight w:val="0"/>
      <w:marTop w:val="0"/>
      <w:marBottom w:val="0"/>
      <w:divBdr>
        <w:top w:val="none" w:sz="0" w:space="0" w:color="auto"/>
        <w:left w:val="none" w:sz="0" w:space="0" w:color="auto"/>
        <w:bottom w:val="none" w:sz="0" w:space="0" w:color="auto"/>
        <w:right w:val="none" w:sz="0" w:space="0" w:color="auto"/>
      </w:divBdr>
    </w:div>
    <w:div w:id="959382753">
      <w:bodyDiv w:val="1"/>
      <w:marLeft w:val="0"/>
      <w:marRight w:val="0"/>
      <w:marTop w:val="0"/>
      <w:marBottom w:val="0"/>
      <w:divBdr>
        <w:top w:val="none" w:sz="0" w:space="0" w:color="auto"/>
        <w:left w:val="none" w:sz="0" w:space="0" w:color="auto"/>
        <w:bottom w:val="none" w:sz="0" w:space="0" w:color="auto"/>
        <w:right w:val="none" w:sz="0" w:space="0" w:color="auto"/>
      </w:divBdr>
    </w:div>
    <w:div w:id="959451841">
      <w:bodyDiv w:val="1"/>
      <w:marLeft w:val="0"/>
      <w:marRight w:val="0"/>
      <w:marTop w:val="0"/>
      <w:marBottom w:val="0"/>
      <w:divBdr>
        <w:top w:val="none" w:sz="0" w:space="0" w:color="auto"/>
        <w:left w:val="none" w:sz="0" w:space="0" w:color="auto"/>
        <w:bottom w:val="none" w:sz="0" w:space="0" w:color="auto"/>
        <w:right w:val="none" w:sz="0" w:space="0" w:color="auto"/>
      </w:divBdr>
    </w:div>
    <w:div w:id="960306648">
      <w:bodyDiv w:val="1"/>
      <w:marLeft w:val="0"/>
      <w:marRight w:val="0"/>
      <w:marTop w:val="0"/>
      <w:marBottom w:val="0"/>
      <w:divBdr>
        <w:top w:val="none" w:sz="0" w:space="0" w:color="auto"/>
        <w:left w:val="none" w:sz="0" w:space="0" w:color="auto"/>
        <w:bottom w:val="none" w:sz="0" w:space="0" w:color="auto"/>
        <w:right w:val="none" w:sz="0" w:space="0" w:color="auto"/>
      </w:divBdr>
    </w:div>
    <w:div w:id="960964310">
      <w:bodyDiv w:val="1"/>
      <w:marLeft w:val="0"/>
      <w:marRight w:val="0"/>
      <w:marTop w:val="0"/>
      <w:marBottom w:val="0"/>
      <w:divBdr>
        <w:top w:val="none" w:sz="0" w:space="0" w:color="auto"/>
        <w:left w:val="none" w:sz="0" w:space="0" w:color="auto"/>
        <w:bottom w:val="none" w:sz="0" w:space="0" w:color="auto"/>
        <w:right w:val="none" w:sz="0" w:space="0" w:color="auto"/>
      </w:divBdr>
    </w:div>
    <w:div w:id="961421067">
      <w:bodyDiv w:val="1"/>
      <w:marLeft w:val="0"/>
      <w:marRight w:val="0"/>
      <w:marTop w:val="0"/>
      <w:marBottom w:val="0"/>
      <w:divBdr>
        <w:top w:val="none" w:sz="0" w:space="0" w:color="auto"/>
        <w:left w:val="none" w:sz="0" w:space="0" w:color="auto"/>
        <w:bottom w:val="none" w:sz="0" w:space="0" w:color="auto"/>
        <w:right w:val="none" w:sz="0" w:space="0" w:color="auto"/>
      </w:divBdr>
    </w:div>
    <w:div w:id="961811537">
      <w:bodyDiv w:val="1"/>
      <w:marLeft w:val="0"/>
      <w:marRight w:val="0"/>
      <w:marTop w:val="0"/>
      <w:marBottom w:val="0"/>
      <w:divBdr>
        <w:top w:val="none" w:sz="0" w:space="0" w:color="auto"/>
        <w:left w:val="none" w:sz="0" w:space="0" w:color="auto"/>
        <w:bottom w:val="none" w:sz="0" w:space="0" w:color="auto"/>
        <w:right w:val="none" w:sz="0" w:space="0" w:color="auto"/>
      </w:divBdr>
    </w:div>
    <w:div w:id="962466219">
      <w:bodyDiv w:val="1"/>
      <w:marLeft w:val="0"/>
      <w:marRight w:val="0"/>
      <w:marTop w:val="0"/>
      <w:marBottom w:val="0"/>
      <w:divBdr>
        <w:top w:val="none" w:sz="0" w:space="0" w:color="auto"/>
        <w:left w:val="none" w:sz="0" w:space="0" w:color="auto"/>
        <w:bottom w:val="none" w:sz="0" w:space="0" w:color="auto"/>
        <w:right w:val="none" w:sz="0" w:space="0" w:color="auto"/>
      </w:divBdr>
    </w:div>
    <w:div w:id="964001291">
      <w:bodyDiv w:val="1"/>
      <w:marLeft w:val="0"/>
      <w:marRight w:val="0"/>
      <w:marTop w:val="0"/>
      <w:marBottom w:val="0"/>
      <w:divBdr>
        <w:top w:val="none" w:sz="0" w:space="0" w:color="auto"/>
        <w:left w:val="none" w:sz="0" w:space="0" w:color="auto"/>
        <w:bottom w:val="none" w:sz="0" w:space="0" w:color="auto"/>
        <w:right w:val="none" w:sz="0" w:space="0" w:color="auto"/>
      </w:divBdr>
    </w:div>
    <w:div w:id="964237981">
      <w:bodyDiv w:val="1"/>
      <w:marLeft w:val="0"/>
      <w:marRight w:val="0"/>
      <w:marTop w:val="0"/>
      <w:marBottom w:val="0"/>
      <w:divBdr>
        <w:top w:val="none" w:sz="0" w:space="0" w:color="auto"/>
        <w:left w:val="none" w:sz="0" w:space="0" w:color="auto"/>
        <w:bottom w:val="none" w:sz="0" w:space="0" w:color="auto"/>
        <w:right w:val="none" w:sz="0" w:space="0" w:color="auto"/>
      </w:divBdr>
    </w:div>
    <w:div w:id="965434384">
      <w:bodyDiv w:val="1"/>
      <w:marLeft w:val="0"/>
      <w:marRight w:val="0"/>
      <w:marTop w:val="0"/>
      <w:marBottom w:val="0"/>
      <w:divBdr>
        <w:top w:val="none" w:sz="0" w:space="0" w:color="auto"/>
        <w:left w:val="none" w:sz="0" w:space="0" w:color="auto"/>
        <w:bottom w:val="none" w:sz="0" w:space="0" w:color="auto"/>
        <w:right w:val="none" w:sz="0" w:space="0" w:color="auto"/>
      </w:divBdr>
    </w:div>
    <w:div w:id="966162544">
      <w:bodyDiv w:val="1"/>
      <w:marLeft w:val="0"/>
      <w:marRight w:val="0"/>
      <w:marTop w:val="0"/>
      <w:marBottom w:val="0"/>
      <w:divBdr>
        <w:top w:val="none" w:sz="0" w:space="0" w:color="auto"/>
        <w:left w:val="none" w:sz="0" w:space="0" w:color="auto"/>
        <w:bottom w:val="none" w:sz="0" w:space="0" w:color="auto"/>
        <w:right w:val="none" w:sz="0" w:space="0" w:color="auto"/>
      </w:divBdr>
    </w:div>
    <w:div w:id="966279996">
      <w:bodyDiv w:val="1"/>
      <w:marLeft w:val="0"/>
      <w:marRight w:val="0"/>
      <w:marTop w:val="0"/>
      <w:marBottom w:val="0"/>
      <w:divBdr>
        <w:top w:val="none" w:sz="0" w:space="0" w:color="auto"/>
        <w:left w:val="none" w:sz="0" w:space="0" w:color="auto"/>
        <w:bottom w:val="none" w:sz="0" w:space="0" w:color="auto"/>
        <w:right w:val="none" w:sz="0" w:space="0" w:color="auto"/>
      </w:divBdr>
    </w:div>
    <w:div w:id="966542915">
      <w:bodyDiv w:val="1"/>
      <w:marLeft w:val="0"/>
      <w:marRight w:val="0"/>
      <w:marTop w:val="0"/>
      <w:marBottom w:val="0"/>
      <w:divBdr>
        <w:top w:val="none" w:sz="0" w:space="0" w:color="auto"/>
        <w:left w:val="none" w:sz="0" w:space="0" w:color="auto"/>
        <w:bottom w:val="none" w:sz="0" w:space="0" w:color="auto"/>
        <w:right w:val="none" w:sz="0" w:space="0" w:color="auto"/>
      </w:divBdr>
    </w:div>
    <w:div w:id="966819317">
      <w:bodyDiv w:val="1"/>
      <w:marLeft w:val="0"/>
      <w:marRight w:val="0"/>
      <w:marTop w:val="0"/>
      <w:marBottom w:val="0"/>
      <w:divBdr>
        <w:top w:val="none" w:sz="0" w:space="0" w:color="auto"/>
        <w:left w:val="none" w:sz="0" w:space="0" w:color="auto"/>
        <w:bottom w:val="none" w:sz="0" w:space="0" w:color="auto"/>
        <w:right w:val="none" w:sz="0" w:space="0" w:color="auto"/>
      </w:divBdr>
    </w:div>
    <w:div w:id="967273215">
      <w:bodyDiv w:val="1"/>
      <w:marLeft w:val="0"/>
      <w:marRight w:val="0"/>
      <w:marTop w:val="0"/>
      <w:marBottom w:val="0"/>
      <w:divBdr>
        <w:top w:val="none" w:sz="0" w:space="0" w:color="auto"/>
        <w:left w:val="none" w:sz="0" w:space="0" w:color="auto"/>
        <w:bottom w:val="none" w:sz="0" w:space="0" w:color="auto"/>
        <w:right w:val="none" w:sz="0" w:space="0" w:color="auto"/>
      </w:divBdr>
    </w:div>
    <w:div w:id="968559850">
      <w:bodyDiv w:val="1"/>
      <w:marLeft w:val="0"/>
      <w:marRight w:val="0"/>
      <w:marTop w:val="0"/>
      <w:marBottom w:val="0"/>
      <w:divBdr>
        <w:top w:val="none" w:sz="0" w:space="0" w:color="auto"/>
        <w:left w:val="none" w:sz="0" w:space="0" w:color="auto"/>
        <w:bottom w:val="none" w:sz="0" w:space="0" w:color="auto"/>
        <w:right w:val="none" w:sz="0" w:space="0" w:color="auto"/>
      </w:divBdr>
    </w:div>
    <w:div w:id="969431780">
      <w:bodyDiv w:val="1"/>
      <w:marLeft w:val="0"/>
      <w:marRight w:val="0"/>
      <w:marTop w:val="0"/>
      <w:marBottom w:val="0"/>
      <w:divBdr>
        <w:top w:val="none" w:sz="0" w:space="0" w:color="auto"/>
        <w:left w:val="none" w:sz="0" w:space="0" w:color="auto"/>
        <w:bottom w:val="none" w:sz="0" w:space="0" w:color="auto"/>
        <w:right w:val="none" w:sz="0" w:space="0" w:color="auto"/>
      </w:divBdr>
    </w:div>
    <w:div w:id="970404824">
      <w:bodyDiv w:val="1"/>
      <w:marLeft w:val="0"/>
      <w:marRight w:val="0"/>
      <w:marTop w:val="0"/>
      <w:marBottom w:val="0"/>
      <w:divBdr>
        <w:top w:val="none" w:sz="0" w:space="0" w:color="auto"/>
        <w:left w:val="none" w:sz="0" w:space="0" w:color="auto"/>
        <w:bottom w:val="none" w:sz="0" w:space="0" w:color="auto"/>
        <w:right w:val="none" w:sz="0" w:space="0" w:color="auto"/>
      </w:divBdr>
    </w:div>
    <w:div w:id="970481034">
      <w:bodyDiv w:val="1"/>
      <w:marLeft w:val="0"/>
      <w:marRight w:val="0"/>
      <w:marTop w:val="0"/>
      <w:marBottom w:val="0"/>
      <w:divBdr>
        <w:top w:val="none" w:sz="0" w:space="0" w:color="auto"/>
        <w:left w:val="none" w:sz="0" w:space="0" w:color="auto"/>
        <w:bottom w:val="none" w:sz="0" w:space="0" w:color="auto"/>
        <w:right w:val="none" w:sz="0" w:space="0" w:color="auto"/>
      </w:divBdr>
    </w:div>
    <w:div w:id="970939796">
      <w:bodyDiv w:val="1"/>
      <w:marLeft w:val="0"/>
      <w:marRight w:val="0"/>
      <w:marTop w:val="0"/>
      <w:marBottom w:val="0"/>
      <w:divBdr>
        <w:top w:val="none" w:sz="0" w:space="0" w:color="auto"/>
        <w:left w:val="none" w:sz="0" w:space="0" w:color="auto"/>
        <w:bottom w:val="none" w:sz="0" w:space="0" w:color="auto"/>
        <w:right w:val="none" w:sz="0" w:space="0" w:color="auto"/>
      </w:divBdr>
    </w:div>
    <w:div w:id="971209125">
      <w:bodyDiv w:val="1"/>
      <w:marLeft w:val="0"/>
      <w:marRight w:val="0"/>
      <w:marTop w:val="0"/>
      <w:marBottom w:val="0"/>
      <w:divBdr>
        <w:top w:val="none" w:sz="0" w:space="0" w:color="auto"/>
        <w:left w:val="none" w:sz="0" w:space="0" w:color="auto"/>
        <w:bottom w:val="none" w:sz="0" w:space="0" w:color="auto"/>
        <w:right w:val="none" w:sz="0" w:space="0" w:color="auto"/>
      </w:divBdr>
    </w:div>
    <w:div w:id="971251303">
      <w:bodyDiv w:val="1"/>
      <w:marLeft w:val="0"/>
      <w:marRight w:val="0"/>
      <w:marTop w:val="0"/>
      <w:marBottom w:val="0"/>
      <w:divBdr>
        <w:top w:val="none" w:sz="0" w:space="0" w:color="auto"/>
        <w:left w:val="none" w:sz="0" w:space="0" w:color="auto"/>
        <w:bottom w:val="none" w:sz="0" w:space="0" w:color="auto"/>
        <w:right w:val="none" w:sz="0" w:space="0" w:color="auto"/>
      </w:divBdr>
    </w:div>
    <w:div w:id="972559533">
      <w:bodyDiv w:val="1"/>
      <w:marLeft w:val="0"/>
      <w:marRight w:val="0"/>
      <w:marTop w:val="0"/>
      <w:marBottom w:val="0"/>
      <w:divBdr>
        <w:top w:val="none" w:sz="0" w:space="0" w:color="auto"/>
        <w:left w:val="none" w:sz="0" w:space="0" w:color="auto"/>
        <w:bottom w:val="none" w:sz="0" w:space="0" w:color="auto"/>
        <w:right w:val="none" w:sz="0" w:space="0" w:color="auto"/>
      </w:divBdr>
    </w:div>
    <w:div w:id="972903203">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019241">
      <w:bodyDiv w:val="1"/>
      <w:marLeft w:val="0"/>
      <w:marRight w:val="0"/>
      <w:marTop w:val="0"/>
      <w:marBottom w:val="0"/>
      <w:divBdr>
        <w:top w:val="none" w:sz="0" w:space="0" w:color="auto"/>
        <w:left w:val="none" w:sz="0" w:space="0" w:color="auto"/>
        <w:bottom w:val="none" w:sz="0" w:space="0" w:color="auto"/>
        <w:right w:val="none" w:sz="0" w:space="0" w:color="auto"/>
      </w:divBdr>
    </w:div>
    <w:div w:id="973365617">
      <w:bodyDiv w:val="1"/>
      <w:marLeft w:val="0"/>
      <w:marRight w:val="0"/>
      <w:marTop w:val="0"/>
      <w:marBottom w:val="0"/>
      <w:divBdr>
        <w:top w:val="none" w:sz="0" w:space="0" w:color="auto"/>
        <w:left w:val="none" w:sz="0" w:space="0" w:color="auto"/>
        <w:bottom w:val="none" w:sz="0" w:space="0" w:color="auto"/>
        <w:right w:val="none" w:sz="0" w:space="0" w:color="auto"/>
      </w:divBdr>
    </w:div>
    <w:div w:id="973800167">
      <w:bodyDiv w:val="1"/>
      <w:marLeft w:val="0"/>
      <w:marRight w:val="0"/>
      <w:marTop w:val="0"/>
      <w:marBottom w:val="0"/>
      <w:divBdr>
        <w:top w:val="none" w:sz="0" w:space="0" w:color="auto"/>
        <w:left w:val="none" w:sz="0" w:space="0" w:color="auto"/>
        <w:bottom w:val="none" w:sz="0" w:space="0" w:color="auto"/>
        <w:right w:val="none" w:sz="0" w:space="0" w:color="auto"/>
      </w:divBdr>
    </w:div>
    <w:div w:id="974021007">
      <w:bodyDiv w:val="1"/>
      <w:marLeft w:val="0"/>
      <w:marRight w:val="0"/>
      <w:marTop w:val="0"/>
      <w:marBottom w:val="0"/>
      <w:divBdr>
        <w:top w:val="none" w:sz="0" w:space="0" w:color="auto"/>
        <w:left w:val="none" w:sz="0" w:space="0" w:color="auto"/>
        <w:bottom w:val="none" w:sz="0" w:space="0" w:color="auto"/>
        <w:right w:val="none" w:sz="0" w:space="0" w:color="auto"/>
      </w:divBdr>
    </w:div>
    <w:div w:id="974717189">
      <w:bodyDiv w:val="1"/>
      <w:marLeft w:val="0"/>
      <w:marRight w:val="0"/>
      <w:marTop w:val="0"/>
      <w:marBottom w:val="0"/>
      <w:divBdr>
        <w:top w:val="none" w:sz="0" w:space="0" w:color="auto"/>
        <w:left w:val="none" w:sz="0" w:space="0" w:color="auto"/>
        <w:bottom w:val="none" w:sz="0" w:space="0" w:color="auto"/>
        <w:right w:val="none" w:sz="0" w:space="0" w:color="auto"/>
      </w:divBdr>
    </w:div>
    <w:div w:id="974870793">
      <w:bodyDiv w:val="1"/>
      <w:marLeft w:val="0"/>
      <w:marRight w:val="0"/>
      <w:marTop w:val="0"/>
      <w:marBottom w:val="0"/>
      <w:divBdr>
        <w:top w:val="none" w:sz="0" w:space="0" w:color="auto"/>
        <w:left w:val="none" w:sz="0" w:space="0" w:color="auto"/>
        <w:bottom w:val="none" w:sz="0" w:space="0" w:color="auto"/>
        <w:right w:val="none" w:sz="0" w:space="0" w:color="auto"/>
      </w:divBdr>
    </w:div>
    <w:div w:id="976374196">
      <w:bodyDiv w:val="1"/>
      <w:marLeft w:val="0"/>
      <w:marRight w:val="0"/>
      <w:marTop w:val="0"/>
      <w:marBottom w:val="0"/>
      <w:divBdr>
        <w:top w:val="none" w:sz="0" w:space="0" w:color="auto"/>
        <w:left w:val="none" w:sz="0" w:space="0" w:color="auto"/>
        <w:bottom w:val="none" w:sz="0" w:space="0" w:color="auto"/>
        <w:right w:val="none" w:sz="0" w:space="0" w:color="auto"/>
      </w:divBdr>
    </w:div>
    <w:div w:id="977419417">
      <w:bodyDiv w:val="1"/>
      <w:marLeft w:val="0"/>
      <w:marRight w:val="0"/>
      <w:marTop w:val="0"/>
      <w:marBottom w:val="0"/>
      <w:divBdr>
        <w:top w:val="none" w:sz="0" w:space="0" w:color="auto"/>
        <w:left w:val="none" w:sz="0" w:space="0" w:color="auto"/>
        <w:bottom w:val="none" w:sz="0" w:space="0" w:color="auto"/>
        <w:right w:val="none" w:sz="0" w:space="0" w:color="auto"/>
      </w:divBdr>
    </w:div>
    <w:div w:id="977420898">
      <w:bodyDiv w:val="1"/>
      <w:marLeft w:val="0"/>
      <w:marRight w:val="0"/>
      <w:marTop w:val="0"/>
      <w:marBottom w:val="0"/>
      <w:divBdr>
        <w:top w:val="none" w:sz="0" w:space="0" w:color="auto"/>
        <w:left w:val="none" w:sz="0" w:space="0" w:color="auto"/>
        <w:bottom w:val="none" w:sz="0" w:space="0" w:color="auto"/>
        <w:right w:val="none" w:sz="0" w:space="0" w:color="auto"/>
      </w:divBdr>
    </w:div>
    <w:div w:id="977805187">
      <w:bodyDiv w:val="1"/>
      <w:marLeft w:val="0"/>
      <w:marRight w:val="0"/>
      <w:marTop w:val="0"/>
      <w:marBottom w:val="0"/>
      <w:divBdr>
        <w:top w:val="none" w:sz="0" w:space="0" w:color="auto"/>
        <w:left w:val="none" w:sz="0" w:space="0" w:color="auto"/>
        <w:bottom w:val="none" w:sz="0" w:space="0" w:color="auto"/>
        <w:right w:val="none" w:sz="0" w:space="0" w:color="auto"/>
      </w:divBdr>
    </w:div>
    <w:div w:id="977882826">
      <w:bodyDiv w:val="1"/>
      <w:marLeft w:val="0"/>
      <w:marRight w:val="0"/>
      <w:marTop w:val="0"/>
      <w:marBottom w:val="0"/>
      <w:divBdr>
        <w:top w:val="none" w:sz="0" w:space="0" w:color="auto"/>
        <w:left w:val="none" w:sz="0" w:space="0" w:color="auto"/>
        <w:bottom w:val="none" w:sz="0" w:space="0" w:color="auto"/>
        <w:right w:val="none" w:sz="0" w:space="0" w:color="auto"/>
      </w:divBdr>
    </w:div>
    <w:div w:id="978070325">
      <w:bodyDiv w:val="1"/>
      <w:marLeft w:val="0"/>
      <w:marRight w:val="0"/>
      <w:marTop w:val="0"/>
      <w:marBottom w:val="0"/>
      <w:divBdr>
        <w:top w:val="none" w:sz="0" w:space="0" w:color="auto"/>
        <w:left w:val="none" w:sz="0" w:space="0" w:color="auto"/>
        <w:bottom w:val="none" w:sz="0" w:space="0" w:color="auto"/>
        <w:right w:val="none" w:sz="0" w:space="0" w:color="auto"/>
      </w:divBdr>
    </w:div>
    <w:div w:id="978460424">
      <w:bodyDiv w:val="1"/>
      <w:marLeft w:val="0"/>
      <w:marRight w:val="0"/>
      <w:marTop w:val="0"/>
      <w:marBottom w:val="0"/>
      <w:divBdr>
        <w:top w:val="none" w:sz="0" w:space="0" w:color="auto"/>
        <w:left w:val="none" w:sz="0" w:space="0" w:color="auto"/>
        <w:bottom w:val="none" w:sz="0" w:space="0" w:color="auto"/>
        <w:right w:val="none" w:sz="0" w:space="0" w:color="auto"/>
      </w:divBdr>
    </w:div>
    <w:div w:id="978530000">
      <w:bodyDiv w:val="1"/>
      <w:marLeft w:val="0"/>
      <w:marRight w:val="0"/>
      <w:marTop w:val="0"/>
      <w:marBottom w:val="0"/>
      <w:divBdr>
        <w:top w:val="none" w:sz="0" w:space="0" w:color="auto"/>
        <w:left w:val="none" w:sz="0" w:space="0" w:color="auto"/>
        <w:bottom w:val="none" w:sz="0" w:space="0" w:color="auto"/>
        <w:right w:val="none" w:sz="0" w:space="0" w:color="auto"/>
      </w:divBdr>
    </w:div>
    <w:div w:id="980117893">
      <w:bodyDiv w:val="1"/>
      <w:marLeft w:val="0"/>
      <w:marRight w:val="0"/>
      <w:marTop w:val="0"/>
      <w:marBottom w:val="0"/>
      <w:divBdr>
        <w:top w:val="none" w:sz="0" w:space="0" w:color="auto"/>
        <w:left w:val="none" w:sz="0" w:space="0" w:color="auto"/>
        <w:bottom w:val="none" w:sz="0" w:space="0" w:color="auto"/>
        <w:right w:val="none" w:sz="0" w:space="0" w:color="auto"/>
      </w:divBdr>
    </w:div>
    <w:div w:id="980189057">
      <w:bodyDiv w:val="1"/>
      <w:marLeft w:val="0"/>
      <w:marRight w:val="0"/>
      <w:marTop w:val="0"/>
      <w:marBottom w:val="0"/>
      <w:divBdr>
        <w:top w:val="none" w:sz="0" w:space="0" w:color="auto"/>
        <w:left w:val="none" w:sz="0" w:space="0" w:color="auto"/>
        <w:bottom w:val="none" w:sz="0" w:space="0" w:color="auto"/>
        <w:right w:val="none" w:sz="0" w:space="0" w:color="auto"/>
      </w:divBdr>
    </w:div>
    <w:div w:id="980227504">
      <w:bodyDiv w:val="1"/>
      <w:marLeft w:val="0"/>
      <w:marRight w:val="0"/>
      <w:marTop w:val="0"/>
      <w:marBottom w:val="0"/>
      <w:divBdr>
        <w:top w:val="none" w:sz="0" w:space="0" w:color="auto"/>
        <w:left w:val="none" w:sz="0" w:space="0" w:color="auto"/>
        <w:bottom w:val="none" w:sz="0" w:space="0" w:color="auto"/>
        <w:right w:val="none" w:sz="0" w:space="0" w:color="auto"/>
      </w:divBdr>
    </w:div>
    <w:div w:id="981815336">
      <w:bodyDiv w:val="1"/>
      <w:marLeft w:val="0"/>
      <w:marRight w:val="0"/>
      <w:marTop w:val="0"/>
      <w:marBottom w:val="0"/>
      <w:divBdr>
        <w:top w:val="none" w:sz="0" w:space="0" w:color="auto"/>
        <w:left w:val="none" w:sz="0" w:space="0" w:color="auto"/>
        <w:bottom w:val="none" w:sz="0" w:space="0" w:color="auto"/>
        <w:right w:val="none" w:sz="0" w:space="0" w:color="auto"/>
      </w:divBdr>
    </w:div>
    <w:div w:id="982350886">
      <w:bodyDiv w:val="1"/>
      <w:marLeft w:val="0"/>
      <w:marRight w:val="0"/>
      <w:marTop w:val="0"/>
      <w:marBottom w:val="0"/>
      <w:divBdr>
        <w:top w:val="none" w:sz="0" w:space="0" w:color="auto"/>
        <w:left w:val="none" w:sz="0" w:space="0" w:color="auto"/>
        <w:bottom w:val="none" w:sz="0" w:space="0" w:color="auto"/>
        <w:right w:val="none" w:sz="0" w:space="0" w:color="auto"/>
      </w:divBdr>
    </w:div>
    <w:div w:id="982465823">
      <w:bodyDiv w:val="1"/>
      <w:marLeft w:val="0"/>
      <w:marRight w:val="0"/>
      <w:marTop w:val="0"/>
      <w:marBottom w:val="0"/>
      <w:divBdr>
        <w:top w:val="none" w:sz="0" w:space="0" w:color="auto"/>
        <w:left w:val="none" w:sz="0" w:space="0" w:color="auto"/>
        <w:bottom w:val="none" w:sz="0" w:space="0" w:color="auto"/>
        <w:right w:val="none" w:sz="0" w:space="0" w:color="auto"/>
      </w:divBdr>
    </w:div>
    <w:div w:id="982663482">
      <w:bodyDiv w:val="1"/>
      <w:marLeft w:val="0"/>
      <w:marRight w:val="0"/>
      <w:marTop w:val="0"/>
      <w:marBottom w:val="0"/>
      <w:divBdr>
        <w:top w:val="none" w:sz="0" w:space="0" w:color="auto"/>
        <w:left w:val="none" w:sz="0" w:space="0" w:color="auto"/>
        <w:bottom w:val="none" w:sz="0" w:space="0" w:color="auto"/>
        <w:right w:val="none" w:sz="0" w:space="0" w:color="auto"/>
      </w:divBdr>
    </w:div>
    <w:div w:id="982931402">
      <w:bodyDiv w:val="1"/>
      <w:marLeft w:val="0"/>
      <w:marRight w:val="0"/>
      <w:marTop w:val="0"/>
      <w:marBottom w:val="0"/>
      <w:divBdr>
        <w:top w:val="none" w:sz="0" w:space="0" w:color="auto"/>
        <w:left w:val="none" w:sz="0" w:space="0" w:color="auto"/>
        <w:bottom w:val="none" w:sz="0" w:space="0" w:color="auto"/>
        <w:right w:val="none" w:sz="0" w:space="0" w:color="auto"/>
      </w:divBdr>
    </w:div>
    <w:div w:id="983002295">
      <w:bodyDiv w:val="1"/>
      <w:marLeft w:val="0"/>
      <w:marRight w:val="0"/>
      <w:marTop w:val="0"/>
      <w:marBottom w:val="0"/>
      <w:divBdr>
        <w:top w:val="none" w:sz="0" w:space="0" w:color="auto"/>
        <w:left w:val="none" w:sz="0" w:space="0" w:color="auto"/>
        <w:bottom w:val="none" w:sz="0" w:space="0" w:color="auto"/>
        <w:right w:val="none" w:sz="0" w:space="0" w:color="auto"/>
      </w:divBdr>
    </w:div>
    <w:div w:id="983124790">
      <w:bodyDiv w:val="1"/>
      <w:marLeft w:val="0"/>
      <w:marRight w:val="0"/>
      <w:marTop w:val="0"/>
      <w:marBottom w:val="0"/>
      <w:divBdr>
        <w:top w:val="none" w:sz="0" w:space="0" w:color="auto"/>
        <w:left w:val="none" w:sz="0" w:space="0" w:color="auto"/>
        <w:bottom w:val="none" w:sz="0" w:space="0" w:color="auto"/>
        <w:right w:val="none" w:sz="0" w:space="0" w:color="auto"/>
      </w:divBdr>
    </w:div>
    <w:div w:id="984314267">
      <w:bodyDiv w:val="1"/>
      <w:marLeft w:val="0"/>
      <w:marRight w:val="0"/>
      <w:marTop w:val="0"/>
      <w:marBottom w:val="0"/>
      <w:divBdr>
        <w:top w:val="none" w:sz="0" w:space="0" w:color="auto"/>
        <w:left w:val="none" w:sz="0" w:space="0" w:color="auto"/>
        <w:bottom w:val="none" w:sz="0" w:space="0" w:color="auto"/>
        <w:right w:val="none" w:sz="0" w:space="0" w:color="auto"/>
      </w:divBdr>
    </w:div>
    <w:div w:id="984745136">
      <w:bodyDiv w:val="1"/>
      <w:marLeft w:val="0"/>
      <w:marRight w:val="0"/>
      <w:marTop w:val="0"/>
      <w:marBottom w:val="0"/>
      <w:divBdr>
        <w:top w:val="none" w:sz="0" w:space="0" w:color="auto"/>
        <w:left w:val="none" w:sz="0" w:space="0" w:color="auto"/>
        <w:bottom w:val="none" w:sz="0" w:space="0" w:color="auto"/>
        <w:right w:val="none" w:sz="0" w:space="0" w:color="auto"/>
      </w:divBdr>
    </w:div>
    <w:div w:id="984891129">
      <w:bodyDiv w:val="1"/>
      <w:marLeft w:val="0"/>
      <w:marRight w:val="0"/>
      <w:marTop w:val="0"/>
      <w:marBottom w:val="0"/>
      <w:divBdr>
        <w:top w:val="none" w:sz="0" w:space="0" w:color="auto"/>
        <w:left w:val="none" w:sz="0" w:space="0" w:color="auto"/>
        <w:bottom w:val="none" w:sz="0" w:space="0" w:color="auto"/>
        <w:right w:val="none" w:sz="0" w:space="0" w:color="auto"/>
      </w:divBdr>
    </w:div>
    <w:div w:id="985010110">
      <w:bodyDiv w:val="1"/>
      <w:marLeft w:val="0"/>
      <w:marRight w:val="0"/>
      <w:marTop w:val="0"/>
      <w:marBottom w:val="0"/>
      <w:divBdr>
        <w:top w:val="none" w:sz="0" w:space="0" w:color="auto"/>
        <w:left w:val="none" w:sz="0" w:space="0" w:color="auto"/>
        <w:bottom w:val="none" w:sz="0" w:space="0" w:color="auto"/>
        <w:right w:val="none" w:sz="0" w:space="0" w:color="auto"/>
      </w:divBdr>
    </w:div>
    <w:div w:id="985548359">
      <w:bodyDiv w:val="1"/>
      <w:marLeft w:val="0"/>
      <w:marRight w:val="0"/>
      <w:marTop w:val="0"/>
      <w:marBottom w:val="0"/>
      <w:divBdr>
        <w:top w:val="none" w:sz="0" w:space="0" w:color="auto"/>
        <w:left w:val="none" w:sz="0" w:space="0" w:color="auto"/>
        <w:bottom w:val="none" w:sz="0" w:space="0" w:color="auto"/>
        <w:right w:val="none" w:sz="0" w:space="0" w:color="auto"/>
      </w:divBdr>
    </w:div>
    <w:div w:id="985743005">
      <w:bodyDiv w:val="1"/>
      <w:marLeft w:val="0"/>
      <w:marRight w:val="0"/>
      <w:marTop w:val="0"/>
      <w:marBottom w:val="0"/>
      <w:divBdr>
        <w:top w:val="none" w:sz="0" w:space="0" w:color="auto"/>
        <w:left w:val="none" w:sz="0" w:space="0" w:color="auto"/>
        <w:bottom w:val="none" w:sz="0" w:space="0" w:color="auto"/>
        <w:right w:val="none" w:sz="0" w:space="0" w:color="auto"/>
      </w:divBdr>
    </w:div>
    <w:div w:id="985861522">
      <w:bodyDiv w:val="1"/>
      <w:marLeft w:val="0"/>
      <w:marRight w:val="0"/>
      <w:marTop w:val="0"/>
      <w:marBottom w:val="0"/>
      <w:divBdr>
        <w:top w:val="none" w:sz="0" w:space="0" w:color="auto"/>
        <w:left w:val="none" w:sz="0" w:space="0" w:color="auto"/>
        <w:bottom w:val="none" w:sz="0" w:space="0" w:color="auto"/>
        <w:right w:val="none" w:sz="0" w:space="0" w:color="auto"/>
      </w:divBdr>
    </w:div>
    <w:div w:id="986006877">
      <w:bodyDiv w:val="1"/>
      <w:marLeft w:val="0"/>
      <w:marRight w:val="0"/>
      <w:marTop w:val="0"/>
      <w:marBottom w:val="0"/>
      <w:divBdr>
        <w:top w:val="none" w:sz="0" w:space="0" w:color="auto"/>
        <w:left w:val="none" w:sz="0" w:space="0" w:color="auto"/>
        <w:bottom w:val="none" w:sz="0" w:space="0" w:color="auto"/>
        <w:right w:val="none" w:sz="0" w:space="0" w:color="auto"/>
      </w:divBdr>
    </w:div>
    <w:div w:id="986320602">
      <w:bodyDiv w:val="1"/>
      <w:marLeft w:val="0"/>
      <w:marRight w:val="0"/>
      <w:marTop w:val="0"/>
      <w:marBottom w:val="0"/>
      <w:divBdr>
        <w:top w:val="none" w:sz="0" w:space="0" w:color="auto"/>
        <w:left w:val="none" w:sz="0" w:space="0" w:color="auto"/>
        <w:bottom w:val="none" w:sz="0" w:space="0" w:color="auto"/>
        <w:right w:val="none" w:sz="0" w:space="0" w:color="auto"/>
      </w:divBdr>
    </w:div>
    <w:div w:id="986519290">
      <w:bodyDiv w:val="1"/>
      <w:marLeft w:val="0"/>
      <w:marRight w:val="0"/>
      <w:marTop w:val="0"/>
      <w:marBottom w:val="0"/>
      <w:divBdr>
        <w:top w:val="none" w:sz="0" w:space="0" w:color="auto"/>
        <w:left w:val="none" w:sz="0" w:space="0" w:color="auto"/>
        <w:bottom w:val="none" w:sz="0" w:space="0" w:color="auto"/>
        <w:right w:val="none" w:sz="0" w:space="0" w:color="auto"/>
      </w:divBdr>
    </w:div>
    <w:div w:id="986595520">
      <w:bodyDiv w:val="1"/>
      <w:marLeft w:val="0"/>
      <w:marRight w:val="0"/>
      <w:marTop w:val="0"/>
      <w:marBottom w:val="0"/>
      <w:divBdr>
        <w:top w:val="none" w:sz="0" w:space="0" w:color="auto"/>
        <w:left w:val="none" w:sz="0" w:space="0" w:color="auto"/>
        <w:bottom w:val="none" w:sz="0" w:space="0" w:color="auto"/>
        <w:right w:val="none" w:sz="0" w:space="0" w:color="auto"/>
      </w:divBdr>
    </w:div>
    <w:div w:id="986740798">
      <w:bodyDiv w:val="1"/>
      <w:marLeft w:val="0"/>
      <w:marRight w:val="0"/>
      <w:marTop w:val="0"/>
      <w:marBottom w:val="0"/>
      <w:divBdr>
        <w:top w:val="none" w:sz="0" w:space="0" w:color="auto"/>
        <w:left w:val="none" w:sz="0" w:space="0" w:color="auto"/>
        <w:bottom w:val="none" w:sz="0" w:space="0" w:color="auto"/>
        <w:right w:val="none" w:sz="0" w:space="0" w:color="auto"/>
      </w:divBdr>
    </w:div>
    <w:div w:id="986782251">
      <w:bodyDiv w:val="1"/>
      <w:marLeft w:val="0"/>
      <w:marRight w:val="0"/>
      <w:marTop w:val="0"/>
      <w:marBottom w:val="0"/>
      <w:divBdr>
        <w:top w:val="none" w:sz="0" w:space="0" w:color="auto"/>
        <w:left w:val="none" w:sz="0" w:space="0" w:color="auto"/>
        <w:bottom w:val="none" w:sz="0" w:space="0" w:color="auto"/>
        <w:right w:val="none" w:sz="0" w:space="0" w:color="auto"/>
      </w:divBdr>
    </w:div>
    <w:div w:id="986786483">
      <w:bodyDiv w:val="1"/>
      <w:marLeft w:val="0"/>
      <w:marRight w:val="0"/>
      <w:marTop w:val="0"/>
      <w:marBottom w:val="0"/>
      <w:divBdr>
        <w:top w:val="none" w:sz="0" w:space="0" w:color="auto"/>
        <w:left w:val="none" w:sz="0" w:space="0" w:color="auto"/>
        <w:bottom w:val="none" w:sz="0" w:space="0" w:color="auto"/>
        <w:right w:val="none" w:sz="0" w:space="0" w:color="auto"/>
      </w:divBdr>
    </w:div>
    <w:div w:id="987905133">
      <w:bodyDiv w:val="1"/>
      <w:marLeft w:val="0"/>
      <w:marRight w:val="0"/>
      <w:marTop w:val="0"/>
      <w:marBottom w:val="0"/>
      <w:divBdr>
        <w:top w:val="none" w:sz="0" w:space="0" w:color="auto"/>
        <w:left w:val="none" w:sz="0" w:space="0" w:color="auto"/>
        <w:bottom w:val="none" w:sz="0" w:space="0" w:color="auto"/>
        <w:right w:val="none" w:sz="0" w:space="0" w:color="auto"/>
      </w:divBdr>
    </w:div>
    <w:div w:id="988022703">
      <w:bodyDiv w:val="1"/>
      <w:marLeft w:val="0"/>
      <w:marRight w:val="0"/>
      <w:marTop w:val="0"/>
      <w:marBottom w:val="0"/>
      <w:divBdr>
        <w:top w:val="none" w:sz="0" w:space="0" w:color="auto"/>
        <w:left w:val="none" w:sz="0" w:space="0" w:color="auto"/>
        <w:bottom w:val="none" w:sz="0" w:space="0" w:color="auto"/>
        <w:right w:val="none" w:sz="0" w:space="0" w:color="auto"/>
      </w:divBdr>
    </w:div>
    <w:div w:id="988048519">
      <w:bodyDiv w:val="1"/>
      <w:marLeft w:val="0"/>
      <w:marRight w:val="0"/>
      <w:marTop w:val="0"/>
      <w:marBottom w:val="0"/>
      <w:divBdr>
        <w:top w:val="none" w:sz="0" w:space="0" w:color="auto"/>
        <w:left w:val="none" w:sz="0" w:space="0" w:color="auto"/>
        <w:bottom w:val="none" w:sz="0" w:space="0" w:color="auto"/>
        <w:right w:val="none" w:sz="0" w:space="0" w:color="auto"/>
      </w:divBdr>
    </w:div>
    <w:div w:id="988095612">
      <w:bodyDiv w:val="1"/>
      <w:marLeft w:val="0"/>
      <w:marRight w:val="0"/>
      <w:marTop w:val="0"/>
      <w:marBottom w:val="0"/>
      <w:divBdr>
        <w:top w:val="none" w:sz="0" w:space="0" w:color="auto"/>
        <w:left w:val="none" w:sz="0" w:space="0" w:color="auto"/>
        <w:bottom w:val="none" w:sz="0" w:space="0" w:color="auto"/>
        <w:right w:val="none" w:sz="0" w:space="0" w:color="auto"/>
      </w:divBdr>
    </w:div>
    <w:div w:id="988285063">
      <w:bodyDiv w:val="1"/>
      <w:marLeft w:val="0"/>
      <w:marRight w:val="0"/>
      <w:marTop w:val="0"/>
      <w:marBottom w:val="0"/>
      <w:divBdr>
        <w:top w:val="none" w:sz="0" w:space="0" w:color="auto"/>
        <w:left w:val="none" w:sz="0" w:space="0" w:color="auto"/>
        <w:bottom w:val="none" w:sz="0" w:space="0" w:color="auto"/>
        <w:right w:val="none" w:sz="0" w:space="0" w:color="auto"/>
      </w:divBdr>
    </w:div>
    <w:div w:id="988360681">
      <w:bodyDiv w:val="1"/>
      <w:marLeft w:val="0"/>
      <w:marRight w:val="0"/>
      <w:marTop w:val="0"/>
      <w:marBottom w:val="0"/>
      <w:divBdr>
        <w:top w:val="none" w:sz="0" w:space="0" w:color="auto"/>
        <w:left w:val="none" w:sz="0" w:space="0" w:color="auto"/>
        <w:bottom w:val="none" w:sz="0" w:space="0" w:color="auto"/>
        <w:right w:val="none" w:sz="0" w:space="0" w:color="auto"/>
      </w:divBdr>
    </w:div>
    <w:div w:id="988442014">
      <w:bodyDiv w:val="1"/>
      <w:marLeft w:val="0"/>
      <w:marRight w:val="0"/>
      <w:marTop w:val="0"/>
      <w:marBottom w:val="0"/>
      <w:divBdr>
        <w:top w:val="none" w:sz="0" w:space="0" w:color="auto"/>
        <w:left w:val="none" w:sz="0" w:space="0" w:color="auto"/>
        <w:bottom w:val="none" w:sz="0" w:space="0" w:color="auto"/>
        <w:right w:val="none" w:sz="0" w:space="0" w:color="auto"/>
      </w:divBdr>
    </w:div>
    <w:div w:id="989090088">
      <w:bodyDiv w:val="1"/>
      <w:marLeft w:val="0"/>
      <w:marRight w:val="0"/>
      <w:marTop w:val="0"/>
      <w:marBottom w:val="0"/>
      <w:divBdr>
        <w:top w:val="none" w:sz="0" w:space="0" w:color="auto"/>
        <w:left w:val="none" w:sz="0" w:space="0" w:color="auto"/>
        <w:bottom w:val="none" w:sz="0" w:space="0" w:color="auto"/>
        <w:right w:val="none" w:sz="0" w:space="0" w:color="auto"/>
      </w:divBdr>
    </w:div>
    <w:div w:id="990060263">
      <w:bodyDiv w:val="1"/>
      <w:marLeft w:val="0"/>
      <w:marRight w:val="0"/>
      <w:marTop w:val="0"/>
      <w:marBottom w:val="0"/>
      <w:divBdr>
        <w:top w:val="none" w:sz="0" w:space="0" w:color="auto"/>
        <w:left w:val="none" w:sz="0" w:space="0" w:color="auto"/>
        <w:bottom w:val="none" w:sz="0" w:space="0" w:color="auto"/>
        <w:right w:val="none" w:sz="0" w:space="0" w:color="auto"/>
      </w:divBdr>
    </w:div>
    <w:div w:id="990252936">
      <w:bodyDiv w:val="1"/>
      <w:marLeft w:val="0"/>
      <w:marRight w:val="0"/>
      <w:marTop w:val="0"/>
      <w:marBottom w:val="0"/>
      <w:divBdr>
        <w:top w:val="none" w:sz="0" w:space="0" w:color="auto"/>
        <w:left w:val="none" w:sz="0" w:space="0" w:color="auto"/>
        <w:bottom w:val="none" w:sz="0" w:space="0" w:color="auto"/>
        <w:right w:val="none" w:sz="0" w:space="0" w:color="auto"/>
      </w:divBdr>
    </w:div>
    <w:div w:id="990593678">
      <w:bodyDiv w:val="1"/>
      <w:marLeft w:val="0"/>
      <w:marRight w:val="0"/>
      <w:marTop w:val="0"/>
      <w:marBottom w:val="0"/>
      <w:divBdr>
        <w:top w:val="none" w:sz="0" w:space="0" w:color="auto"/>
        <w:left w:val="none" w:sz="0" w:space="0" w:color="auto"/>
        <w:bottom w:val="none" w:sz="0" w:space="0" w:color="auto"/>
        <w:right w:val="none" w:sz="0" w:space="0" w:color="auto"/>
      </w:divBdr>
    </w:div>
    <w:div w:id="990985314">
      <w:bodyDiv w:val="1"/>
      <w:marLeft w:val="0"/>
      <w:marRight w:val="0"/>
      <w:marTop w:val="0"/>
      <w:marBottom w:val="0"/>
      <w:divBdr>
        <w:top w:val="none" w:sz="0" w:space="0" w:color="auto"/>
        <w:left w:val="none" w:sz="0" w:space="0" w:color="auto"/>
        <w:bottom w:val="none" w:sz="0" w:space="0" w:color="auto"/>
        <w:right w:val="none" w:sz="0" w:space="0" w:color="auto"/>
      </w:divBdr>
    </w:div>
    <w:div w:id="990989164">
      <w:bodyDiv w:val="1"/>
      <w:marLeft w:val="0"/>
      <w:marRight w:val="0"/>
      <w:marTop w:val="0"/>
      <w:marBottom w:val="0"/>
      <w:divBdr>
        <w:top w:val="none" w:sz="0" w:space="0" w:color="auto"/>
        <w:left w:val="none" w:sz="0" w:space="0" w:color="auto"/>
        <w:bottom w:val="none" w:sz="0" w:space="0" w:color="auto"/>
        <w:right w:val="none" w:sz="0" w:space="0" w:color="auto"/>
      </w:divBdr>
    </w:div>
    <w:div w:id="991641647">
      <w:bodyDiv w:val="1"/>
      <w:marLeft w:val="0"/>
      <w:marRight w:val="0"/>
      <w:marTop w:val="0"/>
      <w:marBottom w:val="0"/>
      <w:divBdr>
        <w:top w:val="none" w:sz="0" w:space="0" w:color="auto"/>
        <w:left w:val="none" w:sz="0" w:space="0" w:color="auto"/>
        <w:bottom w:val="none" w:sz="0" w:space="0" w:color="auto"/>
        <w:right w:val="none" w:sz="0" w:space="0" w:color="auto"/>
      </w:divBdr>
    </w:div>
    <w:div w:id="991788485">
      <w:bodyDiv w:val="1"/>
      <w:marLeft w:val="0"/>
      <w:marRight w:val="0"/>
      <w:marTop w:val="0"/>
      <w:marBottom w:val="0"/>
      <w:divBdr>
        <w:top w:val="none" w:sz="0" w:space="0" w:color="auto"/>
        <w:left w:val="none" w:sz="0" w:space="0" w:color="auto"/>
        <w:bottom w:val="none" w:sz="0" w:space="0" w:color="auto"/>
        <w:right w:val="none" w:sz="0" w:space="0" w:color="auto"/>
      </w:divBdr>
    </w:div>
    <w:div w:id="991980922">
      <w:bodyDiv w:val="1"/>
      <w:marLeft w:val="0"/>
      <w:marRight w:val="0"/>
      <w:marTop w:val="0"/>
      <w:marBottom w:val="0"/>
      <w:divBdr>
        <w:top w:val="none" w:sz="0" w:space="0" w:color="auto"/>
        <w:left w:val="none" w:sz="0" w:space="0" w:color="auto"/>
        <w:bottom w:val="none" w:sz="0" w:space="0" w:color="auto"/>
        <w:right w:val="none" w:sz="0" w:space="0" w:color="auto"/>
      </w:divBdr>
    </w:div>
    <w:div w:id="992105352">
      <w:bodyDiv w:val="1"/>
      <w:marLeft w:val="0"/>
      <w:marRight w:val="0"/>
      <w:marTop w:val="0"/>
      <w:marBottom w:val="0"/>
      <w:divBdr>
        <w:top w:val="none" w:sz="0" w:space="0" w:color="auto"/>
        <w:left w:val="none" w:sz="0" w:space="0" w:color="auto"/>
        <w:bottom w:val="none" w:sz="0" w:space="0" w:color="auto"/>
        <w:right w:val="none" w:sz="0" w:space="0" w:color="auto"/>
      </w:divBdr>
    </w:div>
    <w:div w:id="992486362">
      <w:bodyDiv w:val="1"/>
      <w:marLeft w:val="0"/>
      <w:marRight w:val="0"/>
      <w:marTop w:val="0"/>
      <w:marBottom w:val="0"/>
      <w:divBdr>
        <w:top w:val="none" w:sz="0" w:space="0" w:color="auto"/>
        <w:left w:val="none" w:sz="0" w:space="0" w:color="auto"/>
        <w:bottom w:val="none" w:sz="0" w:space="0" w:color="auto"/>
        <w:right w:val="none" w:sz="0" w:space="0" w:color="auto"/>
      </w:divBdr>
    </w:div>
    <w:div w:id="993676612">
      <w:bodyDiv w:val="1"/>
      <w:marLeft w:val="0"/>
      <w:marRight w:val="0"/>
      <w:marTop w:val="0"/>
      <w:marBottom w:val="0"/>
      <w:divBdr>
        <w:top w:val="none" w:sz="0" w:space="0" w:color="auto"/>
        <w:left w:val="none" w:sz="0" w:space="0" w:color="auto"/>
        <w:bottom w:val="none" w:sz="0" w:space="0" w:color="auto"/>
        <w:right w:val="none" w:sz="0" w:space="0" w:color="auto"/>
      </w:divBdr>
    </w:div>
    <w:div w:id="994181772">
      <w:bodyDiv w:val="1"/>
      <w:marLeft w:val="0"/>
      <w:marRight w:val="0"/>
      <w:marTop w:val="0"/>
      <w:marBottom w:val="0"/>
      <w:divBdr>
        <w:top w:val="none" w:sz="0" w:space="0" w:color="auto"/>
        <w:left w:val="none" w:sz="0" w:space="0" w:color="auto"/>
        <w:bottom w:val="none" w:sz="0" w:space="0" w:color="auto"/>
        <w:right w:val="none" w:sz="0" w:space="0" w:color="auto"/>
      </w:divBdr>
    </w:div>
    <w:div w:id="994606220">
      <w:bodyDiv w:val="1"/>
      <w:marLeft w:val="0"/>
      <w:marRight w:val="0"/>
      <w:marTop w:val="0"/>
      <w:marBottom w:val="0"/>
      <w:divBdr>
        <w:top w:val="none" w:sz="0" w:space="0" w:color="auto"/>
        <w:left w:val="none" w:sz="0" w:space="0" w:color="auto"/>
        <w:bottom w:val="none" w:sz="0" w:space="0" w:color="auto"/>
        <w:right w:val="none" w:sz="0" w:space="0" w:color="auto"/>
      </w:divBdr>
    </w:div>
    <w:div w:id="995455259">
      <w:bodyDiv w:val="1"/>
      <w:marLeft w:val="0"/>
      <w:marRight w:val="0"/>
      <w:marTop w:val="0"/>
      <w:marBottom w:val="0"/>
      <w:divBdr>
        <w:top w:val="none" w:sz="0" w:space="0" w:color="auto"/>
        <w:left w:val="none" w:sz="0" w:space="0" w:color="auto"/>
        <w:bottom w:val="none" w:sz="0" w:space="0" w:color="auto"/>
        <w:right w:val="none" w:sz="0" w:space="0" w:color="auto"/>
      </w:divBdr>
    </w:div>
    <w:div w:id="996953473">
      <w:bodyDiv w:val="1"/>
      <w:marLeft w:val="0"/>
      <w:marRight w:val="0"/>
      <w:marTop w:val="0"/>
      <w:marBottom w:val="0"/>
      <w:divBdr>
        <w:top w:val="none" w:sz="0" w:space="0" w:color="auto"/>
        <w:left w:val="none" w:sz="0" w:space="0" w:color="auto"/>
        <w:bottom w:val="none" w:sz="0" w:space="0" w:color="auto"/>
        <w:right w:val="none" w:sz="0" w:space="0" w:color="auto"/>
      </w:divBdr>
    </w:div>
    <w:div w:id="997533046">
      <w:bodyDiv w:val="1"/>
      <w:marLeft w:val="0"/>
      <w:marRight w:val="0"/>
      <w:marTop w:val="0"/>
      <w:marBottom w:val="0"/>
      <w:divBdr>
        <w:top w:val="none" w:sz="0" w:space="0" w:color="auto"/>
        <w:left w:val="none" w:sz="0" w:space="0" w:color="auto"/>
        <w:bottom w:val="none" w:sz="0" w:space="0" w:color="auto"/>
        <w:right w:val="none" w:sz="0" w:space="0" w:color="auto"/>
      </w:divBdr>
    </w:div>
    <w:div w:id="998466189">
      <w:bodyDiv w:val="1"/>
      <w:marLeft w:val="0"/>
      <w:marRight w:val="0"/>
      <w:marTop w:val="0"/>
      <w:marBottom w:val="0"/>
      <w:divBdr>
        <w:top w:val="none" w:sz="0" w:space="0" w:color="auto"/>
        <w:left w:val="none" w:sz="0" w:space="0" w:color="auto"/>
        <w:bottom w:val="none" w:sz="0" w:space="0" w:color="auto"/>
        <w:right w:val="none" w:sz="0" w:space="0" w:color="auto"/>
      </w:divBdr>
    </w:div>
    <w:div w:id="999041201">
      <w:bodyDiv w:val="1"/>
      <w:marLeft w:val="0"/>
      <w:marRight w:val="0"/>
      <w:marTop w:val="0"/>
      <w:marBottom w:val="0"/>
      <w:divBdr>
        <w:top w:val="none" w:sz="0" w:space="0" w:color="auto"/>
        <w:left w:val="none" w:sz="0" w:space="0" w:color="auto"/>
        <w:bottom w:val="none" w:sz="0" w:space="0" w:color="auto"/>
        <w:right w:val="none" w:sz="0" w:space="0" w:color="auto"/>
      </w:divBdr>
    </w:div>
    <w:div w:id="999194286">
      <w:bodyDiv w:val="1"/>
      <w:marLeft w:val="0"/>
      <w:marRight w:val="0"/>
      <w:marTop w:val="0"/>
      <w:marBottom w:val="0"/>
      <w:divBdr>
        <w:top w:val="none" w:sz="0" w:space="0" w:color="auto"/>
        <w:left w:val="none" w:sz="0" w:space="0" w:color="auto"/>
        <w:bottom w:val="none" w:sz="0" w:space="0" w:color="auto"/>
        <w:right w:val="none" w:sz="0" w:space="0" w:color="auto"/>
      </w:divBdr>
    </w:div>
    <w:div w:id="1000084019">
      <w:bodyDiv w:val="1"/>
      <w:marLeft w:val="0"/>
      <w:marRight w:val="0"/>
      <w:marTop w:val="0"/>
      <w:marBottom w:val="0"/>
      <w:divBdr>
        <w:top w:val="none" w:sz="0" w:space="0" w:color="auto"/>
        <w:left w:val="none" w:sz="0" w:space="0" w:color="auto"/>
        <w:bottom w:val="none" w:sz="0" w:space="0" w:color="auto"/>
        <w:right w:val="none" w:sz="0" w:space="0" w:color="auto"/>
      </w:divBdr>
    </w:div>
    <w:div w:id="1000347259">
      <w:bodyDiv w:val="1"/>
      <w:marLeft w:val="0"/>
      <w:marRight w:val="0"/>
      <w:marTop w:val="0"/>
      <w:marBottom w:val="0"/>
      <w:divBdr>
        <w:top w:val="none" w:sz="0" w:space="0" w:color="auto"/>
        <w:left w:val="none" w:sz="0" w:space="0" w:color="auto"/>
        <w:bottom w:val="none" w:sz="0" w:space="0" w:color="auto"/>
        <w:right w:val="none" w:sz="0" w:space="0" w:color="auto"/>
      </w:divBdr>
    </w:div>
    <w:div w:id="1000888609">
      <w:bodyDiv w:val="1"/>
      <w:marLeft w:val="0"/>
      <w:marRight w:val="0"/>
      <w:marTop w:val="0"/>
      <w:marBottom w:val="0"/>
      <w:divBdr>
        <w:top w:val="none" w:sz="0" w:space="0" w:color="auto"/>
        <w:left w:val="none" w:sz="0" w:space="0" w:color="auto"/>
        <w:bottom w:val="none" w:sz="0" w:space="0" w:color="auto"/>
        <w:right w:val="none" w:sz="0" w:space="0" w:color="auto"/>
      </w:divBdr>
    </w:div>
    <w:div w:id="1001397385">
      <w:bodyDiv w:val="1"/>
      <w:marLeft w:val="0"/>
      <w:marRight w:val="0"/>
      <w:marTop w:val="0"/>
      <w:marBottom w:val="0"/>
      <w:divBdr>
        <w:top w:val="none" w:sz="0" w:space="0" w:color="auto"/>
        <w:left w:val="none" w:sz="0" w:space="0" w:color="auto"/>
        <w:bottom w:val="none" w:sz="0" w:space="0" w:color="auto"/>
        <w:right w:val="none" w:sz="0" w:space="0" w:color="auto"/>
      </w:divBdr>
    </w:div>
    <w:div w:id="1001543418">
      <w:bodyDiv w:val="1"/>
      <w:marLeft w:val="0"/>
      <w:marRight w:val="0"/>
      <w:marTop w:val="0"/>
      <w:marBottom w:val="0"/>
      <w:divBdr>
        <w:top w:val="none" w:sz="0" w:space="0" w:color="auto"/>
        <w:left w:val="none" w:sz="0" w:space="0" w:color="auto"/>
        <w:bottom w:val="none" w:sz="0" w:space="0" w:color="auto"/>
        <w:right w:val="none" w:sz="0" w:space="0" w:color="auto"/>
      </w:divBdr>
    </w:div>
    <w:div w:id="1001590460">
      <w:bodyDiv w:val="1"/>
      <w:marLeft w:val="0"/>
      <w:marRight w:val="0"/>
      <w:marTop w:val="0"/>
      <w:marBottom w:val="0"/>
      <w:divBdr>
        <w:top w:val="none" w:sz="0" w:space="0" w:color="auto"/>
        <w:left w:val="none" w:sz="0" w:space="0" w:color="auto"/>
        <w:bottom w:val="none" w:sz="0" w:space="0" w:color="auto"/>
        <w:right w:val="none" w:sz="0" w:space="0" w:color="auto"/>
      </w:divBdr>
    </w:div>
    <w:div w:id="1001927161">
      <w:bodyDiv w:val="1"/>
      <w:marLeft w:val="0"/>
      <w:marRight w:val="0"/>
      <w:marTop w:val="0"/>
      <w:marBottom w:val="0"/>
      <w:divBdr>
        <w:top w:val="none" w:sz="0" w:space="0" w:color="auto"/>
        <w:left w:val="none" w:sz="0" w:space="0" w:color="auto"/>
        <w:bottom w:val="none" w:sz="0" w:space="0" w:color="auto"/>
        <w:right w:val="none" w:sz="0" w:space="0" w:color="auto"/>
      </w:divBdr>
    </w:div>
    <w:div w:id="1002126265">
      <w:bodyDiv w:val="1"/>
      <w:marLeft w:val="0"/>
      <w:marRight w:val="0"/>
      <w:marTop w:val="0"/>
      <w:marBottom w:val="0"/>
      <w:divBdr>
        <w:top w:val="none" w:sz="0" w:space="0" w:color="auto"/>
        <w:left w:val="none" w:sz="0" w:space="0" w:color="auto"/>
        <w:bottom w:val="none" w:sz="0" w:space="0" w:color="auto"/>
        <w:right w:val="none" w:sz="0" w:space="0" w:color="auto"/>
      </w:divBdr>
    </w:div>
    <w:div w:id="1003433792">
      <w:bodyDiv w:val="1"/>
      <w:marLeft w:val="0"/>
      <w:marRight w:val="0"/>
      <w:marTop w:val="0"/>
      <w:marBottom w:val="0"/>
      <w:divBdr>
        <w:top w:val="none" w:sz="0" w:space="0" w:color="auto"/>
        <w:left w:val="none" w:sz="0" w:space="0" w:color="auto"/>
        <w:bottom w:val="none" w:sz="0" w:space="0" w:color="auto"/>
        <w:right w:val="none" w:sz="0" w:space="0" w:color="auto"/>
      </w:divBdr>
    </w:div>
    <w:div w:id="1003821261">
      <w:bodyDiv w:val="1"/>
      <w:marLeft w:val="0"/>
      <w:marRight w:val="0"/>
      <w:marTop w:val="0"/>
      <w:marBottom w:val="0"/>
      <w:divBdr>
        <w:top w:val="none" w:sz="0" w:space="0" w:color="auto"/>
        <w:left w:val="none" w:sz="0" w:space="0" w:color="auto"/>
        <w:bottom w:val="none" w:sz="0" w:space="0" w:color="auto"/>
        <w:right w:val="none" w:sz="0" w:space="0" w:color="auto"/>
      </w:divBdr>
    </w:div>
    <w:div w:id="1005011616">
      <w:bodyDiv w:val="1"/>
      <w:marLeft w:val="0"/>
      <w:marRight w:val="0"/>
      <w:marTop w:val="0"/>
      <w:marBottom w:val="0"/>
      <w:divBdr>
        <w:top w:val="none" w:sz="0" w:space="0" w:color="auto"/>
        <w:left w:val="none" w:sz="0" w:space="0" w:color="auto"/>
        <w:bottom w:val="none" w:sz="0" w:space="0" w:color="auto"/>
        <w:right w:val="none" w:sz="0" w:space="0" w:color="auto"/>
      </w:divBdr>
    </w:div>
    <w:div w:id="1005280537">
      <w:bodyDiv w:val="1"/>
      <w:marLeft w:val="0"/>
      <w:marRight w:val="0"/>
      <w:marTop w:val="0"/>
      <w:marBottom w:val="0"/>
      <w:divBdr>
        <w:top w:val="none" w:sz="0" w:space="0" w:color="auto"/>
        <w:left w:val="none" w:sz="0" w:space="0" w:color="auto"/>
        <w:bottom w:val="none" w:sz="0" w:space="0" w:color="auto"/>
        <w:right w:val="none" w:sz="0" w:space="0" w:color="auto"/>
      </w:divBdr>
    </w:div>
    <w:div w:id="1005785477">
      <w:bodyDiv w:val="1"/>
      <w:marLeft w:val="0"/>
      <w:marRight w:val="0"/>
      <w:marTop w:val="0"/>
      <w:marBottom w:val="0"/>
      <w:divBdr>
        <w:top w:val="none" w:sz="0" w:space="0" w:color="auto"/>
        <w:left w:val="none" w:sz="0" w:space="0" w:color="auto"/>
        <w:bottom w:val="none" w:sz="0" w:space="0" w:color="auto"/>
        <w:right w:val="none" w:sz="0" w:space="0" w:color="auto"/>
      </w:divBdr>
    </w:div>
    <w:div w:id="1005939813">
      <w:bodyDiv w:val="1"/>
      <w:marLeft w:val="0"/>
      <w:marRight w:val="0"/>
      <w:marTop w:val="0"/>
      <w:marBottom w:val="0"/>
      <w:divBdr>
        <w:top w:val="none" w:sz="0" w:space="0" w:color="auto"/>
        <w:left w:val="none" w:sz="0" w:space="0" w:color="auto"/>
        <w:bottom w:val="none" w:sz="0" w:space="0" w:color="auto"/>
        <w:right w:val="none" w:sz="0" w:space="0" w:color="auto"/>
      </w:divBdr>
    </w:div>
    <w:div w:id="1006177090">
      <w:bodyDiv w:val="1"/>
      <w:marLeft w:val="0"/>
      <w:marRight w:val="0"/>
      <w:marTop w:val="0"/>
      <w:marBottom w:val="0"/>
      <w:divBdr>
        <w:top w:val="none" w:sz="0" w:space="0" w:color="auto"/>
        <w:left w:val="none" w:sz="0" w:space="0" w:color="auto"/>
        <w:bottom w:val="none" w:sz="0" w:space="0" w:color="auto"/>
        <w:right w:val="none" w:sz="0" w:space="0" w:color="auto"/>
      </w:divBdr>
    </w:div>
    <w:div w:id="1006253803">
      <w:bodyDiv w:val="1"/>
      <w:marLeft w:val="0"/>
      <w:marRight w:val="0"/>
      <w:marTop w:val="0"/>
      <w:marBottom w:val="0"/>
      <w:divBdr>
        <w:top w:val="none" w:sz="0" w:space="0" w:color="auto"/>
        <w:left w:val="none" w:sz="0" w:space="0" w:color="auto"/>
        <w:bottom w:val="none" w:sz="0" w:space="0" w:color="auto"/>
        <w:right w:val="none" w:sz="0" w:space="0" w:color="auto"/>
      </w:divBdr>
    </w:div>
    <w:div w:id="1006444502">
      <w:bodyDiv w:val="1"/>
      <w:marLeft w:val="0"/>
      <w:marRight w:val="0"/>
      <w:marTop w:val="0"/>
      <w:marBottom w:val="0"/>
      <w:divBdr>
        <w:top w:val="none" w:sz="0" w:space="0" w:color="auto"/>
        <w:left w:val="none" w:sz="0" w:space="0" w:color="auto"/>
        <w:bottom w:val="none" w:sz="0" w:space="0" w:color="auto"/>
        <w:right w:val="none" w:sz="0" w:space="0" w:color="auto"/>
      </w:divBdr>
    </w:div>
    <w:div w:id="1008365060">
      <w:bodyDiv w:val="1"/>
      <w:marLeft w:val="0"/>
      <w:marRight w:val="0"/>
      <w:marTop w:val="0"/>
      <w:marBottom w:val="0"/>
      <w:divBdr>
        <w:top w:val="none" w:sz="0" w:space="0" w:color="auto"/>
        <w:left w:val="none" w:sz="0" w:space="0" w:color="auto"/>
        <w:bottom w:val="none" w:sz="0" w:space="0" w:color="auto"/>
        <w:right w:val="none" w:sz="0" w:space="0" w:color="auto"/>
      </w:divBdr>
    </w:div>
    <w:div w:id="1008682080">
      <w:bodyDiv w:val="1"/>
      <w:marLeft w:val="0"/>
      <w:marRight w:val="0"/>
      <w:marTop w:val="0"/>
      <w:marBottom w:val="0"/>
      <w:divBdr>
        <w:top w:val="none" w:sz="0" w:space="0" w:color="auto"/>
        <w:left w:val="none" w:sz="0" w:space="0" w:color="auto"/>
        <w:bottom w:val="none" w:sz="0" w:space="0" w:color="auto"/>
        <w:right w:val="none" w:sz="0" w:space="0" w:color="auto"/>
      </w:divBdr>
    </w:div>
    <w:div w:id="1009212310">
      <w:bodyDiv w:val="1"/>
      <w:marLeft w:val="0"/>
      <w:marRight w:val="0"/>
      <w:marTop w:val="0"/>
      <w:marBottom w:val="0"/>
      <w:divBdr>
        <w:top w:val="none" w:sz="0" w:space="0" w:color="auto"/>
        <w:left w:val="none" w:sz="0" w:space="0" w:color="auto"/>
        <w:bottom w:val="none" w:sz="0" w:space="0" w:color="auto"/>
        <w:right w:val="none" w:sz="0" w:space="0" w:color="auto"/>
      </w:divBdr>
    </w:div>
    <w:div w:id="1010182837">
      <w:bodyDiv w:val="1"/>
      <w:marLeft w:val="0"/>
      <w:marRight w:val="0"/>
      <w:marTop w:val="0"/>
      <w:marBottom w:val="0"/>
      <w:divBdr>
        <w:top w:val="none" w:sz="0" w:space="0" w:color="auto"/>
        <w:left w:val="none" w:sz="0" w:space="0" w:color="auto"/>
        <w:bottom w:val="none" w:sz="0" w:space="0" w:color="auto"/>
        <w:right w:val="none" w:sz="0" w:space="0" w:color="auto"/>
      </w:divBdr>
    </w:div>
    <w:div w:id="1010520470">
      <w:bodyDiv w:val="1"/>
      <w:marLeft w:val="0"/>
      <w:marRight w:val="0"/>
      <w:marTop w:val="0"/>
      <w:marBottom w:val="0"/>
      <w:divBdr>
        <w:top w:val="none" w:sz="0" w:space="0" w:color="auto"/>
        <w:left w:val="none" w:sz="0" w:space="0" w:color="auto"/>
        <w:bottom w:val="none" w:sz="0" w:space="0" w:color="auto"/>
        <w:right w:val="none" w:sz="0" w:space="0" w:color="auto"/>
      </w:divBdr>
    </w:div>
    <w:div w:id="1010567773">
      <w:bodyDiv w:val="1"/>
      <w:marLeft w:val="0"/>
      <w:marRight w:val="0"/>
      <w:marTop w:val="0"/>
      <w:marBottom w:val="0"/>
      <w:divBdr>
        <w:top w:val="none" w:sz="0" w:space="0" w:color="auto"/>
        <w:left w:val="none" w:sz="0" w:space="0" w:color="auto"/>
        <w:bottom w:val="none" w:sz="0" w:space="0" w:color="auto"/>
        <w:right w:val="none" w:sz="0" w:space="0" w:color="auto"/>
      </w:divBdr>
    </w:div>
    <w:div w:id="1010568660">
      <w:bodyDiv w:val="1"/>
      <w:marLeft w:val="0"/>
      <w:marRight w:val="0"/>
      <w:marTop w:val="0"/>
      <w:marBottom w:val="0"/>
      <w:divBdr>
        <w:top w:val="none" w:sz="0" w:space="0" w:color="auto"/>
        <w:left w:val="none" w:sz="0" w:space="0" w:color="auto"/>
        <w:bottom w:val="none" w:sz="0" w:space="0" w:color="auto"/>
        <w:right w:val="none" w:sz="0" w:space="0" w:color="auto"/>
      </w:divBdr>
    </w:div>
    <w:div w:id="1010915769">
      <w:bodyDiv w:val="1"/>
      <w:marLeft w:val="0"/>
      <w:marRight w:val="0"/>
      <w:marTop w:val="0"/>
      <w:marBottom w:val="0"/>
      <w:divBdr>
        <w:top w:val="none" w:sz="0" w:space="0" w:color="auto"/>
        <w:left w:val="none" w:sz="0" w:space="0" w:color="auto"/>
        <w:bottom w:val="none" w:sz="0" w:space="0" w:color="auto"/>
        <w:right w:val="none" w:sz="0" w:space="0" w:color="auto"/>
      </w:divBdr>
    </w:div>
    <w:div w:id="1011253112">
      <w:bodyDiv w:val="1"/>
      <w:marLeft w:val="0"/>
      <w:marRight w:val="0"/>
      <w:marTop w:val="0"/>
      <w:marBottom w:val="0"/>
      <w:divBdr>
        <w:top w:val="none" w:sz="0" w:space="0" w:color="auto"/>
        <w:left w:val="none" w:sz="0" w:space="0" w:color="auto"/>
        <w:bottom w:val="none" w:sz="0" w:space="0" w:color="auto"/>
        <w:right w:val="none" w:sz="0" w:space="0" w:color="auto"/>
      </w:divBdr>
    </w:div>
    <w:div w:id="1011447719">
      <w:bodyDiv w:val="1"/>
      <w:marLeft w:val="0"/>
      <w:marRight w:val="0"/>
      <w:marTop w:val="0"/>
      <w:marBottom w:val="0"/>
      <w:divBdr>
        <w:top w:val="none" w:sz="0" w:space="0" w:color="auto"/>
        <w:left w:val="none" w:sz="0" w:space="0" w:color="auto"/>
        <w:bottom w:val="none" w:sz="0" w:space="0" w:color="auto"/>
        <w:right w:val="none" w:sz="0" w:space="0" w:color="auto"/>
      </w:divBdr>
    </w:div>
    <w:div w:id="1013727590">
      <w:bodyDiv w:val="1"/>
      <w:marLeft w:val="0"/>
      <w:marRight w:val="0"/>
      <w:marTop w:val="0"/>
      <w:marBottom w:val="0"/>
      <w:divBdr>
        <w:top w:val="none" w:sz="0" w:space="0" w:color="auto"/>
        <w:left w:val="none" w:sz="0" w:space="0" w:color="auto"/>
        <w:bottom w:val="none" w:sz="0" w:space="0" w:color="auto"/>
        <w:right w:val="none" w:sz="0" w:space="0" w:color="auto"/>
      </w:divBdr>
    </w:div>
    <w:div w:id="1013994192">
      <w:bodyDiv w:val="1"/>
      <w:marLeft w:val="0"/>
      <w:marRight w:val="0"/>
      <w:marTop w:val="0"/>
      <w:marBottom w:val="0"/>
      <w:divBdr>
        <w:top w:val="none" w:sz="0" w:space="0" w:color="auto"/>
        <w:left w:val="none" w:sz="0" w:space="0" w:color="auto"/>
        <w:bottom w:val="none" w:sz="0" w:space="0" w:color="auto"/>
        <w:right w:val="none" w:sz="0" w:space="0" w:color="auto"/>
      </w:divBdr>
    </w:div>
    <w:div w:id="1014963544">
      <w:bodyDiv w:val="1"/>
      <w:marLeft w:val="0"/>
      <w:marRight w:val="0"/>
      <w:marTop w:val="0"/>
      <w:marBottom w:val="0"/>
      <w:divBdr>
        <w:top w:val="none" w:sz="0" w:space="0" w:color="auto"/>
        <w:left w:val="none" w:sz="0" w:space="0" w:color="auto"/>
        <w:bottom w:val="none" w:sz="0" w:space="0" w:color="auto"/>
        <w:right w:val="none" w:sz="0" w:space="0" w:color="auto"/>
      </w:divBdr>
    </w:div>
    <w:div w:id="1015033273">
      <w:bodyDiv w:val="1"/>
      <w:marLeft w:val="0"/>
      <w:marRight w:val="0"/>
      <w:marTop w:val="0"/>
      <w:marBottom w:val="0"/>
      <w:divBdr>
        <w:top w:val="none" w:sz="0" w:space="0" w:color="auto"/>
        <w:left w:val="none" w:sz="0" w:space="0" w:color="auto"/>
        <w:bottom w:val="none" w:sz="0" w:space="0" w:color="auto"/>
        <w:right w:val="none" w:sz="0" w:space="0" w:color="auto"/>
      </w:divBdr>
    </w:div>
    <w:div w:id="1015109845">
      <w:bodyDiv w:val="1"/>
      <w:marLeft w:val="0"/>
      <w:marRight w:val="0"/>
      <w:marTop w:val="0"/>
      <w:marBottom w:val="0"/>
      <w:divBdr>
        <w:top w:val="none" w:sz="0" w:space="0" w:color="auto"/>
        <w:left w:val="none" w:sz="0" w:space="0" w:color="auto"/>
        <w:bottom w:val="none" w:sz="0" w:space="0" w:color="auto"/>
        <w:right w:val="none" w:sz="0" w:space="0" w:color="auto"/>
      </w:divBdr>
    </w:div>
    <w:div w:id="1016269403">
      <w:bodyDiv w:val="1"/>
      <w:marLeft w:val="0"/>
      <w:marRight w:val="0"/>
      <w:marTop w:val="0"/>
      <w:marBottom w:val="0"/>
      <w:divBdr>
        <w:top w:val="none" w:sz="0" w:space="0" w:color="auto"/>
        <w:left w:val="none" w:sz="0" w:space="0" w:color="auto"/>
        <w:bottom w:val="none" w:sz="0" w:space="0" w:color="auto"/>
        <w:right w:val="none" w:sz="0" w:space="0" w:color="auto"/>
      </w:divBdr>
    </w:div>
    <w:div w:id="1017461066">
      <w:bodyDiv w:val="1"/>
      <w:marLeft w:val="0"/>
      <w:marRight w:val="0"/>
      <w:marTop w:val="0"/>
      <w:marBottom w:val="0"/>
      <w:divBdr>
        <w:top w:val="none" w:sz="0" w:space="0" w:color="auto"/>
        <w:left w:val="none" w:sz="0" w:space="0" w:color="auto"/>
        <w:bottom w:val="none" w:sz="0" w:space="0" w:color="auto"/>
        <w:right w:val="none" w:sz="0" w:space="0" w:color="auto"/>
      </w:divBdr>
    </w:div>
    <w:div w:id="1017778375">
      <w:bodyDiv w:val="1"/>
      <w:marLeft w:val="0"/>
      <w:marRight w:val="0"/>
      <w:marTop w:val="0"/>
      <w:marBottom w:val="0"/>
      <w:divBdr>
        <w:top w:val="none" w:sz="0" w:space="0" w:color="auto"/>
        <w:left w:val="none" w:sz="0" w:space="0" w:color="auto"/>
        <w:bottom w:val="none" w:sz="0" w:space="0" w:color="auto"/>
        <w:right w:val="none" w:sz="0" w:space="0" w:color="auto"/>
      </w:divBdr>
    </w:div>
    <w:div w:id="1017850260">
      <w:bodyDiv w:val="1"/>
      <w:marLeft w:val="0"/>
      <w:marRight w:val="0"/>
      <w:marTop w:val="0"/>
      <w:marBottom w:val="0"/>
      <w:divBdr>
        <w:top w:val="none" w:sz="0" w:space="0" w:color="auto"/>
        <w:left w:val="none" w:sz="0" w:space="0" w:color="auto"/>
        <w:bottom w:val="none" w:sz="0" w:space="0" w:color="auto"/>
        <w:right w:val="none" w:sz="0" w:space="0" w:color="auto"/>
      </w:divBdr>
    </w:div>
    <w:div w:id="1018196409">
      <w:bodyDiv w:val="1"/>
      <w:marLeft w:val="0"/>
      <w:marRight w:val="0"/>
      <w:marTop w:val="0"/>
      <w:marBottom w:val="0"/>
      <w:divBdr>
        <w:top w:val="none" w:sz="0" w:space="0" w:color="auto"/>
        <w:left w:val="none" w:sz="0" w:space="0" w:color="auto"/>
        <w:bottom w:val="none" w:sz="0" w:space="0" w:color="auto"/>
        <w:right w:val="none" w:sz="0" w:space="0" w:color="auto"/>
      </w:divBdr>
    </w:div>
    <w:div w:id="1018392565">
      <w:bodyDiv w:val="1"/>
      <w:marLeft w:val="0"/>
      <w:marRight w:val="0"/>
      <w:marTop w:val="0"/>
      <w:marBottom w:val="0"/>
      <w:divBdr>
        <w:top w:val="none" w:sz="0" w:space="0" w:color="auto"/>
        <w:left w:val="none" w:sz="0" w:space="0" w:color="auto"/>
        <w:bottom w:val="none" w:sz="0" w:space="0" w:color="auto"/>
        <w:right w:val="none" w:sz="0" w:space="0" w:color="auto"/>
      </w:divBdr>
    </w:div>
    <w:div w:id="1018850981">
      <w:bodyDiv w:val="1"/>
      <w:marLeft w:val="0"/>
      <w:marRight w:val="0"/>
      <w:marTop w:val="0"/>
      <w:marBottom w:val="0"/>
      <w:divBdr>
        <w:top w:val="none" w:sz="0" w:space="0" w:color="auto"/>
        <w:left w:val="none" w:sz="0" w:space="0" w:color="auto"/>
        <w:bottom w:val="none" w:sz="0" w:space="0" w:color="auto"/>
        <w:right w:val="none" w:sz="0" w:space="0" w:color="auto"/>
      </w:divBdr>
    </w:div>
    <w:div w:id="1018966097">
      <w:bodyDiv w:val="1"/>
      <w:marLeft w:val="0"/>
      <w:marRight w:val="0"/>
      <w:marTop w:val="0"/>
      <w:marBottom w:val="0"/>
      <w:divBdr>
        <w:top w:val="none" w:sz="0" w:space="0" w:color="auto"/>
        <w:left w:val="none" w:sz="0" w:space="0" w:color="auto"/>
        <w:bottom w:val="none" w:sz="0" w:space="0" w:color="auto"/>
        <w:right w:val="none" w:sz="0" w:space="0" w:color="auto"/>
      </w:divBdr>
    </w:div>
    <w:div w:id="1019166246">
      <w:bodyDiv w:val="1"/>
      <w:marLeft w:val="0"/>
      <w:marRight w:val="0"/>
      <w:marTop w:val="0"/>
      <w:marBottom w:val="0"/>
      <w:divBdr>
        <w:top w:val="none" w:sz="0" w:space="0" w:color="auto"/>
        <w:left w:val="none" w:sz="0" w:space="0" w:color="auto"/>
        <w:bottom w:val="none" w:sz="0" w:space="0" w:color="auto"/>
        <w:right w:val="none" w:sz="0" w:space="0" w:color="auto"/>
      </w:divBdr>
    </w:div>
    <w:div w:id="1019428618">
      <w:bodyDiv w:val="1"/>
      <w:marLeft w:val="0"/>
      <w:marRight w:val="0"/>
      <w:marTop w:val="0"/>
      <w:marBottom w:val="0"/>
      <w:divBdr>
        <w:top w:val="none" w:sz="0" w:space="0" w:color="auto"/>
        <w:left w:val="none" w:sz="0" w:space="0" w:color="auto"/>
        <w:bottom w:val="none" w:sz="0" w:space="0" w:color="auto"/>
        <w:right w:val="none" w:sz="0" w:space="0" w:color="auto"/>
      </w:divBdr>
    </w:div>
    <w:div w:id="1020666134">
      <w:bodyDiv w:val="1"/>
      <w:marLeft w:val="0"/>
      <w:marRight w:val="0"/>
      <w:marTop w:val="0"/>
      <w:marBottom w:val="0"/>
      <w:divBdr>
        <w:top w:val="none" w:sz="0" w:space="0" w:color="auto"/>
        <w:left w:val="none" w:sz="0" w:space="0" w:color="auto"/>
        <w:bottom w:val="none" w:sz="0" w:space="0" w:color="auto"/>
        <w:right w:val="none" w:sz="0" w:space="0" w:color="auto"/>
      </w:divBdr>
    </w:div>
    <w:div w:id="1020817174">
      <w:bodyDiv w:val="1"/>
      <w:marLeft w:val="0"/>
      <w:marRight w:val="0"/>
      <w:marTop w:val="0"/>
      <w:marBottom w:val="0"/>
      <w:divBdr>
        <w:top w:val="none" w:sz="0" w:space="0" w:color="auto"/>
        <w:left w:val="none" w:sz="0" w:space="0" w:color="auto"/>
        <w:bottom w:val="none" w:sz="0" w:space="0" w:color="auto"/>
        <w:right w:val="none" w:sz="0" w:space="0" w:color="auto"/>
      </w:divBdr>
    </w:div>
    <w:div w:id="1021709088">
      <w:bodyDiv w:val="1"/>
      <w:marLeft w:val="0"/>
      <w:marRight w:val="0"/>
      <w:marTop w:val="0"/>
      <w:marBottom w:val="0"/>
      <w:divBdr>
        <w:top w:val="none" w:sz="0" w:space="0" w:color="auto"/>
        <w:left w:val="none" w:sz="0" w:space="0" w:color="auto"/>
        <w:bottom w:val="none" w:sz="0" w:space="0" w:color="auto"/>
        <w:right w:val="none" w:sz="0" w:space="0" w:color="auto"/>
      </w:divBdr>
    </w:div>
    <w:div w:id="1022171204">
      <w:bodyDiv w:val="1"/>
      <w:marLeft w:val="0"/>
      <w:marRight w:val="0"/>
      <w:marTop w:val="0"/>
      <w:marBottom w:val="0"/>
      <w:divBdr>
        <w:top w:val="none" w:sz="0" w:space="0" w:color="auto"/>
        <w:left w:val="none" w:sz="0" w:space="0" w:color="auto"/>
        <w:bottom w:val="none" w:sz="0" w:space="0" w:color="auto"/>
        <w:right w:val="none" w:sz="0" w:space="0" w:color="auto"/>
      </w:divBdr>
    </w:div>
    <w:div w:id="1022245631">
      <w:bodyDiv w:val="1"/>
      <w:marLeft w:val="0"/>
      <w:marRight w:val="0"/>
      <w:marTop w:val="0"/>
      <w:marBottom w:val="0"/>
      <w:divBdr>
        <w:top w:val="none" w:sz="0" w:space="0" w:color="auto"/>
        <w:left w:val="none" w:sz="0" w:space="0" w:color="auto"/>
        <w:bottom w:val="none" w:sz="0" w:space="0" w:color="auto"/>
        <w:right w:val="none" w:sz="0" w:space="0" w:color="auto"/>
      </w:divBdr>
    </w:div>
    <w:div w:id="1022829381">
      <w:bodyDiv w:val="1"/>
      <w:marLeft w:val="0"/>
      <w:marRight w:val="0"/>
      <w:marTop w:val="0"/>
      <w:marBottom w:val="0"/>
      <w:divBdr>
        <w:top w:val="none" w:sz="0" w:space="0" w:color="auto"/>
        <w:left w:val="none" w:sz="0" w:space="0" w:color="auto"/>
        <w:bottom w:val="none" w:sz="0" w:space="0" w:color="auto"/>
        <w:right w:val="none" w:sz="0" w:space="0" w:color="auto"/>
      </w:divBdr>
    </w:div>
    <w:div w:id="1023289313">
      <w:bodyDiv w:val="1"/>
      <w:marLeft w:val="0"/>
      <w:marRight w:val="0"/>
      <w:marTop w:val="0"/>
      <w:marBottom w:val="0"/>
      <w:divBdr>
        <w:top w:val="none" w:sz="0" w:space="0" w:color="auto"/>
        <w:left w:val="none" w:sz="0" w:space="0" w:color="auto"/>
        <w:bottom w:val="none" w:sz="0" w:space="0" w:color="auto"/>
        <w:right w:val="none" w:sz="0" w:space="0" w:color="auto"/>
      </w:divBdr>
    </w:div>
    <w:div w:id="1024285457">
      <w:bodyDiv w:val="1"/>
      <w:marLeft w:val="0"/>
      <w:marRight w:val="0"/>
      <w:marTop w:val="0"/>
      <w:marBottom w:val="0"/>
      <w:divBdr>
        <w:top w:val="none" w:sz="0" w:space="0" w:color="auto"/>
        <w:left w:val="none" w:sz="0" w:space="0" w:color="auto"/>
        <w:bottom w:val="none" w:sz="0" w:space="0" w:color="auto"/>
        <w:right w:val="none" w:sz="0" w:space="0" w:color="auto"/>
      </w:divBdr>
    </w:div>
    <w:div w:id="1024332707">
      <w:bodyDiv w:val="1"/>
      <w:marLeft w:val="0"/>
      <w:marRight w:val="0"/>
      <w:marTop w:val="0"/>
      <w:marBottom w:val="0"/>
      <w:divBdr>
        <w:top w:val="none" w:sz="0" w:space="0" w:color="auto"/>
        <w:left w:val="none" w:sz="0" w:space="0" w:color="auto"/>
        <w:bottom w:val="none" w:sz="0" w:space="0" w:color="auto"/>
        <w:right w:val="none" w:sz="0" w:space="0" w:color="auto"/>
      </w:divBdr>
    </w:div>
    <w:div w:id="1024408406">
      <w:bodyDiv w:val="1"/>
      <w:marLeft w:val="0"/>
      <w:marRight w:val="0"/>
      <w:marTop w:val="0"/>
      <w:marBottom w:val="0"/>
      <w:divBdr>
        <w:top w:val="none" w:sz="0" w:space="0" w:color="auto"/>
        <w:left w:val="none" w:sz="0" w:space="0" w:color="auto"/>
        <w:bottom w:val="none" w:sz="0" w:space="0" w:color="auto"/>
        <w:right w:val="none" w:sz="0" w:space="0" w:color="auto"/>
      </w:divBdr>
    </w:div>
    <w:div w:id="1024594883">
      <w:bodyDiv w:val="1"/>
      <w:marLeft w:val="0"/>
      <w:marRight w:val="0"/>
      <w:marTop w:val="0"/>
      <w:marBottom w:val="0"/>
      <w:divBdr>
        <w:top w:val="none" w:sz="0" w:space="0" w:color="auto"/>
        <w:left w:val="none" w:sz="0" w:space="0" w:color="auto"/>
        <w:bottom w:val="none" w:sz="0" w:space="0" w:color="auto"/>
        <w:right w:val="none" w:sz="0" w:space="0" w:color="auto"/>
      </w:divBdr>
    </w:div>
    <w:div w:id="1024670480">
      <w:bodyDiv w:val="1"/>
      <w:marLeft w:val="0"/>
      <w:marRight w:val="0"/>
      <w:marTop w:val="0"/>
      <w:marBottom w:val="0"/>
      <w:divBdr>
        <w:top w:val="none" w:sz="0" w:space="0" w:color="auto"/>
        <w:left w:val="none" w:sz="0" w:space="0" w:color="auto"/>
        <w:bottom w:val="none" w:sz="0" w:space="0" w:color="auto"/>
        <w:right w:val="none" w:sz="0" w:space="0" w:color="auto"/>
      </w:divBdr>
    </w:div>
    <w:div w:id="1024984435">
      <w:bodyDiv w:val="1"/>
      <w:marLeft w:val="0"/>
      <w:marRight w:val="0"/>
      <w:marTop w:val="0"/>
      <w:marBottom w:val="0"/>
      <w:divBdr>
        <w:top w:val="none" w:sz="0" w:space="0" w:color="auto"/>
        <w:left w:val="none" w:sz="0" w:space="0" w:color="auto"/>
        <w:bottom w:val="none" w:sz="0" w:space="0" w:color="auto"/>
        <w:right w:val="none" w:sz="0" w:space="0" w:color="auto"/>
      </w:divBdr>
    </w:div>
    <w:div w:id="1025138544">
      <w:bodyDiv w:val="1"/>
      <w:marLeft w:val="0"/>
      <w:marRight w:val="0"/>
      <w:marTop w:val="0"/>
      <w:marBottom w:val="0"/>
      <w:divBdr>
        <w:top w:val="none" w:sz="0" w:space="0" w:color="auto"/>
        <w:left w:val="none" w:sz="0" w:space="0" w:color="auto"/>
        <w:bottom w:val="none" w:sz="0" w:space="0" w:color="auto"/>
        <w:right w:val="none" w:sz="0" w:space="0" w:color="auto"/>
      </w:divBdr>
    </w:div>
    <w:div w:id="1025209161">
      <w:bodyDiv w:val="1"/>
      <w:marLeft w:val="0"/>
      <w:marRight w:val="0"/>
      <w:marTop w:val="0"/>
      <w:marBottom w:val="0"/>
      <w:divBdr>
        <w:top w:val="none" w:sz="0" w:space="0" w:color="auto"/>
        <w:left w:val="none" w:sz="0" w:space="0" w:color="auto"/>
        <w:bottom w:val="none" w:sz="0" w:space="0" w:color="auto"/>
        <w:right w:val="none" w:sz="0" w:space="0" w:color="auto"/>
      </w:divBdr>
    </w:div>
    <w:div w:id="1025641346">
      <w:bodyDiv w:val="1"/>
      <w:marLeft w:val="0"/>
      <w:marRight w:val="0"/>
      <w:marTop w:val="0"/>
      <w:marBottom w:val="0"/>
      <w:divBdr>
        <w:top w:val="none" w:sz="0" w:space="0" w:color="auto"/>
        <w:left w:val="none" w:sz="0" w:space="0" w:color="auto"/>
        <w:bottom w:val="none" w:sz="0" w:space="0" w:color="auto"/>
        <w:right w:val="none" w:sz="0" w:space="0" w:color="auto"/>
      </w:divBdr>
    </w:div>
    <w:div w:id="1025641717">
      <w:bodyDiv w:val="1"/>
      <w:marLeft w:val="0"/>
      <w:marRight w:val="0"/>
      <w:marTop w:val="0"/>
      <w:marBottom w:val="0"/>
      <w:divBdr>
        <w:top w:val="none" w:sz="0" w:space="0" w:color="auto"/>
        <w:left w:val="none" w:sz="0" w:space="0" w:color="auto"/>
        <w:bottom w:val="none" w:sz="0" w:space="0" w:color="auto"/>
        <w:right w:val="none" w:sz="0" w:space="0" w:color="auto"/>
      </w:divBdr>
    </w:div>
    <w:div w:id="1025716104">
      <w:bodyDiv w:val="1"/>
      <w:marLeft w:val="0"/>
      <w:marRight w:val="0"/>
      <w:marTop w:val="0"/>
      <w:marBottom w:val="0"/>
      <w:divBdr>
        <w:top w:val="none" w:sz="0" w:space="0" w:color="auto"/>
        <w:left w:val="none" w:sz="0" w:space="0" w:color="auto"/>
        <w:bottom w:val="none" w:sz="0" w:space="0" w:color="auto"/>
        <w:right w:val="none" w:sz="0" w:space="0" w:color="auto"/>
      </w:divBdr>
    </w:div>
    <w:div w:id="1026366614">
      <w:bodyDiv w:val="1"/>
      <w:marLeft w:val="0"/>
      <w:marRight w:val="0"/>
      <w:marTop w:val="0"/>
      <w:marBottom w:val="0"/>
      <w:divBdr>
        <w:top w:val="none" w:sz="0" w:space="0" w:color="auto"/>
        <w:left w:val="none" w:sz="0" w:space="0" w:color="auto"/>
        <w:bottom w:val="none" w:sz="0" w:space="0" w:color="auto"/>
        <w:right w:val="none" w:sz="0" w:space="0" w:color="auto"/>
      </w:divBdr>
    </w:div>
    <w:div w:id="1026368387">
      <w:bodyDiv w:val="1"/>
      <w:marLeft w:val="0"/>
      <w:marRight w:val="0"/>
      <w:marTop w:val="0"/>
      <w:marBottom w:val="0"/>
      <w:divBdr>
        <w:top w:val="none" w:sz="0" w:space="0" w:color="auto"/>
        <w:left w:val="none" w:sz="0" w:space="0" w:color="auto"/>
        <w:bottom w:val="none" w:sz="0" w:space="0" w:color="auto"/>
        <w:right w:val="none" w:sz="0" w:space="0" w:color="auto"/>
      </w:divBdr>
    </w:div>
    <w:div w:id="1026369554">
      <w:bodyDiv w:val="1"/>
      <w:marLeft w:val="0"/>
      <w:marRight w:val="0"/>
      <w:marTop w:val="0"/>
      <w:marBottom w:val="0"/>
      <w:divBdr>
        <w:top w:val="none" w:sz="0" w:space="0" w:color="auto"/>
        <w:left w:val="none" w:sz="0" w:space="0" w:color="auto"/>
        <w:bottom w:val="none" w:sz="0" w:space="0" w:color="auto"/>
        <w:right w:val="none" w:sz="0" w:space="0" w:color="auto"/>
      </w:divBdr>
    </w:div>
    <w:div w:id="1026949920">
      <w:bodyDiv w:val="1"/>
      <w:marLeft w:val="0"/>
      <w:marRight w:val="0"/>
      <w:marTop w:val="0"/>
      <w:marBottom w:val="0"/>
      <w:divBdr>
        <w:top w:val="none" w:sz="0" w:space="0" w:color="auto"/>
        <w:left w:val="none" w:sz="0" w:space="0" w:color="auto"/>
        <w:bottom w:val="none" w:sz="0" w:space="0" w:color="auto"/>
        <w:right w:val="none" w:sz="0" w:space="0" w:color="auto"/>
      </w:divBdr>
    </w:div>
    <w:div w:id="1027297680">
      <w:bodyDiv w:val="1"/>
      <w:marLeft w:val="0"/>
      <w:marRight w:val="0"/>
      <w:marTop w:val="0"/>
      <w:marBottom w:val="0"/>
      <w:divBdr>
        <w:top w:val="none" w:sz="0" w:space="0" w:color="auto"/>
        <w:left w:val="none" w:sz="0" w:space="0" w:color="auto"/>
        <w:bottom w:val="none" w:sz="0" w:space="0" w:color="auto"/>
        <w:right w:val="none" w:sz="0" w:space="0" w:color="auto"/>
      </w:divBdr>
    </w:div>
    <w:div w:id="1028064086">
      <w:bodyDiv w:val="1"/>
      <w:marLeft w:val="0"/>
      <w:marRight w:val="0"/>
      <w:marTop w:val="0"/>
      <w:marBottom w:val="0"/>
      <w:divBdr>
        <w:top w:val="none" w:sz="0" w:space="0" w:color="auto"/>
        <w:left w:val="none" w:sz="0" w:space="0" w:color="auto"/>
        <w:bottom w:val="none" w:sz="0" w:space="0" w:color="auto"/>
        <w:right w:val="none" w:sz="0" w:space="0" w:color="auto"/>
      </w:divBdr>
    </w:div>
    <w:div w:id="1028142593">
      <w:bodyDiv w:val="1"/>
      <w:marLeft w:val="0"/>
      <w:marRight w:val="0"/>
      <w:marTop w:val="0"/>
      <w:marBottom w:val="0"/>
      <w:divBdr>
        <w:top w:val="none" w:sz="0" w:space="0" w:color="auto"/>
        <w:left w:val="none" w:sz="0" w:space="0" w:color="auto"/>
        <w:bottom w:val="none" w:sz="0" w:space="0" w:color="auto"/>
        <w:right w:val="none" w:sz="0" w:space="0" w:color="auto"/>
      </w:divBdr>
    </w:div>
    <w:div w:id="1028720641">
      <w:bodyDiv w:val="1"/>
      <w:marLeft w:val="0"/>
      <w:marRight w:val="0"/>
      <w:marTop w:val="0"/>
      <w:marBottom w:val="0"/>
      <w:divBdr>
        <w:top w:val="none" w:sz="0" w:space="0" w:color="auto"/>
        <w:left w:val="none" w:sz="0" w:space="0" w:color="auto"/>
        <w:bottom w:val="none" w:sz="0" w:space="0" w:color="auto"/>
        <w:right w:val="none" w:sz="0" w:space="0" w:color="auto"/>
      </w:divBdr>
    </w:div>
    <w:div w:id="1028724917">
      <w:bodyDiv w:val="1"/>
      <w:marLeft w:val="0"/>
      <w:marRight w:val="0"/>
      <w:marTop w:val="0"/>
      <w:marBottom w:val="0"/>
      <w:divBdr>
        <w:top w:val="none" w:sz="0" w:space="0" w:color="auto"/>
        <w:left w:val="none" w:sz="0" w:space="0" w:color="auto"/>
        <w:bottom w:val="none" w:sz="0" w:space="0" w:color="auto"/>
        <w:right w:val="none" w:sz="0" w:space="0" w:color="auto"/>
      </w:divBdr>
    </w:div>
    <w:div w:id="1029455027">
      <w:bodyDiv w:val="1"/>
      <w:marLeft w:val="0"/>
      <w:marRight w:val="0"/>
      <w:marTop w:val="0"/>
      <w:marBottom w:val="0"/>
      <w:divBdr>
        <w:top w:val="none" w:sz="0" w:space="0" w:color="auto"/>
        <w:left w:val="none" w:sz="0" w:space="0" w:color="auto"/>
        <w:bottom w:val="none" w:sz="0" w:space="0" w:color="auto"/>
        <w:right w:val="none" w:sz="0" w:space="0" w:color="auto"/>
      </w:divBdr>
    </w:div>
    <w:div w:id="1030493913">
      <w:bodyDiv w:val="1"/>
      <w:marLeft w:val="0"/>
      <w:marRight w:val="0"/>
      <w:marTop w:val="0"/>
      <w:marBottom w:val="0"/>
      <w:divBdr>
        <w:top w:val="none" w:sz="0" w:space="0" w:color="auto"/>
        <w:left w:val="none" w:sz="0" w:space="0" w:color="auto"/>
        <w:bottom w:val="none" w:sz="0" w:space="0" w:color="auto"/>
        <w:right w:val="none" w:sz="0" w:space="0" w:color="auto"/>
      </w:divBdr>
    </w:div>
    <w:div w:id="1031102360">
      <w:bodyDiv w:val="1"/>
      <w:marLeft w:val="0"/>
      <w:marRight w:val="0"/>
      <w:marTop w:val="0"/>
      <w:marBottom w:val="0"/>
      <w:divBdr>
        <w:top w:val="none" w:sz="0" w:space="0" w:color="auto"/>
        <w:left w:val="none" w:sz="0" w:space="0" w:color="auto"/>
        <w:bottom w:val="none" w:sz="0" w:space="0" w:color="auto"/>
        <w:right w:val="none" w:sz="0" w:space="0" w:color="auto"/>
      </w:divBdr>
    </w:div>
    <w:div w:id="1031146705">
      <w:bodyDiv w:val="1"/>
      <w:marLeft w:val="0"/>
      <w:marRight w:val="0"/>
      <w:marTop w:val="0"/>
      <w:marBottom w:val="0"/>
      <w:divBdr>
        <w:top w:val="none" w:sz="0" w:space="0" w:color="auto"/>
        <w:left w:val="none" w:sz="0" w:space="0" w:color="auto"/>
        <w:bottom w:val="none" w:sz="0" w:space="0" w:color="auto"/>
        <w:right w:val="none" w:sz="0" w:space="0" w:color="auto"/>
      </w:divBdr>
    </w:div>
    <w:div w:id="1031149973">
      <w:bodyDiv w:val="1"/>
      <w:marLeft w:val="0"/>
      <w:marRight w:val="0"/>
      <w:marTop w:val="0"/>
      <w:marBottom w:val="0"/>
      <w:divBdr>
        <w:top w:val="none" w:sz="0" w:space="0" w:color="auto"/>
        <w:left w:val="none" w:sz="0" w:space="0" w:color="auto"/>
        <w:bottom w:val="none" w:sz="0" w:space="0" w:color="auto"/>
        <w:right w:val="none" w:sz="0" w:space="0" w:color="auto"/>
      </w:divBdr>
    </w:div>
    <w:div w:id="1031153589">
      <w:bodyDiv w:val="1"/>
      <w:marLeft w:val="0"/>
      <w:marRight w:val="0"/>
      <w:marTop w:val="0"/>
      <w:marBottom w:val="0"/>
      <w:divBdr>
        <w:top w:val="none" w:sz="0" w:space="0" w:color="auto"/>
        <w:left w:val="none" w:sz="0" w:space="0" w:color="auto"/>
        <w:bottom w:val="none" w:sz="0" w:space="0" w:color="auto"/>
        <w:right w:val="none" w:sz="0" w:space="0" w:color="auto"/>
      </w:divBdr>
    </w:div>
    <w:div w:id="1031225864">
      <w:bodyDiv w:val="1"/>
      <w:marLeft w:val="0"/>
      <w:marRight w:val="0"/>
      <w:marTop w:val="0"/>
      <w:marBottom w:val="0"/>
      <w:divBdr>
        <w:top w:val="none" w:sz="0" w:space="0" w:color="auto"/>
        <w:left w:val="none" w:sz="0" w:space="0" w:color="auto"/>
        <w:bottom w:val="none" w:sz="0" w:space="0" w:color="auto"/>
        <w:right w:val="none" w:sz="0" w:space="0" w:color="auto"/>
      </w:divBdr>
    </w:div>
    <w:div w:id="1032151519">
      <w:bodyDiv w:val="1"/>
      <w:marLeft w:val="0"/>
      <w:marRight w:val="0"/>
      <w:marTop w:val="0"/>
      <w:marBottom w:val="0"/>
      <w:divBdr>
        <w:top w:val="none" w:sz="0" w:space="0" w:color="auto"/>
        <w:left w:val="none" w:sz="0" w:space="0" w:color="auto"/>
        <w:bottom w:val="none" w:sz="0" w:space="0" w:color="auto"/>
        <w:right w:val="none" w:sz="0" w:space="0" w:color="auto"/>
      </w:divBdr>
    </w:div>
    <w:div w:id="1032464849">
      <w:bodyDiv w:val="1"/>
      <w:marLeft w:val="0"/>
      <w:marRight w:val="0"/>
      <w:marTop w:val="0"/>
      <w:marBottom w:val="0"/>
      <w:divBdr>
        <w:top w:val="none" w:sz="0" w:space="0" w:color="auto"/>
        <w:left w:val="none" w:sz="0" w:space="0" w:color="auto"/>
        <w:bottom w:val="none" w:sz="0" w:space="0" w:color="auto"/>
        <w:right w:val="none" w:sz="0" w:space="0" w:color="auto"/>
      </w:divBdr>
    </w:div>
    <w:div w:id="1032805958">
      <w:bodyDiv w:val="1"/>
      <w:marLeft w:val="0"/>
      <w:marRight w:val="0"/>
      <w:marTop w:val="0"/>
      <w:marBottom w:val="0"/>
      <w:divBdr>
        <w:top w:val="none" w:sz="0" w:space="0" w:color="auto"/>
        <w:left w:val="none" w:sz="0" w:space="0" w:color="auto"/>
        <w:bottom w:val="none" w:sz="0" w:space="0" w:color="auto"/>
        <w:right w:val="none" w:sz="0" w:space="0" w:color="auto"/>
      </w:divBdr>
    </w:div>
    <w:div w:id="1033194912">
      <w:bodyDiv w:val="1"/>
      <w:marLeft w:val="0"/>
      <w:marRight w:val="0"/>
      <w:marTop w:val="0"/>
      <w:marBottom w:val="0"/>
      <w:divBdr>
        <w:top w:val="none" w:sz="0" w:space="0" w:color="auto"/>
        <w:left w:val="none" w:sz="0" w:space="0" w:color="auto"/>
        <w:bottom w:val="none" w:sz="0" w:space="0" w:color="auto"/>
        <w:right w:val="none" w:sz="0" w:space="0" w:color="auto"/>
      </w:divBdr>
    </w:div>
    <w:div w:id="1033308810">
      <w:bodyDiv w:val="1"/>
      <w:marLeft w:val="0"/>
      <w:marRight w:val="0"/>
      <w:marTop w:val="0"/>
      <w:marBottom w:val="0"/>
      <w:divBdr>
        <w:top w:val="none" w:sz="0" w:space="0" w:color="auto"/>
        <w:left w:val="none" w:sz="0" w:space="0" w:color="auto"/>
        <w:bottom w:val="none" w:sz="0" w:space="0" w:color="auto"/>
        <w:right w:val="none" w:sz="0" w:space="0" w:color="auto"/>
      </w:divBdr>
    </w:div>
    <w:div w:id="1033383656">
      <w:bodyDiv w:val="1"/>
      <w:marLeft w:val="0"/>
      <w:marRight w:val="0"/>
      <w:marTop w:val="0"/>
      <w:marBottom w:val="0"/>
      <w:divBdr>
        <w:top w:val="none" w:sz="0" w:space="0" w:color="auto"/>
        <w:left w:val="none" w:sz="0" w:space="0" w:color="auto"/>
        <w:bottom w:val="none" w:sz="0" w:space="0" w:color="auto"/>
        <w:right w:val="none" w:sz="0" w:space="0" w:color="auto"/>
      </w:divBdr>
    </w:div>
    <w:div w:id="1033656641">
      <w:bodyDiv w:val="1"/>
      <w:marLeft w:val="0"/>
      <w:marRight w:val="0"/>
      <w:marTop w:val="0"/>
      <w:marBottom w:val="0"/>
      <w:divBdr>
        <w:top w:val="none" w:sz="0" w:space="0" w:color="auto"/>
        <w:left w:val="none" w:sz="0" w:space="0" w:color="auto"/>
        <w:bottom w:val="none" w:sz="0" w:space="0" w:color="auto"/>
        <w:right w:val="none" w:sz="0" w:space="0" w:color="auto"/>
      </w:divBdr>
    </w:div>
    <w:div w:id="1034189088">
      <w:bodyDiv w:val="1"/>
      <w:marLeft w:val="0"/>
      <w:marRight w:val="0"/>
      <w:marTop w:val="0"/>
      <w:marBottom w:val="0"/>
      <w:divBdr>
        <w:top w:val="none" w:sz="0" w:space="0" w:color="auto"/>
        <w:left w:val="none" w:sz="0" w:space="0" w:color="auto"/>
        <w:bottom w:val="none" w:sz="0" w:space="0" w:color="auto"/>
        <w:right w:val="none" w:sz="0" w:space="0" w:color="auto"/>
      </w:divBdr>
    </w:div>
    <w:div w:id="1034498821">
      <w:bodyDiv w:val="1"/>
      <w:marLeft w:val="0"/>
      <w:marRight w:val="0"/>
      <w:marTop w:val="0"/>
      <w:marBottom w:val="0"/>
      <w:divBdr>
        <w:top w:val="none" w:sz="0" w:space="0" w:color="auto"/>
        <w:left w:val="none" w:sz="0" w:space="0" w:color="auto"/>
        <w:bottom w:val="none" w:sz="0" w:space="0" w:color="auto"/>
        <w:right w:val="none" w:sz="0" w:space="0" w:color="auto"/>
      </w:divBdr>
    </w:div>
    <w:div w:id="1034966659">
      <w:bodyDiv w:val="1"/>
      <w:marLeft w:val="0"/>
      <w:marRight w:val="0"/>
      <w:marTop w:val="0"/>
      <w:marBottom w:val="0"/>
      <w:divBdr>
        <w:top w:val="none" w:sz="0" w:space="0" w:color="auto"/>
        <w:left w:val="none" w:sz="0" w:space="0" w:color="auto"/>
        <w:bottom w:val="none" w:sz="0" w:space="0" w:color="auto"/>
        <w:right w:val="none" w:sz="0" w:space="0" w:color="auto"/>
      </w:divBdr>
    </w:div>
    <w:div w:id="1036352577">
      <w:bodyDiv w:val="1"/>
      <w:marLeft w:val="0"/>
      <w:marRight w:val="0"/>
      <w:marTop w:val="0"/>
      <w:marBottom w:val="0"/>
      <w:divBdr>
        <w:top w:val="none" w:sz="0" w:space="0" w:color="auto"/>
        <w:left w:val="none" w:sz="0" w:space="0" w:color="auto"/>
        <w:bottom w:val="none" w:sz="0" w:space="0" w:color="auto"/>
        <w:right w:val="none" w:sz="0" w:space="0" w:color="auto"/>
      </w:divBdr>
    </w:div>
    <w:div w:id="1036807609">
      <w:bodyDiv w:val="1"/>
      <w:marLeft w:val="0"/>
      <w:marRight w:val="0"/>
      <w:marTop w:val="0"/>
      <w:marBottom w:val="0"/>
      <w:divBdr>
        <w:top w:val="none" w:sz="0" w:space="0" w:color="auto"/>
        <w:left w:val="none" w:sz="0" w:space="0" w:color="auto"/>
        <w:bottom w:val="none" w:sz="0" w:space="0" w:color="auto"/>
        <w:right w:val="none" w:sz="0" w:space="0" w:color="auto"/>
      </w:divBdr>
    </w:div>
    <w:div w:id="1037006445">
      <w:bodyDiv w:val="1"/>
      <w:marLeft w:val="0"/>
      <w:marRight w:val="0"/>
      <w:marTop w:val="0"/>
      <w:marBottom w:val="0"/>
      <w:divBdr>
        <w:top w:val="none" w:sz="0" w:space="0" w:color="auto"/>
        <w:left w:val="none" w:sz="0" w:space="0" w:color="auto"/>
        <w:bottom w:val="none" w:sz="0" w:space="0" w:color="auto"/>
        <w:right w:val="none" w:sz="0" w:space="0" w:color="auto"/>
      </w:divBdr>
    </w:div>
    <w:div w:id="1037394741">
      <w:bodyDiv w:val="1"/>
      <w:marLeft w:val="0"/>
      <w:marRight w:val="0"/>
      <w:marTop w:val="0"/>
      <w:marBottom w:val="0"/>
      <w:divBdr>
        <w:top w:val="none" w:sz="0" w:space="0" w:color="auto"/>
        <w:left w:val="none" w:sz="0" w:space="0" w:color="auto"/>
        <w:bottom w:val="none" w:sz="0" w:space="0" w:color="auto"/>
        <w:right w:val="none" w:sz="0" w:space="0" w:color="auto"/>
      </w:divBdr>
    </w:div>
    <w:div w:id="1037899211">
      <w:bodyDiv w:val="1"/>
      <w:marLeft w:val="0"/>
      <w:marRight w:val="0"/>
      <w:marTop w:val="0"/>
      <w:marBottom w:val="0"/>
      <w:divBdr>
        <w:top w:val="none" w:sz="0" w:space="0" w:color="auto"/>
        <w:left w:val="none" w:sz="0" w:space="0" w:color="auto"/>
        <w:bottom w:val="none" w:sz="0" w:space="0" w:color="auto"/>
        <w:right w:val="none" w:sz="0" w:space="0" w:color="auto"/>
      </w:divBdr>
    </w:div>
    <w:div w:id="1038159766">
      <w:bodyDiv w:val="1"/>
      <w:marLeft w:val="0"/>
      <w:marRight w:val="0"/>
      <w:marTop w:val="0"/>
      <w:marBottom w:val="0"/>
      <w:divBdr>
        <w:top w:val="none" w:sz="0" w:space="0" w:color="auto"/>
        <w:left w:val="none" w:sz="0" w:space="0" w:color="auto"/>
        <w:bottom w:val="none" w:sz="0" w:space="0" w:color="auto"/>
        <w:right w:val="none" w:sz="0" w:space="0" w:color="auto"/>
      </w:divBdr>
    </w:div>
    <w:div w:id="1039940452">
      <w:bodyDiv w:val="1"/>
      <w:marLeft w:val="0"/>
      <w:marRight w:val="0"/>
      <w:marTop w:val="0"/>
      <w:marBottom w:val="0"/>
      <w:divBdr>
        <w:top w:val="none" w:sz="0" w:space="0" w:color="auto"/>
        <w:left w:val="none" w:sz="0" w:space="0" w:color="auto"/>
        <w:bottom w:val="none" w:sz="0" w:space="0" w:color="auto"/>
        <w:right w:val="none" w:sz="0" w:space="0" w:color="auto"/>
      </w:divBdr>
    </w:div>
    <w:div w:id="1040009364">
      <w:bodyDiv w:val="1"/>
      <w:marLeft w:val="0"/>
      <w:marRight w:val="0"/>
      <w:marTop w:val="0"/>
      <w:marBottom w:val="0"/>
      <w:divBdr>
        <w:top w:val="none" w:sz="0" w:space="0" w:color="auto"/>
        <w:left w:val="none" w:sz="0" w:space="0" w:color="auto"/>
        <w:bottom w:val="none" w:sz="0" w:space="0" w:color="auto"/>
        <w:right w:val="none" w:sz="0" w:space="0" w:color="auto"/>
      </w:divBdr>
    </w:div>
    <w:div w:id="1040131866">
      <w:bodyDiv w:val="1"/>
      <w:marLeft w:val="0"/>
      <w:marRight w:val="0"/>
      <w:marTop w:val="0"/>
      <w:marBottom w:val="0"/>
      <w:divBdr>
        <w:top w:val="none" w:sz="0" w:space="0" w:color="auto"/>
        <w:left w:val="none" w:sz="0" w:space="0" w:color="auto"/>
        <w:bottom w:val="none" w:sz="0" w:space="0" w:color="auto"/>
        <w:right w:val="none" w:sz="0" w:space="0" w:color="auto"/>
      </w:divBdr>
    </w:div>
    <w:div w:id="1040475940">
      <w:bodyDiv w:val="1"/>
      <w:marLeft w:val="0"/>
      <w:marRight w:val="0"/>
      <w:marTop w:val="0"/>
      <w:marBottom w:val="0"/>
      <w:divBdr>
        <w:top w:val="none" w:sz="0" w:space="0" w:color="auto"/>
        <w:left w:val="none" w:sz="0" w:space="0" w:color="auto"/>
        <w:bottom w:val="none" w:sz="0" w:space="0" w:color="auto"/>
        <w:right w:val="none" w:sz="0" w:space="0" w:color="auto"/>
      </w:divBdr>
    </w:div>
    <w:div w:id="1040978528">
      <w:bodyDiv w:val="1"/>
      <w:marLeft w:val="0"/>
      <w:marRight w:val="0"/>
      <w:marTop w:val="0"/>
      <w:marBottom w:val="0"/>
      <w:divBdr>
        <w:top w:val="none" w:sz="0" w:space="0" w:color="auto"/>
        <w:left w:val="none" w:sz="0" w:space="0" w:color="auto"/>
        <w:bottom w:val="none" w:sz="0" w:space="0" w:color="auto"/>
        <w:right w:val="none" w:sz="0" w:space="0" w:color="auto"/>
      </w:divBdr>
    </w:div>
    <w:div w:id="1042096400">
      <w:bodyDiv w:val="1"/>
      <w:marLeft w:val="0"/>
      <w:marRight w:val="0"/>
      <w:marTop w:val="0"/>
      <w:marBottom w:val="0"/>
      <w:divBdr>
        <w:top w:val="none" w:sz="0" w:space="0" w:color="auto"/>
        <w:left w:val="none" w:sz="0" w:space="0" w:color="auto"/>
        <w:bottom w:val="none" w:sz="0" w:space="0" w:color="auto"/>
        <w:right w:val="none" w:sz="0" w:space="0" w:color="auto"/>
      </w:divBdr>
    </w:div>
    <w:div w:id="1043595294">
      <w:bodyDiv w:val="1"/>
      <w:marLeft w:val="0"/>
      <w:marRight w:val="0"/>
      <w:marTop w:val="0"/>
      <w:marBottom w:val="0"/>
      <w:divBdr>
        <w:top w:val="none" w:sz="0" w:space="0" w:color="auto"/>
        <w:left w:val="none" w:sz="0" w:space="0" w:color="auto"/>
        <w:bottom w:val="none" w:sz="0" w:space="0" w:color="auto"/>
        <w:right w:val="none" w:sz="0" w:space="0" w:color="auto"/>
      </w:divBdr>
    </w:div>
    <w:div w:id="1043673597">
      <w:bodyDiv w:val="1"/>
      <w:marLeft w:val="0"/>
      <w:marRight w:val="0"/>
      <w:marTop w:val="0"/>
      <w:marBottom w:val="0"/>
      <w:divBdr>
        <w:top w:val="none" w:sz="0" w:space="0" w:color="auto"/>
        <w:left w:val="none" w:sz="0" w:space="0" w:color="auto"/>
        <w:bottom w:val="none" w:sz="0" w:space="0" w:color="auto"/>
        <w:right w:val="none" w:sz="0" w:space="0" w:color="auto"/>
      </w:divBdr>
    </w:div>
    <w:div w:id="1043821291">
      <w:bodyDiv w:val="1"/>
      <w:marLeft w:val="0"/>
      <w:marRight w:val="0"/>
      <w:marTop w:val="0"/>
      <w:marBottom w:val="0"/>
      <w:divBdr>
        <w:top w:val="none" w:sz="0" w:space="0" w:color="auto"/>
        <w:left w:val="none" w:sz="0" w:space="0" w:color="auto"/>
        <w:bottom w:val="none" w:sz="0" w:space="0" w:color="auto"/>
        <w:right w:val="none" w:sz="0" w:space="0" w:color="auto"/>
      </w:divBdr>
    </w:div>
    <w:div w:id="1044599048">
      <w:bodyDiv w:val="1"/>
      <w:marLeft w:val="0"/>
      <w:marRight w:val="0"/>
      <w:marTop w:val="0"/>
      <w:marBottom w:val="0"/>
      <w:divBdr>
        <w:top w:val="none" w:sz="0" w:space="0" w:color="auto"/>
        <w:left w:val="none" w:sz="0" w:space="0" w:color="auto"/>
        <w:bottom w:val="none" w:sz="0" w:space="0" w:color="auto"/>
        <w:right w:val="none" w:sz="0" w:space="0" w:color="auto"/>
      </w:divBdr>
    </w:div>
    <w:div w:id="1044909316">
      <w:bodyDiv w:val="1"/>
      <w:marLeft w:val="0"/>
      <w:marRight w:val="0"/>
      <w:marTop w:val="0"/>
      <w:marBottom w:val="0"/>
      <w:divBdr>
        <w:top w:val="none" w:sz="0" w:space="0" w:color="auto"/>
        <w:left w:val="none" w:sz="0" w:space="0" w:color="auto"/>
        <w:bottom w:val="none" w:sz="0" w:space="0" w:color="auto"/>
        <w:right w:val="none" w:sz="0" w:space="0" w:color="auto"/>
      </w:divBdr>
    </w:div>
    <w:div w:id="1044981093">
      <w:bodyDiv w:val="1"/>
      <w:marLeft w:val="0"/>
      <w:marRight w:val="0"/>
      <w:marTop w:val="0"/>
      <w:marBottom w:val="0"/>
      <w:divBdr>
        <w:top w:val="none" w:sz="0" w:space="0" w:color="auto"/>
        <w:left w:val="none" w:sz="0" w:space="0" w:color="auto"/>
        <w:bottom w:val="none" w:sz="0" w:space="0" w:color="auto"/>
        <w:right w:val="none" w:sz="0" w:space="0" w:color="auto"/>
      </w:divBdr>
    </w:div>
    <w:div w:id="1045063819">
      <w:bodyDiv w:val="1"/>
      <w:marLeft w:val="0"/>
      <w:marRight w:val="0"/>
      <w:marTop w:val="0"/>
      <w:marBottom w:val="0"/>
      <w:divBdr>
        <w:top w:val="none" w:sz="0" w:space="0" w:color="auto"/>
        <w:left w:val="none" w:sz="0" w:space="0" w:color="auto"/>
        <w:bottom w:val="none" w:sz="0" w:space="0" w:color="auto"/>
        <w:right w:val="none" w:sz="0" w:space="0" w:color="auto"/>
      </w:divBdr>
    </w:div>
    <w:div w:id="1045179743">
      <w:bodyDiv w:val="1"/>
      <w:marLeft w:val="0"/>
      <w:marRight w:val="0"/>
      <w:marTop w:val="0"/>
      <w:marBottom w:val="0"/>
      <w:divBdr>
        <w:top w:val="none" w:sz="0" w:space="0" w:color="auto"/>
        <w:left w:val="none" w:sz="0" w:space="0" w:color="auto"/>
        <w:bottom w:val="none" w:sz="0" w:space="0" w:color="auto"/>
        <w:right w:val="none" w:sz="0" w:space="0" w:color="auto"/>
      </w:divBdr>
    </w:div>
    <w:div w:id="1045566907">
      <w:bodyDiv w:val="1"/>
      <w:marLeft w:val="0"/>
      <w:marRight w:val="0"/>
      <w:marTop w:val="0"/>
      <w:marBottom w:val="0"/>
      <w:divBdr>
        <w:top w:val="none" w:sz="0" w:space="0" w:color="auto"/>
        <w:left w:val="none" w:sz="0" w:space="0" w:color="auto"/>
        <w:bottom w:val="none" w:sz="0" w:space="0" w:color="auto"/>
        <w:right w:val="none" w:sz="0" w:space="0" w:color="auto"/>
      </w:divBdr>
    </w:div>
    <w:div w:id="1046025840">
      <w:bodyDiv w:val="1"/>
      <w:marLeft w:val="0"/>
      <w:marRight w:val="0"/>
      <w:marTop w:val="0"/>
      <w:marBottom w:val="0"/>
      <w:divBdr>
        <w:top w:val="none" w:sz="0" w:space="0" w:color="auto"/>
        <w:left w:val="none" w:sz="0" w:space="0" w:color="auto"/>
        <w:bottom w:val="none" w:sz="0" w:space="0" w:color="auto"/>
        <w:right w:val="none" w:sz="0" w:space="0" w:color="auto"/>
      </w:divBdr>
    </w:div>
    <w:div w:id="1046295736">
      <w:bodyDiv w:val="1"/>
      <w:marLeft w:val="0"/>
      <w:marRight w:val="0"/>
      <w:marTop w:val="0"/>
      <w:marBottom w:val="0"/>
      <w:divBdr>
        <w:top w:val="none" w:sz="0" w:space="0" w:color="auto"/>
        <w:left w:val="none" w:sz="0" w:space="0" w:color="auto"/>
        <w:bottom w:val="none" w:sz="0" w:space="0" w:color="auto"/>
        <w:right w:val="none" w:sz="0" w:space="0" w:color="auto"/>
      </w:divBdr>
    </w:div>
    <w:div w:id="1047416886">
      <w:bodyDiv w:val="1"/>
      <w:marLeft w:val="0"/>
      <w:marRight w:val="0"/>
      <w:marTop w:val="0"/>
      <w:marBottom w:val="0"/>
      <w:divBdr>
        <w:top w:val="none" w:sz="0" w:space="0" w:color="auto"/>
        <w:left w:val="none" w:sz="0" w:space="0" w:color="auto"/>
        <w:bottom w:val="none" w:sz="0" w:space="0" w:color="auto"/>
        <w:right w:val="none" w:sz="0" w:space="0" w:color="auto"/>
      </w:divBdr>
    </w:div>
    <w:div w:id="1048145207">
      <w:bodyDiv w:val="1"/>
      <w:marLeft w:val="0"/>
      <w:marRight w:val="0"/>
      <w:marTop w:val="0"/>
      <w:marBottom w:val="0"/>
      <w:divBdr>
        <w:top w:val="none" w:sz="0" w:space="0" w:color="auto"/>
        <w:left w:val="none" w:sz="0" w:space="0" w:color="auto"/>
        <w:bottom w:val="none" w:sz="0" w:space="0" w:color="auto"/>
        <w:right w:val="none" w:sz="0" w:space="0" w:color="auto"/>
      </w:divBdr>
    </w:div>
    <w:div w:id="1048914488">
      <w:bodyDiv w:val="1"/>
      <w:marLeft w:val="0"/>
      <w:marRight w:val="0"/>
      <w:marTop w:val="0"/>
      <w:marBottom w:val="0"/>
      <w:divBdr>
        <w:top w:val="none" w:sz="0" w:space="0" w:color="auto"/>
        <w:left w:val="none" w:sz="0" w:space="0" w:color="auto"/>
        <w:bottom w:val="none" w:sz="0" w:space="0" w:color="auto"/>
        <w:right w:val="none" w:sz="0" w:space="0" w:color="auto"/>
      </w:divBdr>
    </w:div>
    <w:div w:id="1048997085">
      <w:bodyDiv w:val="1"/>
      <w:marLeft w:val="0"/>
      <w:marRight w:val="0"/>
      <w:marTop w:val="0"/>
      <w:marBottom w:val="0"/>
      <w:divBdr>
        <w:top w:val="none" w:sz="0" w:space="0" w:color="auto"/>
        <w:left w:val="none" w:sz="0" w:space="0" w:color="auto"/>
        <w:bottom w:val="none" w:sz="0" w:space="0" w:color="auto"/>
        <w:right w:val="none" w:sz="0" w:space="0" w:color="auto"/>
      </w:divBdr>
    </w:div>
    <w:div w:id="1049693799">
      <w:bodyDiv w:val="1"/>
      <w:marLeft w:val="0"/>
      <w:marRight w:val="0"/>
      <w:marTop w:val="0"/>
      <w:marBottom w:val="0"/>
      <w:divBdr>
        <w:top w:val="none" w:sz="0" w:space="0" w:color="auto"/>
        <w:left w:val="none" w:sz="0" w:space="0" w:color="auto"/>
        <w:bottom w:val="none" w:sz="0" w:space="0" w:color="auto"/>
        <w:right w:val="none" w:sz="0" w:space="0" w:color="auto"/>
      </w:divBdr>
    </w:div>
    <w:div w:id="1049770138">
      <w:bodyDiv w:val="1"/>
      <w:marLeft w:val="0"/>
      <w:marRight w:val="0"/>
      <w:marTop w:val="0"/>
      <w:marBottom w:val="0"/>
      <w:divBdr>
        <w:top w:val="none" w:sz="0" w:space="0" w:color="auto"/>
        <w:left w:val="none" w:sz="0" w:space="0" w:color="auto"/>
        <w:bottom w:val="none" w:sz="0" w:space="0" w:color="auto"/>
        <w:right w:val="none" w:sz="0" w:space="0" w:color="auto"/>
      </w:divBdr>
    </w:div>
    <w:div w:id="1049956082">
      <w:bodyDiv w:val="1"/>
      <w:marLeft w:val="0"/>
      <w:marRight w:val="0"/>
      <w:marTop w:val="0"/>
      <w:marBottom w:val="0"/>
      <w:divBdr>
        <w:top w:val="none" w:sz="0" w:space="0" w:color="auto"/>
        <w:left w:val="none" w:sz="0" w:space="0" w:color="auto"/>
        <w:bottom w:val="none" w:sz="0" w:space="0" w:color="auto"/>
        <w:right w:val="none" w:sz="0" w:space="0" w:color="auto"/>
      </w:divBdr>
    </w:div>
    <w:div w:id="1050108396">
      <w:bodyDiv w:val="1"/>
      <w:marLeft w:val="0"/>
      <w:marRight w:val="0"/>
      <w:marTop w:val="0"/>
      <w:marBottom w:val="0"/>
      <w:divBdr>
        <w:top w:val="none" w:sz="0" w:space="0" w:color="auto"/>
        <w:left w:val="none" w:sz="0" w:space="0" w:color="auto"/>
        <w:bottom w:val="none" w:sz="0" w:space="0" w:color="auto"/>
        <w:right w:val="none" w:sz="0" w:space="0" w:color="auto"/>
      </w:divBdr>
    </w:div>
    <w:div w:id="1050109719">
      <w:bodyDiv w:val="1"/>
      <w:marLeft w:val="0"/>
      <w:marRight w:val="0"/>
      <w:marTop w:val="0"/>
      <w:marBottom w:val="0"/>
      <w:divBdr>
        <w:top w:val="none" w:sz="0" w:space="0" w:color="auto"/>
        <w:left w:val="none" w:sz="0" w:space="0" w:color="auto"/>
        <w:bottom w:val="none" w:sz="0" w:space="0" w:color="auto"/>
        <w:right w:val="none" w:sz="0" w:space="0" w:color="auto"/>
      </w:divBdr>
    </w:div>
    <w:div w:id="1050611527">
      <w:bodyDiv w:val="1"/>
      <w:marLeft w:val="0"/>
      <w:marRight w:val="0"/>
      <w:marTop w:val="0"/>
      <w:marBottom w:val="0"/>
      <w:divBdr>
        <w:top w:val="none" w:sz="0" w:space="0" w:color="auto"/>
        <w:left w:val="none" w:sz="0" w:space="0" w:color="auto"/>
        <w:bottom w:val="none" w:sz="0" w:space="0" w:color="auto"/>
        <w:right w:val="none" w:sz="0" w:space="0" w:color="auto"/>
      </w:divBdr>
    </w:div>
    <w:div w:id="1050614102">
      <w:bodyDiv w:val="1"/>
      <w:marLeft w:val="0"/>
      <w:marRight w:val="0"/>
      <w:marTop w:val="0"/>
      <w:marBottom w:val="0"/>
      <w:divBdr>
        <w:top w:val="none" w:sz="0" w:space="0" w:color="auto"/>
        <w:left w:val="none" w:sz="0" w:space="0" w:color="auto"/>
        <w:bottom w:val="none" w:sz="0" w:space="0" w:color="auto"/>
        <w:right w:val="none" w:sz="0" w:space="0" w:color="auto"/>
      </w:divBdr>
    </w:div>
    <w:div w:id="1050618214">
      <w:bodyDiv w:val="1"/>
      <w:marLeft w:val="0"/>
      <w:marRight w:val="0"/>
      <w:marTop w:val="0"/>
      <w:marBottom w:val="0"/>
      <w:divBdr>
        <w:top w:val="none" w:sz="0" w:space="0" w:color="auto"/>
        <w:left w:val="none" w:sz="0" w:space="0" w:color="auto"/>
        <w:bottom w:val="none" w:sz="0" w:space="0" w:color="auto"/>
        <w:right w:val="none" w:sz="0" w:space="0" w:color="auto"/>
      </w:divBdr>
    </w:div>
    <w:div w:id="1053697695">
      <w:bodyDiv w:val="1"/>
      <w:marLeft w:val="0"/>
      <w:marRight w:val="0"/>
      <w:marTop w:val="0"/>
      <w:marBottom w:val="0"/>
      <w:divBdr>
        <w:top w:val="none" w:sz="0" w:space="0" w:color="auto"/>
        <w:left w:val="none" w:sz="0" w:space="0" w:color="auto"/>
        <w:bottom w:val="none" w:sz="0" w:space="0" w:color="auto"/>
        <w:right w:val="none" w:sz="0" w:space="0" w:color="auto"/>
      </w:divBdr>
    </w:div>
    <w:div w:id="1053968949">
      <w:bodyDiv w:val="1"/>
      <w:marLeft w:val="0"/>
      <w:marRight w:val="0"/>
      <w:marTop w:val="0"/>
      <w:marBottom w:val="0"/>
      <w:divBdr>
        <w:top w:val="none" w:sz="0" w:space="0" w:color="auto"/>
        <w:left w:val="none" w:sz="0" w:space="0" w:color="auto"/>
        <w:bottom w:val="none" w:sz="0" w:space="0" w:color="auto"/>
        <w:right w:val="none" w:sz="0" w:space="0" w:color="auto"/>
      </w:divBdr>
    </w:div>
    <w:div w:id="1054743397">
      <w:bodyDiv w:val="1"/>
      <w:marLeft w:val="0"/>
      <w:marRight w:val="0"/>
      <w:marTop w:val="0"/>
      <w:marBottom w:val="0"/>
      <w:divBdr>
        <w:top w:val="none" w:sz="0" w:space="0" w:color="auto"/>
        <w:left w:val="none" w:sz="0" w:space="0" w:color="auto"/>
        <w:bottom w:val="none" w:sz="0" w:space="0" w:color="auto"/>
        <w:right w:val="none" w:sz="0" w:space="0" w:color="auto"/>
      </w:divBdr>
    </w:div>
    <w:div w:id="1054743638">
      <w:bodyDiv w:val="1"/>
      <w:marLeft w:val="0"/>
      <w:marRight w:val="0"/>
      <w:marTop w:val="0"/>
      <w:marBottom w:val="0"/>
      <w:divBdr>
        <w:top w:val="none" w:sz="0" w:space="0" w:color="auto"/>
        <w:left w:val="none" w:sz="0" w:space="0" w:color="auto"/>
        <w:bottom w:val="none" w:sz="0" w:space="0" w:color="auto"/>
        <w:right w:val="none" w:sz="0" w:space="0" w:color="auto"/>
      </w:divBdr>
    </w:div>
    <w:div w:id="1054889237">
      <w:bodyDiv w:val="1"/>
      <w:marLeft w:val="0"/>
      <w:marRight w:val="0"/>
      <w:marTop w:val="0"/>
      <w:marBottom w:val="0"/>
      <w:divBdr>
        <w:top w:val="none" w:sz="0" w:space="0" w:color="auto"/>
        <w:left w:val="none" w:sz="0" w:space="0" w:color="auto"/>
        <w:bottom w:val="none" w:sz="0" w:space="0" w:color="auto"/>
        <w:right w:val="none" w:sz="0" w:space="0" w:color="auto"/>
      </w:divBdr>
    </w:div>
    <w:div w:id="1054889640">
      <w:bodyDiv w:val="1"/>
      <w:marLeft w:val="0"/>
      <w:marRight w:val="0"/>
      <w:marTop w:val="0"/>
      <w:marBottom w:val="0"/>
      <w:divBdr>
        <w:top w:val="none" w:sz="0" w:space="0" w:color="auto"/>
        <w:left w:val="none" w:sz="0" w:space="0" w:color="auto"/>
        <w:bottom w:val="none" w:sz="0" w:space="0" w:color="auto"/>
        <w:right w:val="none" w:sz="0" w:space="0" w:color="auto"/>
      </w:divBdr>
    </w:div>
    <w:div w:id="1055660172">
      <w:bodyDiv w:val="1"/>
      <w:marLeft w:val="0"/>
      <w:marRight w:val="0"/>
      <w:marTop w:val="0"/>
      <w:marBottom w:val="0"/>
      <w:divBdr>
        <w:top w:val="none" w:sz="0" w:space="0" w:color="auto"/>
        <w:left w:val="none" w:sz="0" w:space="0" w:color="auto"/>
        <w:bottom w:val="none" w:sz="0" w:space="0" w:color="auto"/>
        <w:right w:val="none" w:sz="0" w:space="0" w:color="auto"/>
      </w:divBdr>
    </w:div>
    <w:div w:id="1056927037">
      <w:bodyDiv w:val="1"/>
      <w:marLeft w:val="0"/>
      <w:marRight w:val="0"/>
      <w:marTop w:val="0"/>
      <w:marBottom w:val="0"/>
      <w:divBdr>
        <w:top w:val="none" w:sz="0" w:space="0" w:color="auto"/>
        <w:left w:val="none" w:sz="0" w:space="0" w:color="auto"/>
        <w:bottom w:val="none" w:sz="0" w:space="0" w:color="auto"/>
        <w:right w:val="none" w:sz="0" w:space="0" w:color="auto"/>
      </w:divBdr>
    </w:div>
    <w:div w:id="1056975361">
      <w:bodyDiv w:val="1"/>
      <w:marLeft w:val="0"/>
      <w:marRight w:val="0"/>
      <w:marTop w:val="0"/>
      <w:marBottom w:val="0"/>
      <w:divBdr>
        <w:top w:val="none" w:sz="0" w:space="0" w:color="auto"/>
        <w:left w:val="none" w:sz="0" w:space="0" w:color="auto"/>
        <w:bottom w:val="none" w:sz="0" w:space="0" w:color="auto"/>
        <w:right w:val="none" w:sz="0" w:space="0" w:color="auto"/>
      </w:divBdr>
    </w:div>
    <w:div w:id="1057171182">
      <w:bodyDiv w:val="1"/>
      <w:marLeft w:val="0"/>
      <w:marRight w:val="0"/>
      <w:marTop w:val="0"/>
      <w:marBottom w:val="0"/>
      <w:divBdr>
        <w:top w:val="none" w:sz="0" w:space="0" w:color="auto"/>
        <w:left w:val="none" w:sz="0" w:space="0" w:color="auto"/>
        <w:bottom w:val="none" w:sz="0" w:space="0" w:color="auto"/>
        <w:right w:val="none" w:sz="0" w:space="0" w:color="auto"/>
      </w:divBdr>
    </w:div>
    <w:div w:id="1057439007">
      <w:bodyDiv w:val="1"/>
      <w:marLeft w:val="0"/>
      <w:marRight w:val="0"/>
      <w:marTop w:val="0"/>
      <w:marBottom w:val="0"/>
      <w:divBdr>
        <w:top w:val="none" w:sz="0" w:space="0" w:color="auto"/>
        <w:left w:val="none" w:sz="0" w:space="0" w:color="auto"/>
        <w:bottom w:val="none" w:sz="0" w:space="0" w:color="auto"/>
        <w:right w:val="none" w:sz="0" w:space="0" w:color="auto"/>
      </w:divBdr>
    </w:div>
    <w:div w:id="1057440568">
      <w:bodyDiv w:val="1"/>
      <w:marLeft w:val="0"/>
      <w:marRight w:val="0"/>
      <w:marTop w:val="0"/>
      <w:marBottom w:val="0"/>
      <w:divBdr>
        <w:top w:val="none" w:sz="0" w:space="0" w:color="auto"/>
        <w:left w:val="none" w:sz="0" w:space="0" w:color="auto"/>
        <w:bottom w:val="none" w:sz="0" w:space="0" w:color="auto"/>
        <w:right w:val="none" w:sz="0" w:space="0" w:color="auto"/>
      </w:divBdr>
    </w:div>
    <w:div w:id="1058550986">
      <w:bodyDiv w:val="1"/>
      <w:marLeft w:val="0"/>
      <w:marRight w:val="0"/>
      <w:marTop w:val="0"/>
      <w:marBottom w:val="0"/>
      <w:divBdr>
        <w:top w:val="none" w:sz="0" w:space="0" w:color="auto"/>
        <w:left w:val="none" w:sz="0" w:space="0" w:color="auto"/>
        <w:bottom w:val="none" w:sz="0" w:space="0" w:color="auto"/>
        <w:right w:val="none" w:sz="0" w:space="0" w:color="auto"/>
      </w:divBdr>
    </w:div>
    <w:div w:id="1058936697">
      <w:bodyDiv w:val="1"/>
      <w:marLeft w:val="0"/>
      <w:marRight w:val="0"/>
      <w:marTop w:val="0"/>
      <w:marBottom w:val="0"/>
      <w:divBdr>
        <w:top w:val="none" w:sz="0" w:space="0" w:color="auto"/>
        <w:left w:val="none" w:sz="0" w:space="0" w:color="auto"/>
        <w:bottom w:val="none" w:sz="0" w:space="0" w:color="auto"/>
        <w:right w:val="none" w:sz="0" w:space="0" w:color="auto"/>
      </w:divBdr>
    </w:div>
    <w:div w:id="1060010302">
      <w:bodyDiv w:val="1"/>
      <w:marLeft w:val="0"/>
      <w:marRight w:val="0"/>
      <w:marTop w:val="0"/>
      <w:marBottom w:val="0"/>
      <w:divBdr>
        <w:top w:val="none" w:sz="0" w:space="0" w:color="auto"/>
        <w:left w:val="none" w:sz="0" w:space="0" w:color="auto"/>
        <w:bottom w:val="none" w:sz="0" w:space="0" w:color="auto"/>
        <w:right w:val="none" w:sz="0" w:space="0" w:color="auto"/>
      </w:divBdr>
    </w:div>
    <w:div w:id="1060906684">
      <w:bodyDiv w:val="1"/>
      <w:marLeft w:val="0"/>
      <w:marRight w:val="0"/>
      <w:marTop w:val="0"/>
      <w:marBottom w:val="0"/>
      <w:divBdr>
        <w:top w:val="none" w:sz="0" w:space="0" w:color="auto"/>
        <w:left w:val="none" w:sz="0" w:space="0" w:color="auto"/>
        <w:bottom w:val="none" w:sz="0" w:space="0" w:color="auto"/>
        <w:right w:val="none" w:sz="0" w:space="0" w:color="auto"/>
      </w:divBdr>
    </w:div>
    <w:div w:id="1061249822">
      <w:bodyDiv w:val="1"/>
      <w:marLeft w:val="0"/>
      <w:marRight w:val="0"/>
      <w:marTop w:val="0"/>
      <w:marBottom w:val="0"/>
      <w:divBdr>
        <w:top w:val="none" w:sz="0" w:space="0" w:color="auto"/>
        <w:left w:val="none" w:sz="0" w:space="0" w:color="auto"/>
        <w:bottom w:val="none" w:sz="0" w:space="0" w:color="auto"/>
        <w:right w:val="none" w:sz="0" w:space="0" w:color="auto"/>
      </w:divBdr>
    </w:div>
    <w:div w:id="1062948617">
      <w:bodyDiv w:val="1"/>
      <w:marLeft w:val="0"/>
      <w:marRight w:val="0"/>
      <w:marTop w:val="0"/>
      <w:marBottom w:val="0"/>
      <w:divBdr>
        <w:top w:val="none" w:sz="0" w:space="0" w:color="auto"/>
        <w:left w:val="none" w:sz="0" w:space="0" w:color="auto"/>
        <w:bottom w:val="none" w:sz="0" w:space="0" w:color="auto"/>
        <w:right w:val="none" w:sz="0" w:space="0" w:color="auto"/>
      </w:divBdr>
    </w:div>
    <w:div w:id="1064714973">
      <w:bodyDiv w:val="1"/>
      <w:marLeft w:val="0"/>
      <w:marRight w:val="0"/>
      <w:marTop w:val="0"/>
      <w:marBottom w:val="0"/>
      <w:divBdr>
        <w:top w:val="none" w:sz="0" w:space="0" w:color="auto"/>
        <w:left w:val="none" w:sz="0" w:space="0" w:color="auto"/>
        <w:bottom w:val="none" w:sz="0" w:space="0" w:color="auto"/>
        <w:right w:val="none" w:sz="0" w:space="0" w:color="auto"/>
      </w:divBdr>
    </w:div>
    <w:div w:id="1065227554">
      <w:bodyDiv w:val="1"/>
      <w:marLeft w:val="0"/>
      <w:marRight w:val="0"/>
      <w:marTop w:val="0"/>
      <w:marBottom w:val="0"/>
      <w:divBdr>
        <w:top w:val="none" w:sz="0" w:space="0" w:color="auto"/>
        <w:left w:val="none" w:sz="0" w:space="0" w:color="auto"/>
        <w:bottom w:val="none" w:sz="0" w:space="0" w:color="auto"/>
        <w:right w:val="none" w:sz="0" w:space="0" w:color="auto"/>
      </w:divBdr>
    </w:div>
    <w:div w:id="1065490541">
      <w:bodyDiv w:val="1"/>
      <w:marLeft w:val="0"/>
      <w:marRight w:val="0"/>
      <w:marTop w:val="0"/>
      <w:marBottom w:val="0"/>
      <w:divBdr>
        <w:top w:val="none" w:sz="0" w:space="0" w:color="auto"/>
        <w:left w:val="none" w:sz="0" w:space="0" w:color="auto"/>
        <w:bottom w:val="none" w:sz="0" w:space="0" w:color="auto"/>
        <w:right w:val="none" w:sz="0" w:space="0" w:color="auto"/>
      </w:divBdr>
    </w:div>
    <w:div w:id="1065491069">
      <w:bodyDiv w:val="1"/>
      <w:marLeft w:val="0"/>
      <w:marRight w:val="0"/>
      <w:marTop w:val="0"/>
      <w:marBottom w:val="0"/>
      <w:divBdr>
        <w:top w:val="none" w:sz="0" w:space="0" w:color="auto"/>
        <w:left w:val="none" w:sz="0" w:space="0" w:color="auto"/>
        <w:bottom w:val="none" w:sz="0" w:space="0" w:color="auto"/>
        <w:right w:val="none" w:sz="0" w:space="0" w:color="auto"/>
      </w:divBdr>
    </w:div>
    <w:div w:id="1065840271">
      <w:bodyDiv w:val="1"/>
      <w:marLeft w:val="0"/>
      <w:marRight w:val="0"/>
      <w:marTop w:val="0"/>
      <w:marBottom w:val="0"/>
      <w:divBdr>
        <w:top w:val="none" w:sz="0" w:space="0" w:color="auto"/>
        <w:left w:val="none" w:sz="0" w:space="0" w:color="auto"/>
        <w:bottom w:val="none" w:sz="0" w:space="0" w:color="auto"/>
        <w:right w:val="none" w:sz="0" w:space="0" w:color="auto"/>
      </w:divBdr>
    </w:div>
    <w:div w:id="1065880706">
      <w:bodyDiv w:val="1"/>
      <w:marLeft w:val="0"/>
      <w:marRight w:val="0"/>
      <w:marTop w:val="0"/>
      <w:marBottom w:val="0"/>
      <w:divBdr>
        <w:top w:val="none" w:sz="0" w:space="0" w:color="auto"/>
        <w:left w:val="none" w:sz="0" w:space="0" w:color="auto"/>
        <w:bottom w:val="none" w:sz="0" w:space="0" w:color="auto"/>
        <w:right w:val="none" w:sz="0" w:space="0" w:color="auto"/>
      </w:divBdr>
    </w:div>
    <w:div w:id="1066145259">
      <w:bodyDiv w:val="1"/>
      <w:marLeft w:val="0"/>
      <w:marRight w:val="0"/>
      <w:marTop w:val="0"/>
      <w:marBottom w:val="0"/>
      <w:divBdr>
        <w:top w:val="none" w:sz="0" w:space="0" w:color="auto"/>
        <w:left w:val="none" w:sz="0" w:space="0" w:color="auto"/>
        <w:bottom w:val="none" w:sz="0" w:space="0" w:color="auto"/>
        <w:right w:val="none" w:sz="0" w:space="0" w:color="auto"/>
      </w:divBdr>
    </w:div>
    <w:div w:id="1067610195">
      <w:bodyDiv w:val="1"/>
      <w:marLeft w:val="0"/>
      <w:marRight w:val="0"/>
      <w:marTop w:val="0"/>
      <w:marBottom w:val="0"/>
      <w:divBdr>
        <w:top w:val="none" w:sz="0" w:space="0" w:color="auto"/>
        <w:left w:val="none" w:sz="0" w:space="0" w:color="auto"/>
        <w:bottom w:val="none" w:sz="0" w:space="0" w:color="auto"/>
        <w:right w:val="none" w:sz="0" w:space="0" w:color="auto"/>
      </w:divBdr>
    </w:div>
    <w:div w:id="1067924675">
      <w:bodyDiv w:val="1"/>
      <w:marLeft w:val="0"/>
      <w:marRight w:val="0"/>
      <w:marTop w:val="0"/>
      <w:marBottom w:val="0"/>
      <w:divBdr>
        <w:top w:val="none" w:sz="0" w:space="0" w:color="auto"/>
        <w:left w:val="none" w:sz="0" w:space="0" w:color="auto"/>
        <w:bottom w:val="none" w:sz="0" w:space="0" w:color="auto"/>
        <w:right w:val="none" w:sz="0" w:space="0" w:color="auto"/>
      </w:divBdr>
    </w:div>
    <w:div w:id="1068185848">
      <w:bodyDiv w:val="1"/>
      <w:marLeft w:val="0"/>
      <w:marRight w:val="0"/>
      <w:marTop w:val="0"/>
      <w:marBottom w:val="0"/>
      <w:divBdr>
        <w:top w:val="none" w:sz="0" w:space="0" w:color="auto"/>
        <w:left w:val="none" w:sz="0" w:space="0" w:color="auto"/>
        <w:bottom w:val="none" w:sz="0" w:space="0" w:color="auto"/>
        <w:right w:val="none" w:sz="0" w:space="0" w:color="auto"/>
      </w:divBdr>
    </w:div>
    <w:div w:id="1068385275">
      <w:bodyDiv w:val="1"/>
      <w:marLeft w:val="0"/>
      <w:marRight w:val="0"/>
      <w:marTop w:val="0"/>
      <w:marBottom w:val="0"/>
      <w:divBdr>
        <w:top w:val="none" w:sz="0" w:space="0" w:color="auto"/>
        <w:left w:val="none" w:sz="0" w:space="0" w:color="auto"/>
        <w:bottom w:val="none" w:sz="0" w:space="0" w:color="auto"/>
        <w:right w:val="none" w:sz="0" w:space="0" w:color="auto"/>
      </w:divBdr>
    </w:div>
    <w:div w:id="1068455075">
      <w:bodyDiv w:val="1"/>
      <w:marLeft w:val="0"/>
      <w:marRight w:val="0"/>
      <w:marTop w:val="0"/>
      <w:marBottom w:val="0"/>
      <w:divBdr>
        <w:top w:val="none" w:sz="0" w:space="0" w:color="auto"/>
        <w:left w:val="none" w:sz="0" w:space="0" w:color="auto"/>
        <w:bottom w:val="none" w:sz="0" w:space="0" w:color="auto"/>
        <w:right w:val="none" w:sz="0" w:space="0" w:color="auto"/>
      </w:divBdr>
    </w:div>
    <w:div w:id="1068722129">
      <w:bodyDiv w:val="1"/>
      <w:marLeft w:val="0"/>
      <w:marRight w:val="0"/>
      <w:marTop w:val="0"/>
      <w:marBottom w:val="0"/>
      <w:divBdr>
        <w:top w:val="none" w:sz="0" w:space="0" w:color="auto"/>
        <w:left w:val="none" w:sz="0" w:space="0" w:color="auto"/>
        <w:bottom w:val="none" w:sz="0" w:space="0" w:color="auto"/>
        <w:right w:val="none" w:sz="0" w:space="0" w:color="auto"/>
      </w:divBdr>
    </w:div>
    <w:div w:id="1069110388">
      <w:bodyDiv w:val="1"/>
      <w:marLeft w:val="0"/>
      <w:marRight w:val="0"/>
      <w:marTop w:val="0"/>
      <w:marBottom w:val="0"/>
      <w:divBdr>
        <w:top w:val="none" w:sz="0" w:space="0" w:color="auto"/>
        <w:left w:val="none" w:sz="0" w:space="0" w:color="auto"/>
        <w:bottom w:val="none" w:sz="0" w:space="0" w:color="auto"/>
        <w:right w:val="none" w:sz="0" w:space="0" w:color="auto"/>
      </w:divBdr>
    </w:div>
    <w:div w:id="1069305421">
      <w:bodyDiv w:val="1"/>
      <w:marLeft w:val="0"/>
      <w:marRight w:val="0"/>
      <w:marTop w:val="0"/>
      <w:marBottom w:val="0"/>
      <w:divBdr>
        <w:top w:val="none" w:sz="0" w:space="0" w:color="auto"/>
        <w:left w:val="none" w:sz="0" w:space="0" w:color="auto"/>
        <w:bottom w:val="none" w:sz="0" w:space="0" w:color="auto"/>
        <w:right w:val="none" w:sz="0" w:space="0" w:color="auto"/>
      </w:divBdr>
    </w:div>
    <w:div w:id="1069888744">
      <w:bodyDiv w:val="1"/>
      <w:marLeft w:val="0"/>
      <w:marRight w:val="0"/>
      <w:marTop w:val="0"/>
      <w:marBottom w:val="0"/>
      <w:divBdr>
        <w:top w:val="none" w:sz="0" w:space="0" w:color="auto"/>
        <w:left w:val="none" w:sz="0" w:space="0" w:color="auto"/>
        <w:bottom w:val="none" w:sz="0" w:space="0" w:color="auto"/>
        <w:right w:val="none" w:sz="0" w:space="0" w:color="auto"/>
      </w:divBdr>
    </w:div>
    <w:div w:id="1070270058">
      <w:bodyDiv w:val="1"/>
      <w:marLeft w:val="0"/>
      <w:marRight w:val="0"/>
      <w:marTop w:val="0"/>
      <w:marBottom w:val="0"/>
      <w:divBdr>
        <w:top w:val="none" w:sz="0" w:space="0" w:color="auto"/>
        <w:left w:val="none" w:sz="0" w:space="0" w:color="auto"/>
        <w:bottom w:val="none" w:sz="0" w:space="0" w:color="auto"/>
        <w:right w:val="none" w:sz="0" w:space="0" w:color="auto"/>
      </w:divBdr>
    </w:div>
    <w:div w:id="1070470655">
      <w:bodyDiv w:val="1"/>
      <w:marLeft w:val="0"/>
      <w:marRight w:val="0"/>
      <w:marTop w:val="0"/>
      <w:marBottom w:val="0"/>
      <w:divBdr>
        <w:top w:val="none" w:sz="0" w:space="0" w:color="auto"/>
        <w:left w:val="none" w:sz="0" w:space="0" w:color="auto"/>
        <w:bottom w:val="none" w:sz="0" w:space="0" w:color="auto"/>
        <w:right w:val="none" w:sz="0" w:space="0" w:color="auto"/>
      </w:divBdr>
    </w:div>
    <w:div w:id="1071076934">
      <w:bodyDiv w:val="1"/>
      <w:marLeft w:val="0"/>
      <w:marRight w:val="0"/>
      <w:marTop w:val="0"/>
      <w:marBottom w:val="0"/>
      <w:divBdr>
        <w:top w:val="none" w:sz="0" w:space="0" w:color="auto"/>
        <w:left w:val="none" w:sz="0" w:space="0" w:color="auto"/>
        <w:bottom w:val="none" w:sz="0" w:space="0" w:color="auto"/>
        <w:right w:val="none" w:sz="0" w:space="0" w:color="auto"/>
      </w:divBdr>
    </w:div>
    <w:div w:id="1071271821">
      <w:bodyDiv w:val="1"/>
      <w:marLeft w:val="0"/>
      <w:marRight w:val="0"/>
      <w:marTop w:val="0"/>
      <w:marBottom w:val="0"/>
      <w:divBdr>
        <w:top w:val="none" w:sz="0" w:space="0" w:color="auto"/>
        <w:left w:val="none" w:sz="0" w:space="0" w:color="auto"/>
        <w:bottom w:val="none" w:sz="0" w:space="0" w:color="auto"/>
        <w:right w:val="none" w:sz="0" w:space="0" w:color="auto"/>
      </w:divBdr>
    </w:div>
    <w:div w:id="1071848699">
      <w:bodyDiv w:val="1"/>
      <w:marLeft w:val="0"/>
      <w:marRight w:val="0"/>
      <w:marTop w:val="0"/>
      <w:marBottom w:val="0"/>
      <w:divBdr>
        <w:top w:val="none" w:sz="0" w:space="0" w:color="auto"/>
        <w:left w:val="none" w:sz="0" w:space="0" w:color="auto"/>
        <w:bottom w:val="none" w:sz="0" w:space="0" w:color="auto"/>
        <w:right w:val="none" w:sz="0" w:space="0" w:color="auto"/>
      </w:divBdr>
    </w:div>
    <w:div w:id="1072239530">
      <w:bodyDiv w:val="1"/>
      <w:marLeft w:val="0"/>
      <w:marRight w:val="0"/>
      <w:marTop w:val="0"/>
      <w:marBottom w:val="0"/>
      <w:divBdr>
        <w:top w:val="none" w:sz="0" w:space="0" w:color="auto"/>
        <w:left w:val="none" w:sz="0" w:space="0" w:color="auto"/>
        <w:bottom w:val="none" w:sz="0" w:space="0" w:color="auto"/>
        <w:right w:val="none" w:sz="0" w:space="0" w:color="auto"/>
      </w:divBdr>
    </w:div>
    <w:div w:id="1073163959">
      <w:bodyDiv w:val="1"/>
      <w:marLeft w:val="0"/>
      <w:marRight w:val="0"/>
      <w:marTop w:val="0"/>
      <w:marBottom w:val="0"/>
      <w:divBdr>
        <w:top w:val="none" w:sz="0" w:space="0" w:color="auto"/>
        <w:left w:val="none" w:sz="0" w:space="0" w:color="auto"/>
        <w:bottom w:val="none" w:sz="0" w:space="0" w:color="auto"/>
        <w:right w:val="none" w:sz="0" w:space="0" w:color="auto"/>
      </w:divBdr>
    </w:div>
    <w:div w:id="1073426364">
      <w:bodyDiv w:val="1"/>
      <w:marLeft w:val="0"/>
      <w:marRight w:val="0"/>
      <w:marTop w:val="0"/>
      <w:marBottom w:val="0"/>
      <w:divBdr>
        <w:top w:val="none" w:sz="0" w:space="0" w:color="auto"/>
        <w:left w:val="none" w:sz="0" w:space="0" w:color="auto"/>
        <w:bottom w:val="none" w:sz="0" w:space="0" w:color="auto"/>
        <w:right w:val="none" w:sz="0" w:space="0" w:color="auto"/>
      </w:divBdr>
    </w:div>
    <w:div w:id="1073433267">
      <w:bodyDiv w:val="1"/>
      <w:marLeft w:val="0"/>
      <w:marRight w:val="0"/>
      <w:marTop w:val="0"/>
      <w:marBottom w:val="0"/>
      <w:divBdr>
        <w:top w:val="none" w:sz="0" w:space="0" w:color="auto"/>
        <w:left w:val="none" w:sz="0" w:space="0" w:color="auto"/>
        <w:bottom w:val="none" w:sz="0" w:space="0" w:color="auto"/>
        <w:right w:val="none" w:sz="0" w:space="0" w:color="auto"/>
      </w:divBdr>
    </w:div>
    <w:div w:id="1073546034">
      <w:bodyDiv w:val="1"/>
      <w:marLeft w:val="0"/>
      <w:marRight w:val="0"/>
      <w:marTop w:val="0"/>
      <w:marBottom w:val="0"/>
      <w:divBdr>
        <w:top w:val="none" w:sz="0" w:space="0" w:color="auto"/>
        <w:left w:val="none" w:sz="0" w:space="0" w:color="auto"/>
        <w:bottom w:val="none" w:sz="0" w:space="0" w:color="auto"/>
        <w:right w:val="none" w:sz="0" w:space="0" w:color="auto"/>
      </w:divBdr>
    </w:div>
    <w:div w:id="1073626523">
      <w:bodyDiv w:val="1"/>
      <w:marLeft w:val="0"/>
      <w:marRight w:val="0"/>
      <w:marTop w:val="0"/>
      <w:marBottom w:val="0"/>
      <w:divBdr>
        <w:top w:val="none" w:sz="0" w:space="0" w:color="auto"/>
        <w:left w:val="none" w:sz="0" w:space="0" w:color="auto"/>
        <w:bottom w:val="none" w:sz="0" w:space="0" w:color="auto"/>
        <w:right w:val="none" w:sz="0" w:space="0" w:color="auto"/>
      </w:divBdr>
    </w:div>
    <w:div w:id="1073744229">
      <w:bodyDiv w:val="1"/>
      <w:marLeft w:val="0"/>
      <w:marRight w:val="0"/>
      <w:marTop w:val="0"/>
      <w:marBottom w:val="0"/>
      <w:divBdr>
        <w:top w:val="none" w:sz="0" w:space="0" w:color="auto"/>
        <w:left w:val="none" w:sz="0" w:space="0" w:color="auto"/>
        <w:bottom w:val="none" w:sz="0" w:space="0" w:color="auto"/>
        <w:right w:val="none" w:sz="0" w:space="0" w:color="auto"/>
      </w:divBdr>
    </w:div>
    <w:div w:id="1073964587">
      <w:bodyDiv w:val="1"/>
      <w:marLeft w:val="0"/>
      <w:marRight w:val="0"/>
      <w:marTop w:val="0"/>
      <w:marBottom w:val="0"/>
      <w:divBdr>
        <w:top w:val="none" w:sz="0" w:space="0" w:color="auto"/>
        <w:left w:val="none" w:sz="0" w:space="0" w:color="auto"/>
        <w:bottom w:val="none" w:sz="0" w:space="0" w:color="auto"/>
        <w:right w:val="none" w:sz="0" w:space="0" w:color="auto"/>
      </w:divBdr>
    </w:div>
    <w:div w:id="1074667196">
      <w:bodyDiv w:val="1"/>
      <w:marLeft w:val="0"/>
      <w:marRight w:val="0"/>
      <w:marTop w:val="0"/>
      <w:marBottom w:val="0"/>
      <w:divBdr>
        <w:top w:val="none" w:sz="0" w:space="0" w:color="auto"/>
        <w:left w:val="none" w:sz="0" w:space="0" w:color="auto"/>
        <w:bottom w:val="none" w:sz="0" w:space="0" w:color="auto"/>
        <w:right w:val="none" w:sz="0" w:space="0" w:color="auto"/>
      </w:divBdr>
    </w:div>
    <w:div w:id="1075205532">
      <w:bodyDiv w:val="1"/>
      <w:marLeft w:val="0"/>
      <w:marRight w:val="0"/>
      <w:marTop w:val="0"/>
      <w:marBottom w:val="0"/>
      <w:divBdr>
        <w:top w:val="none" w:sz="0" w:space="0" w:color="auto"/>
        <w:left w:val="none" w:sz="0" w:space="0" w:color="auto"/>
        <w:bottom w:val="none" w:sz="0" w:space="0" w:color="auto"/>
        <w:right w:val="none" w:sz="0" w:space="0" w:color="auto"/>
      </w:divBdr>
    </w:div>
    <w:div w:id="1075862220">
      <w:bodyDiv w:val="1"/>
      <w:marLeft w:val="0"/>
      <w:marRight w:val="0"/>
      <w:marTop w:val="0"/>
      <w:marBottom w:val="0"/>
      <w:divBdr>
        <w:top w:val="none" w:sz="0" w:space="0" w:color="auto"/>
        <w:left w:val="none" w:sz="0" w:space="0" w:color="auto"/>
        <w:bottom w:val="none" w:sz="0" w:space="0" w:color="auto"/>
        <w:right w:val="none" w:sz="0" w:space="0" w:color="auto"/>
      </w:divBdr>
    </w:div>
    <w:div w:id="1076172167">
      <w:bodyDiv w:val="1"/>
      <w:marLeft w:val="0"/>
      <w:marRight w:val="0"/>
      <w:marTop w:val="0"/>
      <w:marBottom w:val="0"/>
      <w:divBdr>
        <w:top w:val="none" w:sz="0" w:space="0" w:color="auto"/>
        <w:left w:val="none" w:sz="0" w:space="0" w:color="auto"/>
        <w:bottom w:val="none" w:sz="0" w:space="0" w:color="auto"/>
        <w:right w:val="none" w:sz="0" w:space="0" w:color="auto"/>
      </w:divBdr>
    </w:div>
    <w:div w:id="1077438571">
      <w:bodyDiv w:val="1"/>
      <w:marLeft w:val="0"/>
      <w:marRight w:val="0"/>
      <w:marTop w:val="0"/>
      <w:marBottom w:val="0"/>
      <w:divBdr>
        <w:top w:val="none" w:sz="0" w:space="0" w:color="auto"/>
        <w:left w:val="none" w:sz="0" w:space="0" w:color="auto"/>
        <w:bottom w:val="none" w:sz="0" w:space="0" w:color="auto"/>
        <w:right w:val="none" w:sz="0" w:space="0" w:color="auto"/>
      </w:divBdr>
    </w:div>
    <w:div w:id="1077942220">
      <w:bodyDiv w:val="1"/>
      <w:marLeft w:val="0"/>
      <w:marRight w:val="0"/>
      <w:marTop w:val="0"/>
      <w:marBottom w:val="0"/>
      <w:divBdr>
        <w:top w:val="none" w:sz="0" w:space="0" w:color="auto"/>
        <w:left w:val="none" w:sz="0" w:space="0" w:color="auto"/>
        <w:bottom w:val="none" w:sz="0" w:space="0" w:color="auto"/>
        <w:right w:val="none" w:sz="0" w:space="0" w:color="auto"/>
      </w:divBdr>
    </w:div>
    <w:div w:id="1078475706">
      <w:bodyDiv w:val="1"/>
      <w:marLeft w:val="0"/>
      <w:marRight w:val="0"/>
      <w:marTop w:val="0"/>
      <w:marBottom w:val="0"/>
      <w:divBdr>
        <w:top w:val="none" w:sz="0" w:space="0" w:color="auto"/>
        <w:left w:val="none" w:sz="0" w:space="0" w:color="auto"/>
        <w:bottom w:val="none" w:sz="0" w:space="0" w:color="auto"/>
        <w:right w:val="none" w:sz="0" w:space="0" w:color="auto"/>
      </w:divBdr>
    </w:div>
    <w:div w:id="1078671742">
      <w:bodyDiv w:val="1"/>
      <w:marLeft w:val="0"/>
      <w:marRight w:val="0"/>
      <w:marTop w:val="0"/>
      <w:marBottom w:val="0"/>
      <w:divBdr>
        <w:top w:val="none" w:sz="0" w:space="0" w:color="auto"/>
        <w:left w:val="none" w:sz="0" w:space="0" w:color="auto"/>
        <w:bottom w:val="none" w:sz="0" w:space="0" w:color="auto"/>
        <w:right w:val="none" w:sz="0" w:space="0" w:color="auto"/>
      </w:divBdr>
    </w:div>
    <w:div w:id="1078744513">
      <w:bodyDiv w:val="1"/>
      <w:marLeft w:val="0"/>
      <w:marRight w:val="0"/>
      <w:marTop w:val="0"/>
      <w:marBottom w:val="0"/>
      <w:divBdr>
        <w:top w:val="none" w:sz="0" w:space="0" w:color="auto"/>
        <w:left w:val="none" w:sz="0" w:space="0" w:color="auto"/>
        <w:bottom w:val="none" w:sz="0" w:space="0" w:color="auto"/>
        <w:right w:val="none" w:sz="0" w:space="0" w:color="auto"/>
      </w:divBdr>
    </w:div>
    <w:div w:id="1078940574">
      <w:bodyDiv w:val="1"/>
      <w:marLeft w:val="0"/>
      <w:marRight w:val="0"/>
      <w:marTop w:val="0"/>
      <w:marBottom w:val="0"/>
      <w:divBdr>
        <w:top w:val="none" w:sz="0" w:space="0" w:color="auto"/>
        <w:left w:val="none" w:sz="0" w:space="0" w:color="auto"/>
        <w:bottom w:val="none" w:sz="0" w:space="0" w:color="auto"/>
        <w:right w:val="none" w:sz="0" w:space="0" w:color="auto"/>
      </w:divBdr>
    </w:div>
    <w:div w:id="1079014720">
      <w:bodyDiv w:val="1"/>
      <w:marLeft w:val="0"/>
      <w:marRight w:val="0"/>
      <w:marTop w:val="0"/>
      <w:marBottom w:val="0"/>
      <w:divBdr>
        <w:top w:val="none" w:sz="0" w:space="0" w:color="auto"/>
        <w:left w:val="none" w:sz="0" w:space="0" w:color="auto"/>
        <w:bottom w:val="none" w:sz="0" w:space="0" w:color="auto"/>
        <w:right w:val="none" w:sz="0" w:space="0" w:color="auto"/>
      </w:divBdr>
    </w:div>
    <w:div w:id="1079211679">
      <w:bodyDiv w:val="1"/>
      <w:marLeft w:val="0"/>
      <w:marRight w:val="0"/>
      <w:marTop w:val="0"/>
      <w:marBottom w:val="0"/>
      <w:divBdr>
        <w:top w:val="none" w:sz="0" w:space="0" w:color="auto"/>
        <w:left w:val="none" w:sz="0" w:space="0" w:color="auto"/>
        <w:bottom w:val="none" w:sz="0" w:space="0" w:color="auto"/>
        <w:right w:val="none" w:sz="0" w:space="0" w:color="auto"/>
      </w:divBdr>
    </w:div>
    <w:div w:id="1080634507">
      <w:bodyDiv w:val="1"/>
      <w:marLeft w:val="0"/>
      <w:marRight w:val="0"/>
      <w:marTop w:val="0"/>
      <w:marBottom w:val="0"/>
      <w:divBdr>
        <w:top w:val="none" w:sz="0" w:space="0" w:color="auto"/>
        <w:left w:val="none" w:sz="0" w:space="0" w:color="auto"/>
        <w:bottom w:val="none" w:sz="0" w:space="0" w:color="auto"/>
        <w:right w:val="none" w:sz="0" w:space="0" w:color="auto"/>
      </w:divBdr>
    </w:div>
    <w:div w:id="1080643045">
      <w:bodyDiv w:val="1"/>
      <w:marLeft w:val="0"/>
      <w:marRight w:val="0"/>
      <w:marTop w:val="0"/>
      <w:marBottom w:val="0"/>
      <w:divBdr>
        <w:top w:val="none" w:sz="0" w:space="0" w:color="auto"/>
        <w:left w:val="none" w:sz="0" w:space="0" w:color="auto"/>
        <w:bottom w:val="none" w:sz="0" w:space="0" w:color="auto"/>
        <w:right w:val="none" w:sz="0" w:space="0" w:color="auto"/>
      </w:divBdr>
    </w:div>
    <w:div w:id="1081413002">
      <w:bodyDiv w:val="1"/>
      <w:marLeft w:val="0"/>
      <w:marRight w:val="0"/>
      <w:marTop w:val="0"/>
      <w:marBottom w:val="0"/>
      <w:divBdr>
        <w:top w:val="none" w:sz="0" w:space="0" w:color="auto"/>
        <w:left w:val="none" w:sz="0" w:space="0" w:color="auto"/>
        <w:bottom w:val="none" w:sz="0" w:space="0" w:color="auto"/>
        <w:right w:val="none" w:sz="0" w:space="0" w:color="auto"/>
      </w:divBdr>
    </w:div>
    <w:div w:id="1081829766">
      <w:bodyDiv w:val="1"/>
      <w:marLeft w:val="0"/>
      <w:marRight w:val="0"/>
      <w:marTop w:val="0"/>
      <w:marBottom w:val="0"/>
      <w:divBdr>
        <w:top w:val="none" w:sz="0" w:space="0" w:color="auto"/>
        <w:left w:val="none" w:sz="0" w:space="0" w:color="auto"/>
        <w:bottom w:val="none" w:sz="0" w:space="0" w:color="auto"/>
        <w:right w:val="none" w:sz="0" w:space="0" w:color="auto"/>
      </w:divBdr>
    </w:div>
    <w:div w:id="1081872325">
      <w:bodyDiv w:val="1"/>
      <w:marLeft w:val="0"/>
      <w:marRight w:val="0"/>
      <w:marTop w:val="0"/>
      <w:marBottom w:val="0"/>
      <w:divBdr>
        <w:top w:val="none" w:sz="0" w:space="0" w:color="auto"/>
        <w:left w:val="none" w:sz="0" w:space="0" w:color="auto"/>
        <w:bottom w:val="none" w:sz="0" w:space="0" w:color="auto"/>
        <w:right w:val="none" w:sz="0" w:space="0" w:color="auto"/>
      </w:divBdr>
    </w:div>
    <w:div w:id="1082409496">
      <w:bodyDiv w:val="1"/>
      <w:marLeft w:val="0"/>
      <w:marRight w:val="0"/>
      <w:marTop w:val="0"/>
      <w:marBottom w:val="0"/>
      <w:divBdr>
        <w:top w:val="none" w:sz="0" w:space="0" w:color="auto"/>
        <w:left w:val="none" w:sz="0" w:space="0" w:color="auto"/>
        <w:bottom w:val="none" w:sz="0" w:space="0" w:color="auto"/>
        <w:right w:val="none" w:sz="0" w:space="0" w:color="auto"/>
      </w:divBdr>
    </w:div>
    <w:div w:id="1082794994">
      <w:bodyDiv w:val="1"/>
      <w:marLeft w:val="0"/>
      <w:marRight w:val="0"/>
      <w:marTop w:val="0"/>
      <w:marBottom w:val="0"/>
      <w:divBdr>
        <w:top w:val="none" w:sz="0" w:space="0" w:color="auto"/>
        <w:left w:val="none" w:sz="0" w:space="0" w:color="auto"/>
        <w:bottom w:val="none" w:sz="0" w:space="0" w:color="auto"/>
        <w:right w:val="none" w:sz="0" w:space="0" w:color="auto"/>
      </w:divBdr>
    </w:div>
    <w:div w:id="1082917122">
      <w:bodyDiv w:val="1"/>
      <w:marLeft w:val="0"/>
      <w:marRight w:val="0"/>
      <w:marTop w:val="0"/>
      <w:marBottom w:val="0"/>
      <w:divBdr>
        <w:top w:val="none" w:sz="0" w:space="0" w:color="auto"/>
        <w:left w:val="none" w:sz="0" w:space="0" w:color="auto"/>
        <w:bottom w:val="none" w:sz="0" w:space="0" w:color="auto"/>
        <w:right w:val="none" w:sz="0" w:space="0" w:color="auto"/>
      </w:divBdr>
    </w:div>
    <w:div w:id="1084956642">
      <w:bodyDiv w:val="1"/>
      <w:marLeft w:val="0"/>
      <w:marRight w:val="0"/>
      <w:marTop w:val="0"/>
      <w:marBottom w:val="0"/>
      <w:divBdr>
        <w:top w:val="none" w:sz="0" w:space="0" w:color="auto"/>
        <w:left w:val="none" w:sz="0" w:space="0" w:color="auto"/>
        <w:bottom w:val="none" w:sz="0" w:space="0" w:color="auto"/>
        <w:right w:val="none" w:sz="0" w:space="0" w:color="auto"/>
      </w:divBdr>
    </w:div>
    <w:div w:id="1085612105">
      <w:bodyDiv w:val="1"/>
      <w:marLeft w:val="0"/>
      <w:marRight w:val="0"/>
      <w:marTop w:val="0"/>
      <w:marBottom w:val="0"/>
      <w:divBdr>
        <w:top w:val="none" w:sz="0" w:space="0" w:color="auto"/>
        <w:left w:val="none" w:sz="0" w:space="0" w:color="auto"/>
        <w:bottom w:val="none" w:sz="0" w:space="0" w:color="auto"/>
        <w:right w:val="none" w:sz="0" w:space="0" w:color="auto"/>
      </w:divBdr>
    </w:div>
    <w:div w:id="1085878063">
      <w:bodyDiv w:val="1"/>
      <w:marLeft w:val="0"/>
      <w:marRight w:val="0"/>
      <w:marTop w:val="0"/>
      <w:marBottom w:val="0"/>
      <w:divBdr>
        <w:top w:val="none" w:sz="0" w:space="0" w:color="auto"/>
        <w:left w:val="none" w:sz="0" w:space="0" w:color="auto"/>
        <w:bottom w:val="none" w:sz="0" w:space="0" w:color="auto"/>
        <w:right w:val="none" w:sz="0" w:space="0" w:color="auto"/>
      </w:divBdr>
    </w:div>
    <w:div w:id="1086460862">
      <w:bodyDiv w:val="1"/>
      <w:marLeft w:val="0"/>
      <w:marRight w:val="0"/>
      <w:marTop w:val="0"/>
      <w:marBottom w:val="0"/>
      <w:divBdr>
        <w:top w:val="none" w:sz="0" w:space="0" w:color="auto"/>
        <w:left w:val="none" w:sz="0" w:space="0" w:color="auto"/>
        <w:bottom w:val="none" w:sz="0" w:space="0" w:color="auto"/>
        <w:right w:val="none" w:sz="0" w:space="0" w:color="auto"/>
      </w:divBdr>
    </w:div>
    <w:div w:id="1087536612">
      <w:bodyDiv w:val="1"/>
      <w:marLeft w:val="0"/>
      <w:marRight w:val="0"/>
      <w:marTop w:val="0"/>
      <w:marBottom w:val="0"/>
      <w:divBdr>
        <w:top w:val="none" w:sz="0" w:space="0" w:color="auto"/>
        <w:left w:val="none" w:sz="0" w:space="0" w:color="auto"/>
        <w:bottom w:val="none" w:sz="0" w:space="0" w:color="auto"/>
        <w:right w:val="none" w:sz="0" w:space="0" w:color="auto"/>
      </w:divBdr>
    </w:div>
    <w:div w:id="1087848637">
      <w:bodyDiv w:val="1"/>
      <w:marLeft w:val="0"/>
      <w:marRight w:val="0"/>
      <w:marTop w:val="0"/>
      <w:marBottom w:val="0"/>
      <w:divBdr>
        <w:top w:val="none" w:sz="0" w:space="0" w:color="auto"/>
        <w:left w:val="none" w:sz="0" w:space="0" w:color="auto"/>
        <w:bottom w:val="none" w:sz="0" w:space="0" w:color="auto"/>
        <w:right w:val="none" w:sz="0" w:space="0" w:color="auto"/>
      </w:divBdr>
    </w:div>
    <w:div w:id="1087918123">
      <w:bodyDiv w:val="1"/>
      <w:marLeft w:val="0"/>
      <w:marRight w:val="0"/>
      <w:marTop w:val="0"/>
      <w:marBottom w:val="0"/>
      <w:divBdr>
        <w:top w:val="none" w:sz="0" w:space="0" w:color="auto"/>
        <w:left w:val="none" w:sz="0" w:space="0" w:color="auto"/>
        <w:bottom w:val="none" w:sz="0" w:space="0" w:color="auto"/>
        <w:right w:val="none" w:sz="0" w:space="0" w:color="auto"/>
      </w:divBdr>
    </w:div>
    <w:div w:id="1088043928">
      <w:bodyDiv w:val="1"/>
      <w:marLeft w:val="0"/>
      <w:marRight w:val="0"/>
      <w:marTop w:val="0"/>
      <w:marBottom w:val="0"/>
      <w:divBdr>
        <w:top w:val="none" w:sz="0" w:space="0" w:color="auto"/>
        <w:left w:val="none" w:sz="0" w:space="0" w:color="auto"/>
        <w:bottom w:val="none" w:sz="0" w:space="0" w:color="auto"/>
        <w:right w:val="none" w:sz="0" w:space="0" w:color="auto"/>
      </w:divBdr>
    </w:div>
    <w:div w:id="1088426310">
      <w:bodyDiv w:val="1"/>
      <w:marLeft w:val="0"/>
      <w:marRight w:val="0"/>
      <w:marTop w:val="0"/>
      <w:marBottom w:val="0"/>
      <w:divBdr>
        <w:top w:val="none" w:sz="0" w:space="0" w:color="auto"/>
        <w:left w:val="none" w:sz="0" w:space="0" w:color="auto"/>
        <w:bottom w:val="none" w:sz="0" w:space="0" w:color="auto"/>
        <w:right w:val="none" w:sz="0" w:space="0" w:color="auto"/>
      </w:divBdr>
    </w:div>
    <w:div w:id="1088648548">
      <w:bodyDiv w:val="1"/>
      <w:marLeft w:val="0"/>
      <w:marRight w:val="0"/>
      <w:marTop w:val="0"/>
      <w:marBottom w:val="0"/>
      <w:divBdr>
        <w:top w:val="none" w:sz="0" w:space="0" w:color="auto"/>
        <w:left w:val="none" w:sz="0" w:space="0" w:color="auto"/>
        <w:bottom w:val="none" w:sz="0" w:space="0" w:color="auto"/>
        <w:right w:val="none" w:sz="0" w:space="0" w:color="auto"/>
      </w:divBdr>
    </w:div>
    <w:div w:id="1089230527">
      <w:bodyDiv w:val="1"/>
      <w:marLeft w:val="0"/>
      <w:marRight w:val="0"/>
      <w:marTop w:val="0"/>
      <w:marBottom w:val="0"/>
      <w:divBdr>
        <w:top w:val="none" w:sz="0" w:space="0" w:color="auto"/>
        <w:left w:val="none" w:sz="0" w:space="0" w:color="auto"/>
        <w:bottom w:val="none" w:sz="0" w:space="0" w:color="auto"/>
        <w:right w:val="none" w:sz="0" w:space="0" w:color="auto"/>
      </w:divBdr>
    </w:div>
    <w:div w:id="1089472814">
      <w:bodyDiv w:val="1"/>
      <w:marLeft w:val="0"/>
      <w:marRight w:val="0"/>
      <w:marTop w:val="0"/>
      <w:marBottom w:val="0"/>
      <w:divBdr>
        <w:top w:val="none" w:sz="0" w:space="0" w:color="auto"/>
        <w:left w:val="none" w:sz="0" w:space="0" w:color="auto"/>
        <w:bottom w:val="none" w:sz="0" w:space="0" w:color="auto"/>
        <w:right w:val="none" w:sz="0" w:space="0" w:color="auto"/>
      </w:divBdr>
    </w:div>
    <w:div w:id="1090544666">
      <w:bodyDiv w:val="1"/>
      <w:marLeft w:val="0"/>
      <w:marRight w:val="0"/>
      <w:marTop w:val="0"/>
      <w:marBottom w:val="0"/>
      <w:divBdr>
        <w:top w:val="none" w:sz="0" w:space="0" w:color="auto"/>
        <w:left w:val="none" w:sz="0" w:space="0" w:color="auto"/>
        <w:bottom w:val="none" w:sz="0" w:space="0" w:color="auto"/>
        <w:right w:val="none" w:sz="0" w:space="0" w:color="auto"/>
      </w:divBdr>
    </w:div>
    <w:div w:id="1090857534">
      <w:bodyDiv w:val="1"/>
      <w:marLeft w:val="0"/>
      <w:marRight w:val="0"/>
      <w:marTop w:val="0"/>
      <w:marBottom w:val="0"/>
      <w:divBdr>
        <w:top w:val="none" w:sz="0" w:space="0" w:color="auto"/>
        <w:left w:val="none" w:sz="0" w:space="0" w:color="auto"/>
        <w:bottom w:val="none" w:sz="0" w:space="0" w:color="auto"/>
        <w:right w:val="none" w:sz="0" w:space="0" w:color="auto"/>
      </w:divBdr>
    </w:div>
    <w:div w:id="1091009394">
      <w:bodyDiv w:val="1"/>
      <w:marLeft w:val="0"/>
      <w:marRight w:val="0"/>
      <w:marTop w:val="0"/>
      <w:marBottom w:val="0"/>
      <w:divBdr>
        <w:top w:val="none" w:sz="0" w:space="0" w:color="auto"/>
        <w:left w:val="none" w:sz="0" w:space="0" w:color="auto"/>
        <w:bottom w:val="none" w:sz="0" w:space="0" w:color="auto"/>
        <w:right w:val="none" w:sz="0" w:space="0" w:color="auto"/>
      </w:divBdr>
    </w:div>
    <w:div w:id="1091391298">
      <w:bodyDiv w:val="1"/>
      <w:marLeft w:val="0"/>
      <w:marRight w:val="0"/>
      <w:marTop w:val="0"/>
      <w:marBottom w:val="0"/>
      <w:divBdr>
        <w:top w:val="none" w:sz="0" w:space="0" w:color="auto"/>
        <w:left w:val="none" w:sz="0" w:space="0" w:color="auto"/>
        <w:bottom w:val="none" w:sz="0" w:space="0" w:color="auto"/>
        <w:right w:val="none" w:sz="0" w:space="0" w:color="auto"/>
      </w:divBdr>
    </w:div>
    <w:div w:id="1091781842">
      <w:bodyDiv w:val="1"/>
      <w:marLeft w:val="0"/>
      <w:marRight w:val="0"/>
      <w:marTop w:val="0"/>
      <w:marBottom w:val="0"/>
      <w:divBdr>
        <w:top w:val="none" w:sz="0" w:space="0" w:color="auto"/>
        <w:left w:val="none" w:sz="0" w:space="0" w:color="auto"/>
        <w:bottom w:val="none" w:sz="0" w:space="0" w:color="auto"/>
        <w:right w:val="none" w:sz="0" w:space="0" w:color="auto"/>
      </w:divBdr>
    </w:div>
    <w:div w:id="1091850650">
      <w:bodyDiv w:val="1"/>
      <w:marLeft w:val="0"/>
      <w:marRight w:val="0"/>
      <w:marTop w:val="0"/>
      <w:marBottom w:val="0"/>
      <w:divBdr>
        <w:top w:val="none" w:sz="0" w:space="0" w:color="auto"/>
        <w:left w:val="none" w:sz="0" w:space="0" w:color="auto"/>
        <w:bottom w:val="none" w:sz="0" w:space="0" w:color="auto"/>
        <w:right w:val="none" w:sz="0" w:space="0" w:color="auto"/>
      </w:divBdr>
    </w:div>
    <w:div w:id="1092244601">
      <w:bodyDiv w:val="1"/>
      <w:marLeft w:val="0"/>
      <w:marRight w:val="0"/>
      <w:marTop w:val="0"/>
      <w:marBottom w:val="0"/>
      <w:divBdr>
        <w:top w:val="none" w:sz="0" w:space="0" w:color="auto"/>
        <w:left w:val="none" w:sz="0" w:space="0" w:color="auto"/>
        <w:bottom w:val="none" w:sz="0" w:space="0" w:color="auto"/>
        <w:right w:val="none" w:sz="0" w:space="0" w:color="auto"/>
      </w:divBdr>
    </w:div>
    <w:div w:id="1092629738">
      <w:bodyDiv w:val="1"/>
      <w:marLeft w:val="0"/>
      <w:marRight w:val="0"/>
      <w:marTop w:val="0"/>
      <w:marBottom w:val="0"/>
      <w:divBdr>
        <w:top w:val="none" w:sz="0" w:space="0" w:color="auto"/>
        <w:left w:val="none" w:sz="0" w:space="0" w:color="auto"/>
        <w:bottom w:val="none" w:sz="0" w:space="0" w:color="auto"/>
        <w:right w:val="none" w:sz="0" w:space="0" w:color="auto"/>
      </w:divBdr>
    </w:div>
    <w:div w:id="1092700122">
      <w:bodyDiv w:val="1"/>
      <w:marLeft w:val="0"/>
      <w:marRight w:val="0"/>
      <w:marTop w:val="0"/>
      <w:marBottom w:val="0"/>
      <w:divBdr>
        <w:top w:val="none" w:sz="0" w:space="0" w:color="auto"/>
        <w:left w:val="none" w:sz="0" w:space="0" w:color="auto"/>
        <w:bottom w:val="none" w:sz="0" w:space="0" w:color="auto"/>
        <w:right w:val="none" w:sz="0" w:space="0" w:color="auto"/>
      </w:divBdr>
    </w:div>
    <w:div w:id="1093017555">
      <w:bodyDiv w:val="1"/>
      <w:marLeft w:val="0"/>
      <w:marRight w:val="0"/>
      <w:marTop w:val="0"/>
      <w:marBottom w:val="0"/>
      <w:divBdr>
        <w:top w:val="none" w:sz="0" w:space="0" w:color="auto"/>
        <w:left w:val="none" w:sz="0" w:space="0" w:color="auto"/>
        <w:bottom w:val="none" w:sz="0" w:space="0" w:color="auto"/>
        <w:right w:val="none" w:sz="0" w:space="0" w:color="auto"/>
      </w:divBdr>
    </w:div>
    <w:div w:id="1093433192">
      <w:bodyDiv w:val="1"/>
      <w:marLeft w:val="0"/>
      <w:marRight w:val="0"/>
      <w:marTop w:val="0"/>
      <w:marBottom w:val="0"/>
      <w:divBdr>
        <w:top w:val="none" w:sz="0" w:space="0" w:color="auto"/>
        <w:left w:val="none" w:sz="0" w:space="0" w:color="auto"/>
        <w:bottom w:val="none" w:sz="0" w:space="0" w:color="auto"/>
        <w:right w:val="none" w:sz="0" w:space="0" w:color="auto"/>
      </w:divBdr>
    </w:div>
    <w:div w:id="1094208433">
      <w:bodyDiv w:val="1"/>
      <w:marLeft w:val="0"/>
      <w:marRight w:val="0"/>
      <w:marTop w:val="0"/>
      <w:marBottom w:val="0"/>
      <w:divBdr>
        <w:top w:val="none" w:sz="0" w:space="0" w:color="auto"/>
        <w:left w:val="none" w:sz="0" w:space="0" w:color="auto"/>
        <w:bottom w:val="none" w:sz="0" w:space="0" w:color="auto"/>
        <w:right w:val="none" w:sz="0" w:space="0" w:color="auto"/>
      </w:divBdr>
    </w:div>
    <w:div w:id="1094400708">
      <w:bodyDiv w:val="1"/>
      <w:marLeft w:val="0"/>
      <w:marRight w:val="0"/>
      <w:marTop w:val="0"/>
      <w:marBottom w:val="0"/>
      <w:divBdr>
        <w:top w:val="none" w:sz="0" w:space="0" w:color="auto"/>
        <w:left w:val="none" w:sz="0" w:space="0" w:color="auto"/>
        <w:bottom w:val="none" w:sz="0" w:space="0" w:color="auto"/>
        <w:right w:val="none" w:sz="0" w:space="0" w:color="auto"/>
      </w:divBdr>
    </w:div>
    <w:div w:id="1094590047">
      <w:bodyDiv w:val="1"/>
      <w:marLeft w:val="0"/>
      <w:marRight w:val="0"/>
      <w:marTop w:val="0"/>
      <w:marBottom w:val="0"/>
      <w:divBdr>
        <w:top w:val="none" w:sz="0" w:space="0" w:color="auto"/>
        <w:left w:val="none" w:sz="0" w:space="0" w:color="auto"/>
        <w:bottom w:val="none" w:sz="0" w:space="0" w:color="auto"/>
        <w:right w:val="none" w:sz="0" w:space="0" w:color="auto"/>
      </w:divBdr>
    </w:div>
    <w:div w:id="1094857560">
      <w:bodyDiv w:val="1"/>
      <w:marLeft w:val="0"/>
      <w:marRight w:val="0"/>
      <w:marTop w:val="0"/>
      <w:marBottom w:val="0"/>
      <w:divBdr>
        <w:top w:val="none" w:sz="0" w:space="0" w:color="auto"/>
        <w:left w:val="none" w:sz="0" w:space="0" w:color="auto"/>
        <w:bottom w:val="none" w:sz="0" w:space="0" w:color="auto"/>
        <w:right w:val="none" w:sz="0" w:space="0" w:color="auto"/>
      </w:divBdr>
    </w:div>
    <w:div w:id="1094864989">
      <w:bodyDiv w:val="1"/>
      <w:marLeft w:val="0"/>
      <w:marRight w:val="0"/>
      <w:marTop w:val="0"/>
      <w:marBottom w:val="0"/>
      <w:divBdr>
        <w:top w:val="none" w:sz="0" w:space="0" w:color="auto"/>
        <w:left w:val="none" w:sz="0" w:space="0" w:color="auto"/>
        <w:bottom w:val="none" w:sz="0" w:space="0" w:color="auto"/>
        <w:right w:val="none" w:sz="0" w:space="0" w:color="auto"/>
      </w:divBdr>
    </w:div>
    <w:div w:id="1095134484">
      <w:bodyDiv w:val="1"/>
      <w:marLeft w:val="0"/>
      <w:marRight w:val="0"/>
      <w:marTop w:val="0"/>
      <w:marBottom w:val="0"/>
      <w:divBdr>
        <w:top w:val="none" w:sz="0" w:space="0" w:color="auto"/>
        <w:left w:val="none" w:sz="0" w:space="0" w:color="auto"/>
        <w:bottom w:val="none" w:sz="0" w:space="0" w:color="auto"/>
        <w:right w:val="none" w:sz="0" w:space="0" w:color="auto"/>
      </w:divBdr>
    </w:div>
    <w:div w:id="1095634958">
      <w:bodyDiv w:val="1"/>
      <w:marLeft w:val="0"/>
      <w:marRight w:val="0"/>
      <w:marTop w:val="0"/>
      <w:marBottom w:val="0"/>
      <w:divBdr>
        <w:top w:val="none" w:sz="0" w:space="0" w:color="auto"/>
        <w:left w:val="none" w:sz="0" w:space="0" w:color="auto"/>
        <w:bottom w:val="none" w:sz="0" w:space="0" w:color="auto"/>
        <w:right w:val="none" w:sz="0" w:space="0" w:color="auto"/>
      </w:divBdr>
    </w:div>
    <w:div w:id="1096098846">
      <w:bodyDiv w:val="1"/>
      <w:marLeft w:val="0"/>
      <w:marRight w:val="0"/>
      <w:marTop w:val="0"/>
      <w:marBottom w:val="0"/>
      <w:divBdr>
        <w:top w:val="none" w:sz="0" w:space="0" w:color="auto"/>
        <w:left w:val="none" w:sz="0" w:space="0" w:color="auto"/>
        <w:bottom w:val="none" w:sz="0" w:space="0" w:color="auto"/>
        <w:right w:val="none" w:sz="0" w:space="0" w:color="auto"/>
      </w:divBdr>
    </w:div>
    <w:div w:id="1096171789">
      <w:bodyDiv w:val="1"/>
      <w:marLeft w:val="0"/>
      <w:marRight w:val="0"/>
      <w:marTop w:val="0"/>
      <w:marBottom w:val="0"/>
      <w:divBdr>
        <w:top w:val="none" w:sz="0" w:space="0" w:color="auto"/>
        <w:left w:val="none" w:sz="0" w:space="0" w:color="auto"/>
        <w:bottom w:val="none" w:sz="0" w:space="0" w:color="auto"/>
        <w:right w:val="none" w:sz="0" w:space="0" w:color="auto"/>
      </w:divBdr>
    </w:div>
    <w:div w:id="1097209960">
      <w:bodyDiv w:val="1"/>
      <w:marLeft w:val="0"/>
      <w:marRight w:val="0"/>
      <w:marTop w:val="0"/>
      <w:marBottom w:val="0"/>
      <w:divBdr>
        <w:top w:val="none" w:sz="0" w:space="0" w:color="auto"/>
        <w:left w:val="none" w:sz="0" w:space="0" w:color="auto"/>
        <w:bottom w:val="none" w:sz="0" w:space="0" w:color="auto"/>
        <w:right w:val="none" w:sz="0" w:space="0" w:color="auto"/>
      </w:divBdr>
    </w:div>
    <w:div w:id="1097749902">
      <w:bodyDiv w:val="1"/>
      <w:marLeft w:val="0"/>
      <w:marRight w:val="0"/>
      <w:marTop w:val="0"/>
      <w:marBottom w:val="0"/>
      <w:divBdr>
        <w:top w:val="none" w:sz="0" w:space="0" w:color="auto"/>
        <w:left w:val="none" w:sz="0" w:space="0" w:color="auto"/>
        <w:bottom w:val="none" w:sz="0" w:space="0" w:color="auto"/>
        <w:right w:val="none" w:sz="0" w:space="0" w:color="auto"/>
      </w:divBdr>
    </w:div>
    <w:div w:id="1098216976">
      <w:bodyDiv w:val="1"/>
      <w:marLeft w:val="0"/>
      <w:marRight w:val="0"/>
      <w:marTop w:val="0"/>
      <w:marBottom w:val="0"/>
      <w:divBdr>
        <w:top w:val="none" w:sz="0" w:space="0" w:color="auto"/>
        <w:left w:val="none" w:sz="0" w:space="0" w:color="auto"/>
        <w:bottom w:val="none" w:sz="0" w:space="0" w:color="auto"/>
        <w:right w:val="none" w:sz="0" w:space="0" w:color="auto"/>
      </w:divBdr>
    </w:div>
    <w:div w:id="1098480860">
      <w:bodyDiv w:val="1"/>
      <w:marLeft w:val="0"/>
      <w:marRight w:val="0"/>
      <w:marTop w:val="0"/>
      <w:marBottom w:val="0"/>
      <w:divBdr>
        <w:top w:val="none" w:sz="0" w:space="0" w:color="auto"/>
        <w:left w:val="none" w:sz="0" w:space="0" w:color="auto"/>
        <w:bottom w:val="none" w:sz="0" w:space="0" w:color="auto"/>
        <w:right w:val="none" w:sz="0" w:space="0" w:color="auto"/>
      </w:divBdr>
    </w:div>
    <w:div w:id="1098789630">
      <w:bodyDiv w:val="1"/>
      <w:marLeft w:val="0"/>
      <w:marRight w:val="0"/>
      <w:marTop w:val="0"/>
      <w:marBottom w:val="0"/>
      <w:divBdr>
        <w:top w:val="none" w:sz="0" w:space="0" w:color="auto"/>
        <w:left w:val="none" w:sz="0" w:space="0" w:color="auto"/>
        <w:bottom w:val="none" w:sz="0" w:space="0" w:color="auto"/>
        <w:right w:val="none" w:sz="0" w:space="0" w:color="auto"/>
      </w:divBdr>
    </w:div>
    <w:div w:id="1098868710">
      <w:bodyDiv w:val="1"/>
      <w:marLeft w:val="0"/>
      <w:marRight w:val="0"/>
      <w:marTop w:val="0"/>
      <w:marBottom w:val="0"/>
      <w:divBdr>
        <w:top w:val="none" w:sz="0" w:space="0" w:color="auto"/>
        <w:left w:val="none" w:sz="0" w:space="0" w:color="auto"/>
        <w:bottom w:val="none" w:sz="0" w:space="0" w:color="auto"/>
        <w:right w:val="none" w:sz="0" w:space="0" w:color="auto"/>
      </w:divBdr>
    </w:div>
    <w:div w:id="1099644005">
      <w:bodyDiv w:val="1"/>
      <w:marLeft w:val="0"/>
      <w:marRight w:val="0"/>
      <w:marTop w:val="0"/>
      <w:marBottom w:val="0"/>
      <w:divBdr>
        <w:top w:val="none" w:sz="0" w:space="0" w:color="auto"/>
        <w:left w:val="none" w:sz="0" w:space="0" w:color="auto"/>
        <w:bottom w:val="none" w:sz="0" w:space="0" w:color="auto"/>
        <w:right w:val="none" w:sz="0" w:space="0" w:color="auto"/>
      </w:divBdr>
    </w:div>
    <w:div w:id="1099713751">
      <w:bodyDiv w:val="1"/>
      <w:marLeft w:val="0"/>
      <w:marRight w:val="0"/>
      <w:marTop w:val="0"/>
      <w:marBottom w:val="0"/>
      <w:divBdr>
        <w:top w:val="none" w:sz="0" w:space="0" w:color="auto"/>
        <w:left w:val="none" w:sz="0" w:space="0" w:color="auto"/>
        <w:bottom w:val="none" w:sz="0" w:space="0" w:color="auto"/>
        <w:right w:val="none" w:sz="0" w:space="0" w:color="auto"/>
      </w:divBdr>
    </w:div>
    <w:div w:id="1100219252">
      <w:bodyDiv w:val="1"/>
      <w:marLeft w:val="0"/>
      <w:marRight w:val="0"/>
      <w:marTop w:val="0"/>
      <w:marBottom w:val="0"/>
      <w:divBdr>
        <w:top w:val="none" w:sz="0" w:space="0" w:color="auto"/>
        <w:left w:val="none" w:sz="0" w:space="0" w:color="auto"/>
        <w:bottom w:val="none" w:sz="0" w:space="0" w:color="auto"/>
        <w:right w:val="none" w:sz="0" w:space="0" w:color="auto"/>
      </w:divBdr>
    </w:div>
    <w:div w:id="1100368854">
      <w:bodyDiv w:val="1"/>
      <w:marLeft w:val="0"/>
      <w:marRight w:val="0"/>
      <w:marTop w:val="0"/>
      <w:marBottom w:val="0"/>
      <w:divBdr>
        <w:top w:val="none" w:sz="0" w:space="0" w:color="auto"/>
        <w:left w:val="none" w:sz="0" w:space="0" w:color="auto"/>
        <w:bottom w:val="none" w:sz="0" w:space="0" w:color="auto"/>
        <w:right w:val="none" w:sz="0" w:space="0" w:color="auto"/>
      </w:divBdr>
    </w:div>
    <w:div w:id="1101149825">
      <w:bodyDiv w:val="1"/>
      <w:marLeft w:val="0"/>
      <w:marRight w:val="0"/>
      <w:marTop w:val="0"/>
      <w:marBottom w:val="0"/>
      <w:divBdr>
        <w:top w:val="none" w:sz="0" w:space="0" w:color="auto"/>
        <w:left w:val="none" w:sz="0" w:space="0" w:color="auto"/>
        <w:bottom w:val="none" w:sz="0" w:space="0" w:color="auto"/>
        <w:right w:val="none" w:sz="0" w:space="0" w:color="auto"/>
      </w:divBdr>
    </w:div>
    <w:div w:id="1101221102">
      <w:bodyDiv w:val="1"/>
      <w:marLeft w:val="0"/>
      <w:marRight w:val="0"/>
      <w:marTop w:val="0"/>
      <w:marBottom w:val="0"/>
      <w:divBdr>
        <w:top w:val="none" w:sz="0" w:space="0" w:color="auto"/>
        <w:left w:val="none" w:sz="0" w:space="0" w:color="auto"/>
        <w:bottom w:val="none" w:sz="0" w:space="0" w:color="auto"/>
        <w:right w:val="none" w:sz="0" w:space="0" w:color="auto"/>
      </w:divBdr>
    </w:div>
    <w:div w:id="1101268122">
      <w:bodyDiv w:val="1"/>
      <w:marLeft w:val="0"/>
      <w:marRight w:val="0"/>
      <w:marTop w:val="0"/>
      <w:marBottom w:val="0"/>
      <w:divBdr>
        <w:top w:val="none" w:sz="0" w:space="0" w:color="auto"/>
        <w:left w:val="none" w:sz="0" w:space="0" w:color="auto"/>
        <w:bottom w:val="none" w:sz="0" w:space="0" w:color="auto"/>
        <w:right w:val="none" w:sz="0" w:space="0" w:color="auto"/>
      </w:divBdr>
    </w:div>
    <w:div w:id="1102382718">
      <w:bodyDiv w:val="1"/>
      <w:marLeft w:val="0"/>
      <w:marRight w:val="0"/>
      <w:marTop w:val="0"/>
      <w:marBottom w:val="0"/>
      <w:divBdr>
        <w:top w:val="none" w:sz="0" w:space="0" w:color="auto"/>
        <w:left w:val="none" w:sz="0" w:space="0" w:color="auto"/>
        <w:bottom w:val="none" w:sz="0" w:space="0" w:color="auto"/>
        <w:right w:val="none" w:sz="0" w:space="0" w:color="auto"/>
      </w:divBdr>
    </w:div>
    <w:div w:id="1102922144">
      <w:bodyDiv w:val="1"/>
      <w:marLeft w:val="0"/>
      <w:marRight w:val="0"/>
      <w:marTop w:val="0"/>
      <w:marBottom w:val="0"/>
      <w:divBdr>
        <w:top w:val="none" w:sz="0" w:space="0" w:color="auto"/>
        <w:left w:val="none" w:sz="0" w:space="0" w:color="auto"/>
        <w:bottom w:val="none" w:sz="0" w:space="0" w:color="auto"/>
        <w:right w:val="none" w:sz="0" w:space="0" w:color="auto"/>
      </w:divBdr>
    </w:div>
    <w:div w:id="1103182072">
      <w:bodyDiv w:val="1"/>
      <w:marLeft w:val="0"/>
      <w:marRight w:val="0"/>
      <w:marTop w:val="0"/>
      <w:marBottom w:val="0"/>
      <w:divBdr>
        <w:top w:val="none" w:sz="0" w:space="0" w:color="auto"/>
        <w:left w:val="none" w:sz="0" w:space="0" w:color="auto"/>
        <w:bottom w:val="none" w:sz="0" w:space="0" w:color="auto"/>
        <w:right w:val="none" w:sz="0" w:space="0" w:color="auto"/>
      </w:divBdr>
    </w:div>
    <w:div w:id="1103191387">
      <w:bodyDiv w:val="1"/>
      <w:marLeft w:val="0"/>
      <w:marRight w:val="0"/>
      <w:marTop w:val="0"/>
      <w:marBottom w:val="0"/>
      <w:divBdr>
        <w:top w:val="none" w:sz="0" w:space="0" w:color="auto"/>
        <w:left w:val="none" w:sz="0" w:space="0" w:color="auto"/>
        <w:bottom w:val="none" w:sz="0" w:space="0" w:color="auto"/>
        <w:right w:val="none" w:sz="0" w:space="0" w:color="auto"/>
      </w:divBdr>
    </w:div>
    <w:div w:id="1103259171">
      <w:bodyDiv w:val="1"/>
      <w:marLeft w:val="0"/>
      <w:marRight w:val="0"/>
      <w:marTop w:val="0"/>
      <w:marBottom w:val="0"/>
      <w:divBdr>
        <w:top w:val="none" w:sz="0" w:space="0" w:color="auto"/>
        <w:left w:val="none" w:sz="0" w:space="0" w:color="auto"/>
        <w:bottom w:val="none" w:sz="0" w:space="0" w:color="auto"/>
        <w:right w:val="none" w:sz="0" w:space="0" w:color="auto"/>
      </w:divBdr>
    </w:div>
    <w:div w:id="1103841859">
      <w:bodyDiv w:val="1"/>
      <w:marLeft w:val="0"/>
      <w:marRight w:val="0"/>
      <w:marTop w:val="0"/>
      <w:marBottom w:val="0"/>
      <w:divBdr>
        <w:top w:val="none" w:sz="0" w:space="0" w:color="auto"/>
        <w:left w:val="none" w:sz="0" w:space="0" w:color="auto"/>
        <w:bottom w:val="none" w:sz="0" w:space="0" w:color="auto"/>
        <w:right w:val="none" w:sz="0" w:space="0" w:color="auto"/>
      </w:divBdr>
    </w:div>
    <w:div w:id="1103963190">
      <w:bodyDiv w:val="1"/>
      <w:marLeft w:val="0"/>
      <w:marRight w:val="0"/>
      <w:marTop w:val="0"/>
      <w:marBottom w:val="0"/>
      <w:divBdr>
        <w:top w:val="none" w:sz="0" w:space="0" w:color="auto"/>
        <w:left w:val="none" w:sz="0" w:space="0" w:color="auto"/>
        <w:bottom w:val="none" w:sz="0" w:space="0" w:color="auto"/>
        <w:right w:val="none" w:sz="0" w:space="0" w:color="auto"/>
      </w:divBdr>
    </w:div>
    <w:div w:id="1104181136">
      <w:bodyDiv w:val="1"/>
      <w:marLeft w:val="0"/>
      <w:marRight w:val="0"/>
      <w:marTop w:val="0"/>
      <w:marBottom w:val="0"/>
      <w:divBdr>
        <w:top w:val="none" w:sz="0" w:space="0" w:color="auto"/>
        <w:left w:val="none" w:sz="0" w:space="0" w:color="auto"/>
        <w:bottom w:val="none" w:sz="0" w:space="0" w:color="auto"/>
        <w:right w:val="none" w:sz="0" w:space="0" w:color="auto"/>
      </w:divBdr>
    </w:div>
    <w:div w:id="1104570046">
      <w:bodyDiv w:val="1"/>
      <w:marLeft w:val="0"/>
      <w:marRight w:val="0"/>
      <w:marTop w:val="0"/>
      <w:marBottom w:val="0"/>
      <w:divBdr>
        <w:top w:val="none" w:sz="0" w:space="0" w:color="auto"/>
        <w:left w:val="none" w:sz="0" w:space="0" w:color="auto"/>
        <w:bottom w:val="none" w:sz="0" w:space="0" w:color="auto"/>
        <w:right w:val="none" w:sz="0" w:space="0" w:color="auto"/>
      </w:divBdr>
    </w:div>
    <w:div w:id="1105030869">
      <w:bodyDiv w:val="1"/>
      <w:marLeft w:val="0"/>
      <w:marRight w:val="0"/>
      <w:marTop w:val="0"/>
      <w:marBottom w:val="0"/>
      <w:divBdr>
        <w:top w:val="none" w:sz="0" w:space="0" w:color="auto"/>
        <w:left w:val="none" w:sz="0" w:space="0" w:color="auto"/>
        <w:bottom w:val="none" w:sz="0" w:space="0" w:color="auto"/>
        <w:right w:val="none" w:sz="0" w:space="0" w:color="auto"/>
      </w:divBdr>
    </w:div>
    <w:div w:id="1105344567">
      <w:bodyDiv w:val="1"/>
      <w:marLeft w:val="0"/>
      <w:marRight w:val="0"/>
      <w:marTop w:val="0"/>
      <w:marBottom w:val="0"/>
      <w:divBdr>
        <w:top w:val="none" w:sz="0" w:space="0" w:color="auto"/>
        <w:left w:val="none" w:sz="0" w:space="0" w:color="auto"/>
        <w:bottom w:val="none" w:sz="0" w:space="0" w:color="auto"/>
        <w:right w:val="none" w:sz="0" w:space="0" w:color="auto"/>
      </w:divBdr>
    </w:div>
    <w:div w:id="1105803690">
      <w:bodyDiv w:val="1"/>
      <w:marLeft w:val="0"/>
      <w:marRight w:val="0"/>
      <w:marTop w:val="0"/>
      <w:marBottom w:val="0"/>
      <w:divBdr>
        <w:top w:val="none" w:sz="0" w:space="0" w:color="auto"/>
        <w:left w:val="none" w:sz="0" w:space="0" w:color="auto"/>
        <w:bottom w:val="none" w:sz="0" w:space="0" w:color="auto"/>
        <w:right w:val="none" w:sz="0" w:space="0" w:color="auto"/>
      </w:divBdr>
    </w:div>
    <w:div w:id="1106266612">
      <w:bodyDiv w:val="1"/>
      <w:marLeft w:val="0"/>
      <w:marRight w:val="0"/>
      <w:marTop w:val="0"/>
      <w:marBottom w:val="0"/>
      <w:divBdr>
        <w:top w:val="none" w:sz="0" w:space="0" w:color="auto"/>
        <w:left w:val="none" w:sz="0" w:space="0" w:color="auto"/>
        <w:bottom w:val="none" w:sz="0" w:space="0" w:color="auto"/>
        <w:right w:val="none" w:sz="0" w:space="0" w:color="auto"/>
      </w:divBdr>
    </w:div>
    <w:div w:id="1106727073">
      <w:bodyDiv w:val="1"/>
      <w:marLeft w:val="0"/>
      <w:marRight w:val="0"/>
      <w:marTop w:val="0"/>
      <w:marBottom w:val="0"/>
      <w:divBdr>
        <w:top w:val="none" w:sz="0" w:space="0" w:color="auto"/>
        <w:left w:val="none" w:sz="0" w:space="0" w:color="auto"/>
        <w:bottom w:val="none" w:sz="0" w:space="0" w:color="auto"/>
        <w:right w:val="none" w:sz="0" w:space="0" w:color="auto"/>
      </w:divBdr>
    </w:div>
    <w:div w:id="1107189223">
      <w:bodyDiv w:val="1"/>
      <w:marLeft w:val="0"/>
      <w:marRight w:val="0"/>
      <w:marTop w:val="0"/>
      <w:marBottom w:val="0"/>
      <w:divBdr>
        <w:top w:val="none" w:sz="0" w:space="0" w:color="auto"/>
        <w:left w:val="none" w:sz="0" w:space="0" w:color="auto"/>
        <w:bottom w:val="none" w:sz="0" w:space="0" w:color="auto"/>
        <w:right w:val="none" w:sz="0" w:space="0" w:color="auto"/>
      </w:divBdr>
    </w:div>
    <w:div w:id="1107457481">
      <w:bodyDiv w:val="1"/>
      <w:marLeft w:val="0"/>
      <w:marRight w:val="0"/>
      <w:marTop w:val="0"/>
      <w:marBottom w:val="0"/>
      <w:divBdr>
        <w:top w:val="none" w:sz="0" w:space="0" w:color="auto"/>
        <w:left w:val="none" w:sz="0" w:space="0" w:color="auto"/>
        <w:bottom w:val="none" w:sz="0" w:space="0" w:color="auto"/>
        <w:right w:val="none" w:sz="0" w:space="0" w:color="auto"/>
      </w:divBdr>
    </w:div>
    <w:div w:id="1107502968">
      <w:bodyDiv w:val="1"/>
      <w:marLeft w:val="0"/>
      <w:marRight w:val="0"/>
      <w:marTop w:val="0"/>
      <w:marBottom w:val="0"/>
      <w:divBdr>
        <w:top w:val="none" w:sz="0" w:space="0" w:color="auto"/>
        <w:left w:val="none" w:sz="0" w:space="0" w:color="auto"/>
        <w:bottom w:val="none" w:sz="0" w:space="0" w:color="auto"/>
        <w:right w:val="none" w:sz="0" w:space="0" w:color="auto"/>
      </w:divBdr>
    </w:div>
    <w:div w:id="1107583206">
      <w:bodyDiv w:val="1"/>
      <w:marLeft w:val="0"/>
      <w:marRight w:val="0"/>
      <w:marTop w:val="0"/>
      <w:marBottom w:val="0"/>
      <w:divBdr>
        <w:top w:val="none" w:sz="0" w:space="0" w:color="auto"/>
        <w:left w:val="none" w:sz="0" w:space="0" w:color="auto"/>
        <w:bottom w:val="none" w:sz="0" w:space="0" w:color="auto"/>
        <w:right w:val="none" w:sz="0" w:space="0" w:color="auto"/>
      </w:divBdr>
    </w:div>
    <w:div w:id="1108281492">
      <w:bodyDiv w:val="1"/>
      <w:marLeft w:val="0"/>
      <w:marRight w:val="0"/>
      <w:marTop w:val="0"/>
      <w:marBottom w:val="0"/>
      <w:divBdr>
        <w:top w:val="none" w:sz="0" w:space="0" w:color="auto"/>
        <w:left w:val="none" w:sz="0" w:space="0" w:color="auto"/>
        <w:bottom w:val="none" w:sz="0" w:space="0" w:color="auto"/>
        <w:right w:val="none" w:sz="0" w:space="0" w:color="auto"/>
      </w:divBdr>
    </w:div>
    <w:div w:id="1109202423">
      <w:bodyDiv w:val="1"/>
      <w:marLeft w:val="0"/>
      <w:marRight w:val="0"/>
      <w:marTop w:val="0"/>
      <w:marBottom w:val="0"/>
      <w:divBdr>
        <w:top w:val="none" w:sz="0" w:space="0" w:color="auto"/>
        <w:left w:val="none" w:sz="0" w:space="0" w:color="auto"/>
        <w:bottom w:val="none" w:sz="0" w:space="0" w:color="auto"/>
        <w:right w:val="none" w:sz="0" w:space="0" w:color="auto"/>
      </w:divBdr>
    </w:div>
    <w:div w:id="1109661569">
      <w:bodyDiv w:val="1"/>
      <w:marLeft w:val="0"/>
      <w:marRight w:val="0"/>
      <w:marTop w:val="0"/>
      <w:marBottom w:val="0"/>
      <w:divBdr>
        <w:top w:val="none" w:sz="0" w:space="0" w:color="auto"/>
        <w:left w:val="none" w:sz="0" w:space="0" w:color="auto"/>
        <w:bottom w:val="none" w:sz="0" w:space="0" w:color="auto"/>
        <w:right w:val="none" w:sz="0" w:space="0" w:color="auto"/>
      </w:divBdr>
    </w:div>
    <w:div w:id="1110130469">
      <w:bodyDiv w:val="1"/>
      <w:marLeft w:val="0"/>
      <w:marRight w:val="0"/>
      <w:marTop w:val="0"/>
      <w:marBottom w:val="0"/>
      <w:divBdr>
        <w:top w:val="none" w:sz="0" w:space="0" w:color="auto"/>
        <w:left w:val="none" w:sz="0" w:space="0" w:color="auto"/>
        <w:bottom w:val="none" w:sz="0" w:space="0" w:color="auto"/>
        <w:right w:val="none" w:sz="0" w:space="0" w:color="auto"/>
      </w:divBdr>
    </w:div>
    <w:div w:id="1110319874">
      <w:bodyDiv w:val="1"/>
      <w:marLeft w:val="0"/>
      <w:marRight w:val="0"/>
      <w:marTop w:val="0"/>
      <w:marBottom w:val="0"/>
      <w:divBdr>
        <w:top w:val="none" w:sz="0" w:space="0" w:color="auto"/>
        <w:left w:val="none" w:sz="0" w:space="0" w:color="auto"/>
        <w:bottom w:val="none" w:sz="0" w:space="0" w:color="auto"/>
        <w:right w:val="none" w:sz="0" w:space="0" w:color="auto"/>
      </w:divBdr>
    </w:div>
    <w:div w:id="1110589712">
      <w:bodyDiv w:val="1"/>
      <w:marLeft w:val="0"/>
      <w:marRight w:val="0"/>
      <w:marTop w:val="0"/>
      <w:marBottom w:val="0"/>
      <w:divBdr>
        <w:top w:val="none" w:sz="0" w:space="0" w:color="auto"/>
        <w:left w:val="none" w:sz="0" w:space="0" w:color="auto"/>
        <w:bottom w:val="none" w:sz="0" w:space="0" w:color="auto"/>
        <w:right w:val="none" w:sz="0" w:space="0" w:color="auto"/>
      </w:divBdr>
    </w:div>
    <w:div w:id="1111126784">
      <w:bodyDiv w:val="1"/>
      <w:marLeft w:val="0"/>
      <w:marRight w:val="0"/>
      <w:marTop w:val="0"/>
      <w:marBottom w:val="0"/>
      <w:divBdr>
        <w:top w:val="none" w:sz="0" w:space="0" w:color="auto"/>
        <w:left w:val="none" w:sz="0" w:space="0" w:color="auto"/>
        <w:bottom w:val="none" w:sz="0" w:space="0" w:color="auto"/>
        <w:right w:val="none" w:sz="0" w:space="0" w:color="auto"/>
      </w:divBdr>
    </w:div>
    <w:div w:id="1111701328">
      <w:bodyDiv w:val="1"/>
      <w:marLeft w:val="0"/>
      <w:marRight w:val="0"/>
      <w:marTop w:val="0"/>
      <w:marBottom w:val="0"/>
      <w:divBdr>
        <w:top w:val="none" w:sz="0" w:space="0" w:color="auto"/>
        <w:left w:val="none" w:sz="0" w:space="0" w:color="auto"/>
        <w:bottom w:val="none" w:sz="0" w:space="0" w:color="auto"/>
        <w:right w:val="none" w:sz="0" w:space="0" w:color="auto"/>
      </w:divBdr>
    </w:div>
    <w:div w:id="1111899068">
      <w:bodyDiv w:val="1"/>
      <w:marLeft w:val="0"/>
      <w:marRight w:val="0"/>
      <w:marTop w:val="0"/>
      <w:marBottom w:val="0"/>
      <w:divBdr>
        <w:top w:val="none" w:sz="0" w:space="0" w:color="auto"/>
        <w:left w:val="none" w:sz="0" w:space="0" w:color="auto"/>
        <w:bottom w:val="none" w:sz="0" w:space="0" w:color="auto"/>
        <w:right w:val="none" w:sz="0" w:space="0" w:color="auto"/>
      </w:divBdr>
    </w:div>
    <w:div w:id="1112164929">
      <w:bodyDiv w:val="1"/>
      <w:marLeft w:val="0"/>
      <w:marRight w:val="0"/>
      <w:marTop w:val="0"/>
      <w:marBottom w:val="0"/>
      <w:divBdr>
        <w:top w:val="none" w:sz="0" w:space="0" w:color="auto"/>
        <w:left w:val="none" w:sz="0" w:space="0" w:color="auto"/>
        <w:bottom w:val="none" w:sz="0" w:space="0" w:color="auto"/>
        <w:right w:val="none" w:sz="0" w:space="0" w:color="auto"/>
      </w:divBdr>
    </w:div>
    <w:div w:id="1112240105">
      <w:bodyDiv w:val="1"/>
      <w:marLeft w:val="0"/>
      <w:marRight w:val="0"/>
      <w:marTop w:val="0"/>
      <w:marBottom w:val="0"/>
      <w:divBdr>
        <w:top w:val="none" w:sz="0" w:space="0" w:color="auto"/>
        <w:left w:val="none" w:sz="0" w:space="0" w:color="auto"/>
        <w:bottom w:val="none" w:sz="0" w:space="0" w:color="auto"/>
        <w:right w:val="none" w:sz="0" w:space="0" w:color="auto"/>
      </w:divBdr>
    </w:div>
    <w:div w:id="1112555869">
      <w:bodyDiv w:val="1"/>
      <w:marLeft w:val="0"/>
      <w:marRight w:val="0"/>
      <w:marTop w:val="0"/>
      <w:marBottom w:val="0"/>
      <w:divBdr>
        <w:top w:val="none" w:sz="0" w:space="0" w:color="auto"/>
        <w:left w:val="none" w:sz="0" w:space="0" w:color="auto"/>
        <w:bottom w:val="none" w:sz="0" w:space="0" w:color="auto"/>
        <w:right w:val="none" w:sz="0" w:space="0" w:color="auto"/>
      </w:divBdr>
    </w:div>
    <w:div w:id="1112671354">
      <w:bodyDiv w:val="1"/>
      <w:marLeft w:val="0"/>
      <w:marRight w:val="0"/>
      <w:marTop w:val="0"/>
      <w:marBottom w:val="0"/>
      <w:divBdr>
        <w:top w:val="none" w:sz="0" w:space="0" w:color="auto"/>
        <w:left w:val="none" w:sz="0" w:space="0" w:color="auto"/>
        <w:bottom w:val="none" w:sz="0" w:space="0" w:color="auto"/>
        <w:right w:val="none" w:sz="0" w:space="0" w:color="auto"/>
      </w:divBdr>
    </w:div>
    <w:div w:id="1112744074">
      <w:bodyDiv w:val="1"/>
      <w:marLeft w:val="0"/>
      <w:marRight w:val="0"/>
      <w:marTop w:val="0"/>
      <w:marBottom w:val="0"/>
      <w:divBdr>
        <w:top w:val="none" w:sz="0" w:space="0" w:color="auto"/>
        <w:left w:val="none" w:sz="0" w:space="0" w:color="auto"/>
        <w:bottom w:val="none" w:sz="0" w:space="0" w:color="auto"/>
        <w:right w:val="none" w:sz="0" w:space="0" w:color="auto"/>
      </w:divBdr>
    </w:div>
    <w:div w:id="1113476450">
      <w:bodyDiv w:val="1"/>
      <w:marLeft w:val="0"/>
      <w:marRight w:val="0"/>
      <w:marTop w:val="0"/>
      <w:marBottom w:val="0"/>
      <w:divBdr>
        <w:top w:val="none" w:sz="0" w:space="0" w:color="auto"/>
        <w:left w:val="none" w:sz="0" w:space="0" w:color="auto"/>
        <w:bottom w:val="none" w:sz="0" w:space="0" w:color="auto"/>
        <w:right w:val="none" w:sz="0" w:space="0" w:color="auto"/>
      </w:divBdr>
    </w:div>
    <w:div w:id="1113550625">
      <w:bodyDiv w:val="1"/>
      <w:marLeft w:val="0"/>
      <w:marRight w:val="0"/>
      <w:marTop w:val="0"/>
      <w:marBottom w:val="0"/>
      <w:divBdr>
        <w:top w:val="none" w:sz="0" w:space="0" w:color="auto"/>
        <w:left w:val="none" w:sz="0" w:space="0" w:color="auto"/>
        <w:bottom w:val="none" w:sz="0" w:space="0" w:color="auto"/>
        <w:right w:val="none" w:sz="0" w:space="0" w:color="auto"/>
      </w:divBdr>
    </w:div>
    <w:div w:id="1114177554">
      <w:bodyDiv w:val="1"/>
      <w:marLeft w:val="0"/>
      <w:marRight w:val="0"/>
      <w:marTop w:val="0"/>
      <w:marBottom w:val="0"/>
      <w:divBdr>
        <w:top w:val="none" w:sz="0" w:space="0" w:color="auto"/>
        <w:left w:val="none" w:sz="0" w:space="0" w:color="auto"/>
        <w:bottom w:val="none" w:sz="0" w:space="0" w:color="auto"/>
        <w:right w:val="none" w:sz="0" w:space="0" w:color="auto"/>
      </w:divBdr>
    </w:div>
    <w:div w:id="1115634526">
      <w:bodyDiv w:val="1"/>
      <w:marLeft w:val="0"/>
      <w:marRight w:val="0"/>
      <w:marTop w:val="0"/>
      <w:marBottom w:val="0"/>
      <w:divBdr>
        <w:top w:val="none" w:sz="0" w:space="0" w:color="auto"/>
        <w:left w:val="none" w:sz="0" w:space="0" w:color="auto"/>
        <w:bottom w:val="none" w:sz="0" w:space="0" w:color="auto"/>
        <w:right w:val="none" w:sz="0" w:space="0" w:color="auto"/>
      </w:divBdr>
    </w:div>
    <w:div w:id="1116097079">
      <w:bodyDiv w:val="1"/>
      <w:marLeft w:val="0"/>
      <w:marRight w:val="0"/>
      <w:marTop w:val="0"/>
      <w:marBottom w:val="0"/>
      <w:divBdr>
        <w:top w:val="none" w:sz="0" w:space="0" w:color="auto"/>
        <w:left w:val="none" w:sz="0" w:space="0" w:color="auto"/>
        <w:bottom w:val="none" w:sz="0" w:space="0" w:color="auto"/>
        <w:right w:val="none" w:sz="0" w:space="0" w:color="auto"/>
      </w:divBdr>
    </w:div>
    <w:div w:id="1116099770">
      <w:bodyDiv w:val="1"/>
      <w:marLeft w:val="0"/>
      <w:marRight w:val="0"/>
      <w:marTop w:val="0"/>
      <w:marBottom w:val="0"/>
      <w:divBdr>
        <w:top w:val="none" w:sz="0" w:space="0" w:color="auto"/>
        <w:left w:val="none" w:sz="0" w:space="0" w:color="auto"/>
        <w:bottom w:val="none" w:sz="0" w:space="0" w:color="auto"/>
        <w:right w:val="none" w:sz="0" w:space="0" w:color="auto"/>
      </w:divBdr>
    </w:div>
    <w:div w:id="1116144180">
      <w:bodyDiv w:val="1"/>
      <w:marLeft w:val="0"/>
      <w:marRight w:val="0"/>
      <w:marTop w:val="0"/>
      <w:marBottom w:val="0"/>
      <w:divBdr>
        <w:top w:val="none" w:sz="0" w:space="0" w:color="auto"/>
        <w:left w:val="none" w:sz="0" w:space="0" w:color="auto"/>
        <w:bottom w:val="none" w:sz="0" w:space="0" w:color="auto"/>
        <w:right w:val="none" w:sz="0" w:space="0" w:color="auto"/>
      </w:divBdr>
    </w:div>
    <w:div w:id="1116409690">
      <w:bodyDiv w:val="1"/>
      <w:marLeft w:val="0"/>
      <w:marRight w:val="0"/>
      <w:marTop w:val="0"/>
      <w:marBottom w:val="0"/>
      <w:divBdr>
        <w:top w:val="none" w:sz="0" w:space="0" w:color="auto"/>
        <w:left w:val="none" w:sz="0" w:space="0" w:color="auto"/>
        <w:bottom w:val="none" w:sz="0" w:space="0" w:color="auto"/>
        <w:right w:val="none" w:sz="0" w:space="0" w:color="auto"/>
      </w:divBdr>
    </w:div>
    <w:div w:id="1116438072">
      <w:bodyDiv w:val="1"/>
      <w:marLeft w:val="0"/>
      <w:marRight w:val="0"/>
      <w:marTop w:val="0"/>
      <w:marBottom w:val="0"/>
      <w:divBdr>
        <w:top w:val="none" w:sz="0" w:space="0" w:color="auto"/>
        <w:left w:val="none" w:sz="0" w:space="0" w:color="auto"/>
        <w:bottom w:val="none" w:sz="0" w:space="0" w:color="auto"/>
        <w:right w:val="none" w:sz="0" w:space="0" w:color="auto"/>
      </w:divBdr>
    </w:div>
    <w:div w:id="1116483446">
      <w:bodyDiv w:val="1"/>
      <w:marLeft w:val="0"/>
      <w:marRight w:val="0"/>
      <w:marTop w:val="0"/>
      <w:marBottom w:val="0"/>
      <w:divBdr>
        <w:top w:val="none" w:sz="0" w:space="0" w:color="auto"/>
        <w:left w:val="none" w:sz="0" w:space="0" w:color="auto"/>
        <w:bottom w:val="none" w:sz="0" w:space="0" w:color="auto"/>
        <w:right w:val="none" w:sz="0" w:space="0" w:color="auto"/>
      </w:divBdr>
    </w:div>
    <w:div w:id="1117219592">
      <w:bodyDiv w:val="1"/>
      <w:marLeft w:val="0"/>
      <w:marRight w:val="0"/>
      <w:marTop w:val="0"/>
      <w:marBottom w:val="0"/>
      <w:divBdr>
        <w:top w:val="none" w:sz="0" w:space="0" w:color="auto"/>
        <w:left w:val="none" w:sz="0" w:space="0" w:color="auto"/>
        <w:bottom w:val="none" w:sz="0" w:space="0" w:color="auto"/>
        <w:right w:val="none" w:sz="0" w:space="0" w:color="auto"/>
      </w:divBdr>
    </w:div>
    <w:div w:id="1117220078">
      <w:bodyDiv w:val="1"/>
      <w:marLeft w:val="0"/>
      <w:marRight w:val="0"/>
      <w:marTop w:val="0"/>
      <w:marBottom w:val="0"/>
      <w:divBdr>
        <w:top w:val="none" w:sz="0" w:space="0" w:color="auto"/>
        <w:left w:val="none" w:sz="0" w:space="0" w:color="auto"/>
        <w:bottom w:val="none" w:sz="0" w:space="0" w:color="auto"/>
        <w:right w:val="none" w:sz="0" w:space="0" w:color="auto"/>
      </w:divBdr>
    </w:div>
    <w:div w:id="1117872775">
      <w:bodyDiv w:val="1"/>
      <w:marLeft w:val="0"/>
      <w:marRight w:val="0"/>
      <w:marTop w:val="0"/>
      <w:marBottom w:val="0"/>
      <w:divBdr>
        <w:top w:val="none" w:sz="0" w:space="0" w:color="auto"/>
        <w:left w:val="none" w:sz="0" w:space="0" w:color="auto"/>
        <w:bottom w:val="none" w:sz="0" w:space="0" w:color="auto"/>
        <w:right w:val="none" w:sz="0" w:space="0" w:color="auto"/>
      </w:divBdr>
    </w:div>
    <w:div w:id="1119030712">
      <w:bodyDiv w:val="1"/>
      <w:marLeft w:val="0"/>
      <w:marRight w:val="0"/>
      <w:marTop w:val="0"/>
      <w:marBottom w:val="0"/>
      <w:divBdr>
        <w:top w:val="none" w:sz="0" w:space="0" w:color="auto"/>
        <w:left w:val="none" w:sz="0" w:space="0" w:color="auto"/>
        <w:bottom w:val="none" w:sz="0" w:space="0" w:color="auto"/>
        <w:right w:val="none" w:sz="0" w:space="0" w:color="auto"/>
      </w:divBdr>
    </w:div>
    <w:div w:id="1119569175">
      <w:bodyDiv w:val="1"/>
      <w:marLeft w:val="0"/>
      <w:marRight w:val="0"/>
      <w:marTop w:val="0"/>
      <w:marBottom w:val="0"/>
      <w:divBdr>
        <w:top w:val="none" w:sz="0" w:space="0" w:color="auto"/>
        <w:left w:val="none" w:sz="0" w:space="0" w:color="auto"/>
        <w:bottom w:val="none" w:sz="0" w:space="0" w:color="auto"/>
        <w:right w:val="none" w:sz="0" w:space="0" w:color="auto"/>
      </w:divBdr>
    </w:div>
    <w:div w:id="1119763215">
      <w:bodyDiv w:val="1"/>
      <w:marLeft w:val="0"/>
      <w:marRight w:val="0"/>
      <w:marTop w:val="0"/>
      <w:marBottom w:val="0"/>
      <w:divBdr>
        <w:top w:val="none" w:sz="0" w:space="0" w:color="auto"/>
        <w:left w:val="none" w:sz="0" w:space="0" w:color="auto"/>
        <w:bottom w:val="none" w:sz="0" w:space="0" w:color="auto"/>
        <w:right w:val="none" w:sz="0" w:space="0" w:color="auto"/>
      </w:divBdr>
    </w:div>
    <w:div w:id="1120806942">
      <w:bodyDiv w:val="1"/>
      <w:marLeft w:val="0"/>
      <w:marRight w:val="0"/>
      <w:marTop w:val="0"/>
      <w:marBottom w:val="0"/>
      <w:divBdr>
        <w:top w:val="none" w:sz="0" w:space="0" w:color="auto"/>
        <w:left w:val="none" w:sz="0" w:space="0" w:color="auto"/>
        <w:bottom w:val="none" w:sz="0" w:space="0" w:color="auto"/>
        <w:right w:val="none" w:sz="0" w:space="0" w:color="auto"/>
      </w:divBdr>
    </w:div>
    <w:div w:id="1121145583">
      <w:bodyDiv w:val="1"/>
      <w:marLeft w:val="0"/>
      <w:marRight w:val="0"/>
      <w:marTop w:val="0"/>
      <w:marBottom w:val="0"/>
      <w:divBdr>
        <w:top w:val="none" w:sz="0" w:space="0" w:color="auto"/>
        <w:left w:val="none" w:sz="0" w:space="0" w:color="auto"/>
        <w:bottom w:val="none" w:sz="0" w:space="0" w:color="auto"/>
        <w:right w:val="none" w:sz="0" w:space="0" w:color="auto"/>
      </w:divBdr>
    </w:div>
    <w:div w:id="1122456430">
      <w:bodyDiv w:val="1"/>
      <w:marLeft w:val="0"/>
      <w:marRight w:val="0"/>
      <w:marTop w:val="0"/>
      <w:marBottom w:val="0"/>
      <w:divBdr>
        <w:top w:val="none" w:sz="0" w:space="0" w:color="auto"/>
        <w:left w:val="none" w:sz="0" w:space="0" w:color="auto"/>
        <w:bottom w:val="none" w:sz="0" w:space="0" w:color="auto"/>
        <w:right w:val="none" w:sz="0" w:space="0" w:color="auto"/>
      </w:divBdr>
    </w:div>
    <w:div w:id="1122723610">
      <w:bodyDiv w:val="1"/>
      <w:marLeft w:val="0"/>
      <w:marRight w:val="0"/>
      <w:marTop w:val="0"/>
      <w:marBottom w:val="0"/>
      <w:divBdr>
        <w:top w:val="none" w:sz="0" w:space="0" w:color="auto"/>
        <w:left w:val="none" w:sz="0" w:space="0" w:color="auto"/>
        <w:bottom w:val="none" w:sz="0" w:space="0" w:color="auto"/>
        <w:right w:val="none" w:sz="0" w:space="0" w:color="auto"/>
      </w:divBdr>
    </w:div>
    <w:div w:id="1123570670">
      <w:bodyDiv w:val="1"/>
      <w:marLeft w:val="0"/>
      <w:marRight w:val="0"/>
      <w:marTop w:val="0"/>
      <w:marBottom w:val="0"/>
      <w:divBdr>
        <w:top w:val="none" w:sz="0" w:space="0" w:color="auto"/>
        <w:left w:val="none" w:sz="0" w:space="0" w:color="auto"/>
        <w:bottom w:val="none" w:sz="0" w:space="0" w:color="auto"/>
        <w:right w:val="none" w:sz="0" w:space="0" w:color="auto"/>
      </w:divBdr>
    </w:div>
    <w:div w:id="1123575504">
      <w:bodyDiv w:val="1"/>
      <w:marLeft w:val="0"/>
      <w:marRight w:val="0"/>
      <w:marTop w:val="0"/>
      <w:marBottom w:val="0"/>
      <w:divBdr>
        <w:top w:val="none" w:sz="0" w:space="0" w:color="auto"/>
        <w:left w:val="none" w:sz="0" w:space="0" w:color="auto"/>
        <w:bottom w:val="none" w:sz="0" w:space="0" w:color="auto"/>
        <w:right w:val="none" w:sz="0" w:space="0" w:color="auto"/>
      </w:divBdr>
    </w:div>
    <w:div w:id="1123811421">
      <w:bodyDiv w:val="1"/>
      <w:marLeft w:val="0"/>
      <w:marRight w:val="0"/>
      <w:marTop w:val="0"/>
      <w:marBottom w:val="0"/>
      <w:divBdr>
        <w:top w:val="none" w:sz="0" w:space="0" w:color="auto"/>
        <w:left w:val="none" w:sz="0" w:space="0" w:color="auto"/>
        <w:bottom w:val="none" w:sz="0" w:space="0" w:color="auto"/>
        <w:right w:val="none" w:sz="0" w:space="0" w:color="auto"/>
      </w:divBdr>
    </w:div>
    <w:div w:id="1124039892">
      <w:bodyDiv w:val="1"/>
      <w:marLeft w:val="0"/>
      <w:marRight w:val="0"/>
      <w:marTop w:val="0"/>
      <w:marBottom w:val="0"/>
      <w:divBdr>
        <w:top w:val="none" w:sz="0" w:space="0" w:color="auto"/>
        <w:left w:val="none" w:sz="0" w:space="0" w:color="auto"/>
        <w:bottom w:val="none" w:sz="0" w:space="0" w:color="auto"/>
        <w:right w:val="none" w:sz="0" w:space="0" w:color="auto"/>
      </w:divBdr>
    </w:div>
    <w:div w:id="1124733152">
      <w:bodyDiv w:val="1"/>
      <w:marLeft w:val="0"/>
      <w:marRight w:val="0"/>
      <w:marTop w:val="0"/>
      <w:marBottom w:val="0"/>
      <w:divBdr>
        <w:top w:val="none" w:sz="0" w:space="0" w:color="auto"/>
        <w:left w:val="none" w:sz="0" w:space="0" w:color="auto"/>
        <w:bottom w:val="none" w:sz="0" w:space="0" w:color="auto"/>
        <w:right w:val="none" w:sz="0" w:space="0" w:color="auto"/>
      </w:divBdr>
    </w:div>
    <w:div w:id="1125732704">
      <w:bodyDiv w:val="1"/>
      <w:marLeft w:val="0"/>
      <w:marRight w:val="0"/>
      <w:marTop w:val="0"/>
      <w:marBottom w:val="0"/>
      <w:divBdr>
        <w:top w:val="none" w:sz="0" w:space="0" w:color="auto"/>
        <w:left w:val="none" w:sz="0" w:space="0" w:color="auto"/>
        <w:bottom w:val="none" w:sz="0" w:space="0" w:color="auto"/>
        <w:right w:val="none" w:sz="0" w:space="0" w:color="auto"/>
      </w:divBdr>
    </w:div>
    <w:div w:id="1125974246">
      <w:bodyDiv w:val="1"/>
      <w:marLeft w:val="0"/>
      <w:marRight w:val="0"/>
      <w:marTop w:val="0"/>
      <w:marBottom w:val="0"/>
      <w:divBdr>
        <w:top w:val="none" w:sz="0" w:space="0" w:color="auto"/>
        <w:left w:val="none" w:sz="0" w:space="0" w:color="auto"/>
        <w:bottom w:val="none" w:sz="0" w:space="0" w:color="auto"/>
        <w:right w:val="none" w:sz="0" w:space="0" w:color="auto"/>
      </w:divBdr>
    </w:div>
    <w:div w:id="1127243024">
      <w:bodyDiv w:val="1"/>
      <w:marLeft w:val="0"/>
      <w:marRight w:val="0"/>
      <w:marTop w:val="0"/>
      <w:marBottom w:val="0"/>
      <w:divBdr>
        <w:top w:val="none" w:sz="0" w:space="0" w:color="auto"/>
        <w:left w:val="none" w:sz="0" w:space="0" w:color="auto"/>
        <w:bottom w:val="none" w:sz="0" w:space="0" w:color="auto"/>
        <w:right w:val="none" w:sz="0" w:space="0" w:color="auto"/>
      </w:divBdr>
    </w:div>
    <w:div w:id="1127510232">
      <w:bodyDiv w:val="1"/>
      <w:marLeft w:val="0"/>
      <w:marRight w:val="0"/>
      <w:marTop w:val="0"/>
      <w:marBottom w:val="0"/>
      <w:divBdr>
        <w:top w:val="none" w:sz="0" w:space="0" w:color="auto"/>
        <w:left w:val="none" w:sz="0" w:space="0" w:color="auto"/>
        <w:bottom w:val="none" w:sz="0" w:space="0" w:color="auto"/>
        <w:right w:val="none" w:sz="0" w:space="0" w:color="auto"/>
      </w:divBdr>
    </w:div>
    <w:div w:id="1128015166">
      <w:bodyDiv w:val="1"/>
      <w:marLeft w:val="0"/>
      <w:marRight w:val="0"/>
      <w:marTop w:val="0"/>
      <w:marBottom w:val="0"/>
      <w:divBdr>
        <w:top w:val="none" w:sz="0" w:space="0" w:color="auto"/>
        <w:left w:val="none" w:sz="0" w:space="0" w:color="auto"/>
        <w:bottom w:val="none" w:sz="0" w:space="0" w:color="auto"/>
        <w:right w:val="none" w:sz="0" w:space="0" w:color="auto"/>
      </w:divBdr>
    </w:div>
    <w:div w:id="1128163259">
      <w:bodyDiv w:val="1"/>
      <w:marLeft w:val="0"/>
      <w:marRight w:val="0"/>
      <w:marTop w:val="0"/>
      <w:marBottom w:val="0"/>
      <w:divBdr>
        <w:top w:val="none" w:sz="0" w:space="0" w:color="auto"/>
        <w:left w:val="none" w:sz="0" w:space="0" w:color="auto"/>
        <w:bottom w:val="none" w:sz="0" w:space="0" w:color="auto"/>
        <w:right w:val="none" w:sz="0" w:space="0" w:color="auto"/>
      </w:divBdr>
    </w:div>
    <w:div w:id="1129014080">
      <w:bodyDiv w:val="1"/>
      <w:marLeft w:val="0"/>
      <w:marRight w:val="0"/>
      <w:marTop w:val="0"/>
      <w:marBottom w:val="0"/>
      <w:divBdr>
        <w:top w:val="none" w:sz="0" w:space="0" w:color="auto"/>
        <w:left w:val="none" w:sz="0" w:space="0" w:color="auto"/>
        <w:bottom w:val="none" w:sz="0" w:space="0" w:color="auto"/>
        <w:right w:val="none" w:sz="0" w:space="0" w:color="auto"/>
      </w:divBdr>
    </w:div>
    <w:div w:id="1129737313">
      <w:bodyDiv w:val="1"/>
      <w:marLeft w:val="0"/>
      <w:marRight w:val="0"/>
      <w:marTop w:val="0"/>
      <w:marBottom w:val="0"/>
      <w:divBdr>
        <w:top w:val="none" w:sz="0" w:space="0" w:color="auto"/>
        <w:left w:val="none" w:sz="0" w:space="0" w:color="auto"/>
        <w:bottom w:val="none" w:sz="0" w:space="0" w:color="auto"/>
        <w:right w:val="none" w:sz="0" w:space="0" w:color="auto"/>
      </w:divBdr>
    </w:div>
    <w:div w:id="1130249589">
      <w:bodyDiv w:val="1"/>
      <w:marLeft w:val="0"/>
      <w:marRight w:val="0"/>
      <w:marTop w:val="0"/>
      <w:marBottom w:val="0"/>
      <w:divBdr>
        <w:top w:val="none" w:sz="0" w:space="0" w:color="auto"/>
        <w:left w:val="none" w:sz="0" w:space="0" w:color="auto"/>
        <w:bottom w:val="none" w:sz="0" w:space="0" w:color="auto"/>
        <w:right w:val="none" w:sz="0" w:space="0" w:color="auto"/>
      </w:divBdr>
    </w:div>
    <w:div w:id="1130707166">
      <w:bodyDiv w:val="1"/>
      <w:marLeft w:val="0"/>
      <w:marRight w:val="0"/>
      <w:marTop w:val="0"/>
      <w:marBottom w:val="0"/>
      <w:divBdr>
        <w:top w:val="none" w:sz="0" w:space="0" w:color="auto"/>
        <w:left w:val="none" w:sz="0" w:space="0" w:color="auto"/>
        <w:bottom w:val="none" w:sz="0" w:space="0" w:color="auto"/>
        <w:right w:val="none" w:sz="0" w:space="0" w:color="auto"/>
      </w:divBdr>
    </w:div>
    <w:div w:id="1131169287">
      <w:bodyDiv w:val="1"/>
      <w:marLeft w:val="0"/>
      <w:marRight w:val="0"/>
      <w:marTop w:val="0"/>
      <w:marBottom w:val="0"/>
      <w:divBdr>
        <w:top w:val="none" w:sz="0" w:space="0" w:color="auto"/>
        <w:left w:val="none" w:sz="0" w:space="0" w:color="auto"/>
        <w:bottom w:val="none" w:sz="0" w:space="0" w:color="auto"/>
        <w:right w:val="none" w:sz="0" w:space="0" w:color="auto"/>
      </w:divBdr>
    </w:div>
    <w:div w:id="1131172057">
      <w:bodyDiv w:val="1"/>
      <w:marLeft w:val="0"/>
      <w:marRight w:val="0"/>
      <w:marTop w:val="0"/>
      <w:marBottom w:val="0"/>
      <w:divBdr>
        <w:top w:val="none" w:sz="0" w:space="0" w:color="auto"/>
        <w:left w:val="none" w:sz="0" w:space="0" w:color="auto"/>
        <w:bottom w:val="none" w:sz="0" w:space="0" w:color="auto"/>
        <w:right w:val="none" w:sz="0" w:space="0" w:color="auto"/>
      </w:divBdr>
    </w:div>
    <w:div w:id="1131363844">
      <w:bodyDiv w:val="1"/>
      <w:marLeft w:val="0"/>
      <w:marRight w:val="0"/>
      <w:marTop w:val="0"/>
      <w:marBottom w:val="0"/>
      <w:divBdr>
        <w:top w:val="none" w:sz="0" w:space="0" w:color="auto"/>
        <w:left w:val="none" w:sz="0" w:space="0" w:color="auto"/>
        <w:bottom w:val="none" w:sz="0" w:space="0" w:color="auto"/>
        <w:right w:val="none" w:sz="0" w:space="0" w:color="auto"/>
      </w:divBdr>
    </w:div>
    <w:div w:id="1131509864">
      <w:bodyDiv w:val="1"/>
      <w:marLeft w:val="0"/>
      <w:marRight w:val="0"/>
      <w:marTop w:val="0"/>
      <w:marBottom w:val="0"/>
      <w:divBdr>
        <w:top w:val="none" w:sz="0" w:space="0" w:color="auto"/>
        <w:left w:val="none" w:sz="0" w:space="0" w:color="auto"/>
        <w:bottom w:val="none" w:sz="0" w:space="0" w:color="auto"/>
        <w:right w:val="none" w:sz="0" w:space="0" w:color="auto"/>
      </w:divBdr>
    </w:div>
    <w:div w:id="1131898034">
      <w:bodyDiv w:val="1"/>
      <w:marLeft w:val="0"/>
      <w:marRight w:val="0"/>
      <w:marTop w:val="0"/>
      <w:marBottom w:val="0"/>
      <w:divBdr>
        <w:top w:val="none" w:sz="0" w:space="0" w:color="auto"/>
        <w:left w:val="none" w:sz="0" w:space="0" w:color="auto"/>
        <w:bottom w:val="none" w:sz="0" w:space="0" w:color="auto"/>
        <w:right w:val="none" w:sz="0" w:space="0" w:color="auto"/>
      </w:divBdr>
    </w:div>
    <w:div w:id="1132139773">
      <w:bodyDiv w:val="1"/>
      <w:marLeft w:val="0"/>
      <w:marRight w:val="0"/>
      <w:marTop w:val="0"/>
      <w:marBottom w:val="0"/>
      <w:divBdr>
        <w:top w:val="none" w:sz="0" w:space="0" w:color="auto"/>
        <w:left w:val="none" w:sz="0" w:space="0" w:color="auto"/>
        <w:bottom w:val="none" w:sz="0" w:space="0" w:color="auto"/>
        <w:right w:val="none" w:sz="0" w:space="0" w:color="auto"/>
      </w:divBdr>
    </w:div>
    <w:div w:id="1132790070">
      <w:bodyDiv w:val="1"/>
      <w:marLeft w:val="0"/>
      <w:marRight w:val="0"/>
      <w:marTop w:val="0"/>
      <w:marBottom w:val="0"/>
      <w:divBdr>
        <w:top w:val="none" w:sz="0" w:space="0" w:color="auto"/>
        <w:left w:val="none" w:sz="0" w:space="0" w:color="auto"/>
        <w:bottom w:val="none" w:sz="0" w:space="0" w:color="auto"/>
        <w:right w:val="none" w:sz="0" w:space="0" w:color="auto"/>
      </w:divBdr>
    </w:div>
    <w:div w:id="1133251631">
      <w:bodyDiv w:val="1"/>
      <w:marLeft w:val="0"/>
      <w:marRight w:val="0"/>
      <w:marTop w:val="0"/>
      <w:marBottom w:val="0"/>
      <w:divBdr>
        <w:top w:val="none" w:sz="0" w:space="0" w:color="auto"/>
        <w:left w:val="none" w:sz="0" w:space="0" w:color="auto"/>
        <w:bottom w:val="none" w:sz="0" w:space="0" w:color="auto"/>
        <w:right w:val="none" w:sz="0" w:space="0" w:color="auto"/>
      </w:divBdr>
    </w:div>
    <w:div w:id="1133255825">
      <w:bodyDiv w:val="1"/>
      <w:marLeft w:val="0"/>
      <w:marRight w:val="0"/>
      <w:marTop w:val="0"/>
      <w:marBottom w:val="0"/>
      <w:divBdr>
        <w:top w:val="none" w:sz="0" w:space="0" w:color="auto"/>
        <w:left w:val="none" w:sz="0" w:space="0" w:color="auto"/>
        <w:bottom w:val="none" w:sz="0" w:space="0" w:color="auto"/>
        <w:right w:val="none" w:sz="0" w:space="0" w:color="auto"/>
      </w:divBdr>
    </w:div>
    <w:div w:id="1133324268">
      <w:bodyDiv w:val="1"/>
      <w:marLeft w:val="0"/>
      <w:marRight w:val="0"/>
      <w:marTop w:val="0"/>
      <w:marBottom w:val="0"/>
      <w:divBdr>
        <w:top w:val="none" w:sz="0" w:space="0" w:color="auto"/>
        <w:left w:val="none" w:sz="0" w:space="0" w:color="auto"/>
        <w:bottom w:val="none" w:sz="0" w:space="0" w:color="auto"/>
        <w:right w:val="none" w:sz="0" w:space="0" w:color="auto"/>
      </w:divBdr>
    </w:div>
    <w:div w:id="1133718960">
      <w:bodyDiv w:val="1"/>
      <w:marLeft w:val="0"/>
      <w:marRight w:val="0"/>
      <w:marTop w:val="0"/>
      <w:marBottom w:val="0"/>
      <w:divBdr>
        <w:top w:val="none" w:sz="0" w:space="0" w:color="auto"/>
        <w:left w:val="none" w:sz="0" w:space="0" w:color="auto"/>
        <w:bottom w:val="none" w:sz="0" w:space="0" w:color="auto"/>
        <w:right w:val="none" w:sz="0" w:space="0" w:color="auto"/>
      </w:divBdr>
    </w:div>
    <w:div w:id="1134256041">
      <w:bodyDiv w:val="1"/>
      <w:marLeft w:val="0"/>
      <w:marRight w:val="0"/>
      <w:marTop w:val="0"/>
      <w:marBottom w:val="0"/>
      <w:divBdr>
        <w:top w:val="none" w:sz="0" w:space="0" w:color="auto"/>
        <w:left w:val="none" w:sz="0" w:space="0" w:color="auto"/>
        <w:bottom w:val="none" w:sz="0" w:space="0" w:color="auto"/>
        <w:right w:val="none" w:sz="0" w:space="0" w:color="auto"/>
      </w:divBdr>
    </w:div>
    <w:div w:id="1135635171">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6147180">
      <w:bodyDiv w:val="1"/>
      <w:marLeft w:val="0"/>
      <w:marRight w:val="0"/>
      <w:marTop w:val="0"/>
      <w:marBottom w:val="0"/>
      <w:divBdr>
        <w:top w:val="none" w:sz="0" w:space="0" w:color="auto"/>
        <w:left w:val="none" w:sz="0" w:space="0" w:color="auto"/>
        <w:bottom w:val="none" w:sz="0" w:space="0" w:color="auto"/>
        <w:right w:val="none" w:sz="0" w:space="0" w:color="auto"/>
      </w:divBdr>
    </w:div>
    <w:div w:id="1136677367">
      <w:bodyDiv w:val="1"/>
      <w:marLeft w:val="0"/>
      <w:marRight w:val="0"/>
      <w:marTop w:val="0"/>
      <w:marBottom w:val="0"/>
      <w:divBdr>
        <w:top w:val="none" w:sz="0" w:space="0" w:color="auto"/>
        <w:left w:val="none" w:sz="0" w:space="0" w:color="auto"/>
        <w:bottom w:val="none" w:sz="0" w:space="0" w:color="auto"/>
        <w:right w:val="none" w:sz="0" w:space="0" w:color="auto"/>
      </w:divBdr>
    </w:div>
    <w:div w:id="1136684092">
      <w:bodyDiv w:val="1"/>
      <w:marLeft w:val="0"/>
      <w:marRight w:val="0"/>
      <w:marTop w:val="0"/>
      <w:marBottom w:val="0"/>
      <w:divBdr>
        <w:top w:val="none" w:sz="0" w:space="0" w:color="auto"/>
        <w:left w:val="none" w:sz="0" w:space="0" w:color="auto"/>
        <w:bottom w:val="none" w:sz="0" w:space="0" w:color="auto"/>
        <w:right w:val="none" w:sz="0" w:space="0" w:color="auto"/>
      </w:divBdr>
    </w:div>
    <w:div w:id="1137409390">
      <w:bodyDiv w:val="1"/>
      <w:marLeft w:val="0"/>
      <w:marRight w:val="0"/>
      <w:marTop w:val="0"/>
      <w:marBottom w:val="0"/>
      <w:divBdr>
        <w:top w:val="none" w:sz="0" w:space="0" w:color="auto"/>
        <w:left w:val="none" w:sz="0" w:space="0" w:color="auto"/>
        <w:bottom w:val="none" w:sz="0" w:space="0" w:color="auto"/>
        <w:right w:val="none" w:sz="0" w:space="0" w:color="auto"/>
      </w:divBdr>
    </w:div>
    <w:div w:id="1138452163">
      <w:bodyDiv w:val="1"/>
      <w:marLeft w:val="0"/>
      <w:marRight w:val="0"/>
      <w:marTop w:val="0"/>
      <w:marBottom w:val="0"/>
      <w:divBdr>
        <w:top w:val="none" w:sz="0" w:space="0" w:color="auto"/>
        <w:left w:val="none" w:sz="0" w:space="0" w:color="auto"/>
        <w:bottom w:val="none" w:sz="0" w:space="0" w:color="auto"/>
        <w:right w:val="none" w:sz="0" w:space="0" w:color="auto"/>
      </w:divBdr>
    </w:div>
    <w:div w:id="1138498684">
      <w:bodyDiv w:val="1"/>
      <w:marLeft w:val="0"/>
      <w:marRight w:val="0"/>
      <w:marTop w:val="0"/>
      <w:marBottom w:val="0"/>
      <w:divBdr>
        <w:top w:val="none" w:sz="0" w:space="0" w:color="auto"/>
        <w:left w:val="none" w:sz="0" w:space="0" w:color="auto"/>
        <w:bottom w:val="none" w:sz="0" w:space="0" w:color="auto"/>
        <w:right w:val="none" w:sz="0" w:space="0" w:color="auto"/>
      </w:divBdr>
    </w:div>
    <w:div w:id="1138693206">
      <w:bodyDiv w:val="1"/>
      <w:marLeft w:val="0"/>
      <w:marRight w:val="0"/>
      <w:marTop w:val="0"/>
      <w:marBottom w:val="0"/>
      <w:divBdr>
        <w:top w:val="none" w:sz="0" w:space="0" w:color="auto"/>
        <w:left w:val="none" w:sz="0" w:space="0" w:color="auto"/>
        <w:bottom w:val="none" w:sz="0" w:space="0" w:color="auto"/>
        <w:right w:val="none" w:sz="0" w:space="0" w:color="auto"/>
      </w:divBdr>
    </w:div>
    <w:div w:id="1139104674">
      <w:bodyDiv w:val="1"/>
      <w:marLeft w:val="0"/>
      <w:marRight w:val="0"/>
      <w:marTop w:val="0"/>
      <w:marBottom w:val="0"/>
      <w:divBdr>
        <w:top w:val="none" w:sz="0" w:space="0" w:color="auto"/>
        <w:left w:val="none" w:sz="0" w:space="0" w:color="auto"/>
        <w:bottom w:val="none" w:sz="0" w:space="0" w:color="auto"/>
        <w:right w:val="none" w:sz="0" w:space="0" w:color="auto"/>
      </w:divBdr>
    </w:div>
    <w:div w:id="1139110449">
      <w:bodyDiv w:val="1"/>
      <w:marLeft w:val="0"/>
      <w:marRight w:val="0"/>
      <w:marTop w:val="0"/>
      <w:marBottom w:val="0"/>
      <w:divBdr>
        <w:top w:val="none" w:sz="0" w:space="0" w:color="auto"/>
        <w:left w:val="none" w:sz="0" w:space="0" w:color="auto"/>
        <w:bottom w:val="none" w:sz="0" w:space="0" w:color="auto"/>
        <w:right w:val="none" w:sz="0" w:space="0" w:color="auto"/>
      </w:divBdr>
    </w:div>
    <w:div w:id="1141534875">
      <w:bodyDiv w:val="1"/>
      <w:marLeft w:val="0"/>
      <w:marRight w:val="0"/>
      <w:marTop w:val="0"/>
      <w:marBottom w:val="0"/>
      <w:divBdr>
        <w:top w:val="none" w:sz="0" w:space="0" w:color="auto"/>
        <w:left w:val="none" w:sz="0" w:space="0" w:color="auto"/>
        <w:bottom w:val="none" w:sz="0" w:space="0" w:color="auto"/>
        <w:right w:val="none" w:sz="0" w:space="0" w:color="auto"/>
      </w:divBdr>
    </w:div>
    <w:div w:id="1141580571">
      <w:bodyDiv w:val="1"/>
      <w:marLeft w:val="0"/>
      <w:marRight w:val="0"/>
      <w:marTop w:val="0"/>
      <w:marBottom w:val="0"/>
      <w:divBdr>
        <w:top w:val="none" w:sz="0" w:space="0" w:color="auto"/>
        <w:left w:val="none" w:sz="0" w:space="0" w:color="auto"/>
        <w:bottom w:val="none" w:sz="0" w:space="0" w:color="auto"/>
        <w:right w:val="none" w:sz="0" w:space="0" w:color="auto"/>
      </w:divBdr>
    </w:div>
    <w:div w:id="1141967033">
      <w:bodyDiv w:val="1"/>
      <w:marLeft w:val="0"/>
      <w:marRight w:val="0"/>
      <w:marTop w:val="0"/>
      <w:marBottom w:val="0"/>
      <w:divBdr>
        <w:top w:val="none" w:sz="0" w:space="0" w:color="auto"/>
        <w:left w:val="none" w:sz="0" w:space="0" w:color="auto"/>
        <w:bottom w:val="none" w:sz="0" w:space="0" w:color="auto"/>
        <w:right w:val="none" w:sz="0" w:space="0" w:color="auto"/>
      </w:divBdr>
    </w:div>
    <w:div w:id="1142037802">
      <w:bodyDiv w:val="1"/>
      <w:marLeft w:val="0"/>
      <w:marRight w:val="0"/>
      <w:marTop w:val="0"/>
      <w:marBottom w:val="0"/>
      <w:divBdr>
        <w:top w:val="none" w:sz="0" w:space="0" w:color="auto"/>
        <w:left w:val="none" w:sz="0" w:space="0" w:color="auto"/>
        <w:bottom w:val="none" w:sz="0" w:space="0" w:color="auto"/>
        <w:right w:val="none" w:sz="0" w:space="0" w:color="auto"/>
      </w:divBdr>
    </w:div>
    <w:div w:id="1142118994">
      <w:bodyDiv w:val="1"/>
      <w:marLeft w:val="0"/>
      <w:marRight w:val="0"/>
      <w:marTop w:val="0"/>
      <w:marBottom w:val="0"/>
      <w:divBdr>
        <w:top w:val="none" w:sz="0" w:space="0" w:color="auto"/>
        <w:left w:val="none" w:sz="0" w:space="0" w:color="auto"/>
        <w:bottom w:val="none" w:sz="0" w:space="0" w:color="auto"/>
        <w:right w:val="none" w:sz="0" w:space="0" w:color="auto"/>
      </w:divBdr>
    </w:div>
    <w:div w:id="1143035295">
      <w:bodyDiv w:val="1"/>
      <w:marLeft w:val="0"/>
      <w:marRight w:val="0"/>
      <w:marTop w:val="0"/>
      <w:marBottom w:val="0"/>
      <w:divBdr>
        <w:top w:val="none" w:sz="0" w:space="0" w:color="auto"/>
        <w:left w:val="none" w:sz="0" w:space="0" w:color="auto"/>
        <w:bottom w:val="none" w:sz="0" w:space="0" w:color="auto"/>
        <w:right w:val="none" w:sz="0" w:space="0" w:color="auto"/>
      </w:divBdr>
    </w:div>
    <w:div w:id="1143766065">
      <w:bodyDiv w:val="1"/>
      <w:marLeft w:val="0"/>
      <w:marRight w:val="0"/>
      <w:marTop w:val="0"/>
      <w:marBottom w:val="0"/>
      <w:divBdr>
        <w:top w:val="none" w:sz="0" w:space="0" w:color="auto"/>
        <w:left w:val="none" w:sz="0" w:space="0" w:color="auto"/>
        <w:bottom w:val="none" w:sz="0" w:space="0" w:color="auto"/>
        <w:right w:val="none" w:sz="0" w:space="0" w:color="auto"/>
      </w:divBdr>
    </w:div>
    <w:div w:id="1144154912">
      <w:bodyDiv w:val="1"/>
      <w:marLeft w:val="0"/>
      <w:marRight w:val="0"/>
      <w:marTop w:val="0"/>
      <w:marBottom w:val="0"/>
      <w:divBdr>
        <w:top w:val="none" w:sz="0" w:space="0" w:color="auto"/>
        <w:left w:val="none" w:sz="0" w:space="0" w:color="auto"/>
        <w:bottom w:val="none" w:sz="0" w:space="0" w:color="auto"/>
        <w:right w:val="none" w:sz="0" w:space="0" w:color="auto"/>
      </w:divBdr>
    </w:div>
    <w:div w:id="1144272969">
      <w:bodyDiv w:val="1"/>
      <w:marLeft w:val="0"/>
      <w:marRight w:val="0"/>
      <w:marTop w:val="0"/>
      <w:marBottom w:val="0"/>
      <w:divBdr>
        <w:top w:val="none" w:sz="0" w:space="0" w:color="auto"/>
        <w:left w:val="none" w:sz="0" w:space="0" w:color="auto"/>
        <w:bottom w:val="none" w:sz="0" w:space="0" w:color="auto"/>
        <w:right w:val="none" w:sz="0" w:space="0" w:color="auto"/>
      </w:divBdr>
    </w:div>
    <w:div w:id="1144741043">
      <w:bodyDiv w:val="1"/>
      <w:marLeft w:val="0"/>
      <w:marRight w:val="0"/>
      <w:marTop w:val="0"/>
      <w:marBottom w:val="0"/>
      <w:divBdr>
        <w:top w:val="none" w:sz="0" w:space="0" w:color="auto"/>
        <w:left w:val="none" w:sz="0" w:space="0" w:color="auto"/>
        <w:bottom w:val="none" w:sz="0" w:space="0" w:color="auto"/>
        <w:right w:val="none" w:sz="0" w:space="0" w:color="auto"/>
      </w:divBdr>
    </w:div>
    <w:div w:id="1144855669">
      <w:bodyDiv w:val="1"/>
      <w:marLeft w:val="0"/>
      <w:marRight w:val="0"/>
      <w:marTop w:val="0"/>
      <w:marBottom w:val="0"/>
      <w:divBdr>
        <w:top w:val="none" w:sz="0" w:space="0" w:color="auto"/>
        <w:left w:val="none" w:sz="0" w:space="0" w:color="auto"/>
        <w:bottom w:val="none" w:sz="0" w:space="0" w:color="auto"/>
        <w:right w:val="none" w:sz="0" w:space="0" w:color="auto"/>
      </w:divBdr>
    </w:div>
    <w:div w:id="1145392056">
      <w:bodyDiv w:val="1"/>
      <w:marLeft w:val="0"/>
      <w:marRight w:val="0"/>
      <w:marTop w:val="0"/>
      <w:marBottom w:val="0"/>
      <w:divBdr>
        <w:top w:val="none" w:sz="0" w:space="0" w:color="auto"/>
        <w:left w:val="none" w:sz="0" w:space="0" w:color="auto"/>
        <w:bottom w:val="none" w:sz="0" w:space="0" w:color="auto"/>
        <w:right w:val="none" w:sz="0" w:space="0" w:color="auto"/>
      </w:divBdr>
    </w:div>
    <w:div w:id="1145972034">
      <w:bodyDiv w:val="1"/>
      <w:marLeft w:val="0"/>
      <w:marRight w:val="0"/>
      <w:marTop w:val="0"/>
      <w:marBottom w:val="0"/>
      <w:divBdr>
        <w:top w:val="none" w:sz="0" w:space="0" w:color="auto"/>
        <w:left w:val="none" w:sz="0" w:space="0" w:color="auto"/>
        <w:bottom w:val="none" w:sz="0" w:space="0" w:color="auto"/>
        <w:right w:val="none" w:sz="0" w:space="0" w:color="auto"/>
      </w:divBdr>
    </w:div>
    <w:div w:id="1147286038">
      <w:bodyDiv w:val="1"/>
      <w:marLeft w:val="0"/>
      <w:marRight w:val="0"/>
      <w:marTop w:val="0"/>
      <w:marBottom w:val="0"/>
      <w:divBdr>
        <w:top w:val="none" w:sz="0" w:space="0" w:color="auto"/>
        <w:left w:val="none" w:sz="0" w:space="0" w:color="auto"/>
        <w:bottom w:val="none" w:sz="0" w:space="0" w:color="auto"/>
        <w:right w:val="none" w:sz="0" w:space="0" w:color="auto"/>
      </w:divBdr>
    </w:div>
    <w:div w:id="1147477586">
      <w:bodyDiv w:val="1"/>
      <w:marLeft w:val="0"/>
      <w:marRight w:val="0"/>
      <w:marTop w:val="0"/>
      <w:marBottom w:val="0"/>
      <w:divBdr>
        <w:top w:val="none" w:sz="0" w:space="0" w:color="auto"/>
        <w:left w:val="none" w:sz="0" w:space="0" w:color="auto"/>
        <w:bottom w:val="none" w:sz="0" w:space="0" w:color="auto"/>
        <w:right w:val="none" w:sz="0" w:space="0" w:color="auto"/>
      </w:divBdr>
    </w:div>
    <w:div w:id="1147478193">
      <w:bodyDiv w:val="1"/>
      <w:marLeft w:val="0"/>
      <w:marRight w:val="0"/>
      <w:marTop w:val="0"/>
      <w:marBottom w:val="0"/>
      <w:divBdr>
        <w:top w:val="none" w:sz="0" w:space="0" w:color="auto"/>
        <w:left w:val="none" w:sz="0" w:space="0" w:color="auto"/>
        <w:bottom w:val="none" w:sz="0" w:space="0" w:color="auto"/>
        <w:right w:val="none" w:sz="0" w:space="0" w:color="auto"/>
      </w:divBdr>
    </w:div>
    <w:div w:id="1147624577">
      <w:bodyDiv w:val="1"/>
      <w:marLeft w:val="0"/>
      <w:marRight w:val="0"/>
      <w:marTop w:val="0"/>
      <w:marBottom w:val="0"/>
      <w:divBdr>
        <w:top w:val="none" w:sz="0" w:space="0" w:color="auto"/>
        <w:left w:val="none" w:sz="0" w:space="0" w:color="auto"/>
        <w:bottom w:val="none" w:sz="0" w:space="0" w:color="auto"/>
        <w:right w:val="none" w:sz="0" w:space="0" w:color="auto"/>
      </w:divBdr>
    </w:div>
    <w:div w:id="1147669940">
      <w:bodyDiv w:val="1"/>
      <w:marLeft w:val="0"/>
      <w:marRight w:val="0"/>
      <w:marTop w:val="0"/>
      <w:marBottom w:val="0"/>
      <w:divBdr>
        <w:top w:val="none" w:sz="0" w:space="0" w:color="auto"/>
        <w:left w:val="none" w:sz="0" w:space="0" w:color="auto"/>
        <w:bottom w:val="none" w:sz="0" w:space="0" w:color="auto"/>
        <w:right w:val="none" w:sz="0" w:space="0" w:color="auto"/>
      </w:divBdr>
    </w:div>
    <w:div w:id="1147820320">
      <w:bodyDiv w:val="1"/>
      <w:marLeft w:val="0"/>
      <w:marRight w:val="0"/>
      <w:marTop w:val="0"/>
      <w:marBottom w:val="0"/>
      <w:divBdr>
        <w:top w:val="none" w:sz="0" w:space="0" w:color="auto"/>
        <w:left w:val="none" w:sz="0" w:space="0" w:color="auto"/>
        <w:bottom w:val="none" w:sz="0" w:space="0" w:color="auto"/>
        <w:right w:val="none" w:sz="0" w:space="0" w:color="auto"/>
      </w:divBdr>
    </w:div>
    <w:div w:id="1149902923">
      <w:bodyDiv w:val="1"/>
      <w:marLeft w:val="0"/>
      <w:marRight w:val="0"/>
      <w:marTop w:val="0"/>
      <w:marBottom w:val="0"/>
      <w:divBdr>
        <w:top w:val="none" w:sz="0" w:space="0" w:color="auto"/>
        <w:left w:val="none" w:sz="0" w:space="0" w:color="auto"/>
        <w:bottom w:val="none" w:sz="0" w:space="0" w:color="auto"/>
        <w:right w:val="none" w:sz="0" w:space="0" w:color="auto"/>
      </w:divBdr>
    </w:div>
    <w:div w:id="1151406599">
      <w:bodyDiv w:val="1"/>
      <w:marLeft w:val="0"/>
      <w:marRight w:val="0"/>
      <w:marTop w:val="0"/>
      <w:marBottom w:val="0"/>
      <w:divBdr>
        <w:top w:val="none" w:sz="0" w:space="0" w:color="auto"/>
        <w:left w:val="none" w:sz="0" w:space="0" w:color="auto"/>
        <w:bottom w:val="none" w:sz="0" w:space="0" w:color="auto"/>
        <w:right w:val="none" w:sz="0" w:space="0" w:color="auto"/>
      </w:divBdr>
    </w:div>
    <w:div w:id="1151559245">
      <w:bodyDiv w:val="1"/>
      <w:marLeft w:val="0"/>
      <w:marRight w:val="0"/>
      <w:marTop w:val="0"/>
      <w:marBottom w:val="0"/>
      <w:divBdr>
        <w:top w:val="none" w:sz="0" w:space="0" w:color="auto"/>
        <w:left w:val="none" w:sz="0" w:space="0" w:color="auto"/>
        <w:bottom w:val="none" w:sz="0" w:space="0" w:color="auto"/>
        <w:right w:val="none" w:sz="0" w:space="0" w:color="auto"/>
      </w:divBdr>
    </w:div>
    <w:div w:id="1151750976">
      <w:bodyDiv w:val="1"/>
      <w:marLeft w:val="0"/>
      <w:marRight w:val="0"/>
      <w:marTop w:val="0"/>
      <w:marBottom w:val="0"/>
      <w:divBdr>
        <w:top w:val="none" w:sz="0" w:space="0" w:color="auto"/>
        <w:left w:val="none" w:sz="0" w:space="0" w:color="auto"/>
        <w:bottom w:val="none" w:sz="0" w:space="0" w:color="auto"/>
        <w:right w:val="none" w:sz="0" w:space="0" w:color="auto"/>
      </w:divBdr>
    </w:div>
    <w:div w:id="1151795576">
      <w:bodyDiv w:val="1"/>
      <w:marLeft w:val="0"/>
      <w:marRight w:val="0"/>
      <w:marTop w:val="0"/>
      <w:marBottom w:val="0"/>
      <w:divBdr>
        <w:top w:val="none" w:sz="0" w:space="0" w:color="auto"/>
        <w:left w:val="none" w:sz="0" w:space="0" w:color="auto"/>
        <w:bottom w:val="none" w:sz="0" w:space="0" w:color="auto"/>
        <w:right w:val="none" w:sz="0" w:space="0" w:color="auto"/>
      </w:divBdr>
    </w:div>
    <w:div w:id="1151827196">
      <w:bodyDiv w:val="1"/>
      <w:marLeft w:val="0"/>
      <w:marRight w:val="0"/>
      <w:marTop w:val="0"/>
      <w:marBottom w:val="0"/>
      <w:divBdr>
        <w:top w:val="none" w:sz="0" w:space="0" w:color="auto"/>
        <w:left w:val="none" w:sz="0" w:space="0" w:color="auto"/>
        <w:bottom w:val="none" w:sz="0" w:space="0" w:color="auto"/>
        <w:right w:val="none" w:sz="0" w:space="0" w:color="auto"/>
      </w:divBdr>
    </w:div>
    <w:div w:id="1151873941">
      <w:bodyDiv w:val="1"/>
      <w:marLeft w:val="0"/>
      <w:marRight w:val="0"/>
      <w:marTop w:val="0"/>
      <w:marBottom w:val="0"/>
      <w:divBdr>
        <w:top w:val="none" w:sz="0" w:space="0" w:color="auto"/>
        <w:left w:val="none" w:sz="0" w:space="0" w:color="auto"/>
        <w:bottom w:val="none" w:sz="0" w:space="0" w:color="auto"/>
        <w:right w:val="none" w:sz="0" w:space="0" w:color="auto"/>
      </w:divBdr>
    </w:div>
    <w:div w:id="1152453678">
      <w:bodyDiv w:val="1"/>
      <w:marLeft w:val="0"/>
      <w:marRight w:val="0"/>
      <w:marTop w:val="0"/>
      <w:marBottom w:val="0"/>
      <w:divBdr>
        <w:top w:val="none" w:sz="0" w:space="0" w:color="auto"/>
        <w:left w:val="none" w:sz="0" w:space="0" w:color="auto"/>
        <w:bottom w:val="none" w:sz="0" w:space="0" w:color="auto"/>
        <w:right w:val="none" w:sz="0" w:space="0" w:color="auto"/>
      </w:divBdr>
    </w:div>
    <w:div w:id="1152719532">
      <w:bodyDiv w:val="1"/>
      <w:marLeft w:val="0"/>
      <w:marRight w:val="0"/>
      <w:marTop w:val="0"/>
      <w:marBottom w:val="0"/>
      <w:divBdr>
        <w:top w:val="none" w:sz="0" w:space="0" w:color="auto"/>
        <w:left w:val="none" w:sz="0" w:space="0" w:color="auto"/>
        <w:bottom w:val="none" w:sz="0" w:space="0" w:color="auto"/>
        <w:right w:val="none" w:sz="0" w:space="0" w:color="auto"/>
      </w:divBdr>
    </w:div>
    <w:div w:id="1152873951">
      <w:bodyDiv w:val="1"/>
      <w:marLeft w:val="0"/>
      <w:marRight w:val="0"/>
      <w:marTop w:val="0"/>
      <w:marBottom w:val="0"/>
      <w:divBdr>
        <w:top w:val="none" w:sz="0" w:space="0" w:color="auto"/>
        <w:left w:val="none" w:sz="0" w:space="0" w:color="auto"/>
        <w:bottom w:val="none" w:sz="0" w:space="0" w:color="auto"/>
        <w:right w:val="none" w:sz="0" w:space="0" w:color="auto"/>
      </w:divBdr>
    </w:div>
    <w:div w:id="1153183630">
      <w:bodyDiv w:val="1"/>
      <w:marLeft w:val="0"/>
      <w:marRight w:val="0"/>
      <w:marTop w:val="0"/>
      <w:marBottom w:val="0"/>
      <w:divBdr>
        <w:top w:val="none" w:sz="0" w:space="0" w:color="auto"/>
        <w:left w:val="none" w:sz="0" w:space="0" w:color="auto"/>
        <w:bottom w:val="none" w:sz="0" w:space="0" w:color="auto"/>
        <w:right w:val="none" w:sz="0" w:space="0" w:color="auto"/>
      </w:divBdr>
    </w:div>
    <w:div w:id="1153377251">
      <w:bodyDiv w:val="1"/>
      <w:marLeft w:val="0"/>
      <w:marRight w:val="0"/>
      <w:marTop w:val="0"/>
      <w:marBottom w:val="0"/>
      <w:divBdr>
        <w:top w:val="none" w:sz="0" w:space="0" w:color="auto"/>
        <w:left w:val="none" w:sz="0" w:space="0" w:color="auto"/>
        <w:bottom w:val="none" w:sz="0" w:space="0" w:color="auto"/>
        <w:right w:val="none" w:sz="0" w:space="0" w:color="auto"/>
      </w:divBdr>
    </w:div>
    <w:div w:id="1153789968">
      <w:bodyDiv w:val="1"/>
      <w:marLeft w:val="0"/>
      <w:marRight w:val="0"/>
      <w:marTop w:val="0"/>
      <w:marBottom w:val="0"/>
      <w:divBdr>
        <w:top w:val="none" w:sz="0" w:space="0" w:color="auto"/>
        <w:left w:val="none" w:sz="0" w:space="0" w:color="auto"/>
        <w:bottom w:val="none" w:sz="0" w:space="0" w:color="auto"/>
        <w:right w:val="none" w:sz="0" w:space="0" w:color="auto"/>
      </w:divBdr>
    </w:div>
    <w:div w:id="1154100400">
      <w:bodyDiv w:val="1"/>
      <w:marLeft w:val="0"/>
      <w:marRight w:val="0"/>
      <w:marTop w:val="0"/>
      <w:marBottom w:val="0"/>
      <w:divBdr>
        <w:top w:val="none" w:sz="0" w:space="0" w:color="auto"/>
        <w:left w:val="none" w:sz="0" w:space="0" w:color="auto"/>
        <w:bottom w:val="none" w:sz="0" w:space="0" w:color="auto"/>
        <w:right w:val="none" w:sz="0" w:space="0" w:color="auto"/>
      </w:divBdr>
    </w:div>
    <w:div w:id="1154298678">
      <w:bodyDiv w:val="1"/>
      <w:marLeft w:val="0"/>
      <w:marRight w:val="0"/>
      <w:marTop w:val="0"/>
      <w:marBottom w:val="0"/>
      <w:divBdr>
        <w:top w:val="none" w:sz="0" w:space="0" w:color="auto"/>
        <w:left w:val="none" w:sz="0" w:space="0" w:color="auto"/>
        <w:bottom w:val="none" w:sz="0" w:space="0" w:color="auto"/>
        <w:right w:val="none" w:sz="0" w:space="0" w:color="auto"/>
      </w:divBdr>
    </w:div>
    <w:div w:id="1154487438">
      <w:bodyDiv w:val="1"/>
      <w:marLeft w:val="0"/>
      <w:marRight w:val="0"/>
      <w:marTop w:val="0"/>
      <w:marBottom w:val="0"/>
      <w:divBdr>
        <w:top w:val="none" w:sz="0" w:space="0" w:color="auto"/>
        <w:left w:val="none" w:sz="0" w:space="0" w:color="auto"/>
        <w:bottom w:val="none" w:sz="0" w:space="0" w:color="auto"/>
        <w:right w:val="none" w:sz="0" w:space="0" w:color="auto"/>
      </w:divBdr>
    </w:div>
    <w:div w:id="1154637259">
      <w:bodyDiv w:val="1"/>
      <w:marLeft w:val="0"/>
      <w:marRight w:val="0"/>
      <w:marTop w:val="0"/>
      <w:marBottom w:val="0"/>
      <w:divBdr>
        <w:top w:val="none" w:sz="0" w:space="0" w:color="auto"/>
        <w:left w:val="none" w:sz="0" w:space="0" w:color="auto"/>
        <w:bottom w:val="none" w:sz="0" w:space="0" w:color="auto"/>
        <w:right w:val="none" w:sz="0" w:space="0" w:color="auto"/>
      </w:divBdr>
    </w:div>
    <w:div w:id="1155684832">
      <w:bodyDiv w:val="1"/>
      <w:marLeft w:val="0"/>
      <w:marRight w:val="0"/>
      <w:marTop w:val="0"/>
      <w:marBottom w:val="0"/>
      <w:divBdr>
        <w:top w:val="none" w:sz="0" w:space="0" w:color="auto"/>
        <w:left w:val="none" w:sz="0" w:space="0" w:color="auto"/>
        <w:bottom w:val="none" w:sz="0" w:space="0" w:color="auto"/>
        <w:right w:val="none" w:sz="0" w:space="0" w:color="auto"/>
      </w:divBdr>
    </w:div>
    <w:div w:id="1156071668">
      <w:bodyDiv w:val="1"/>
      <w:marLeft w:val="0"/>
      <w:marRight w:val="0"/>
      <w:marTop w:val="0"/>
      <w:marBottom w:val="0"/>
      <w:divBdr>
        <w:top w:val="none" w:sz="0" w:space="0" w:color="auto"/>
        <w:left w:val="none" w:sz="0" w:space="0" w:color="auto"/>
        <w:bottom w:val="none" w:sz="0" w:space="0" w:color="auto"/>
        <w:right w:val="none" w:sz="0" w:space="0" w:color="auto"/>
      </w:divBdr>
    </w:div>
    <w:div w:id="1157040461">
      <w:bodyDiv w:val="1"/>
      <w:marLeft w:val="0"/>
      <w:marRight w:val="0"/>
      <w:marTop w:val="0"/>
      <w:marBottom w:val="0"/>
      <w:divBdr>
        <w:top w:val="none" w:sz="0" w:space="0" w:color="auto"/>
        <w:left w:val="none" w:sz="0" w:space="0" w:color="auto"/>
        <w:bottom w:val="none" w:sz="0" w:space="0" w:color="auto"/>
        <w:right w:val="none" w:sz="0" w:space="0" w:color="auto"/>
      </w:divBdr>
    </w:div>
    <w:div w:id="1157111500">
      <w:bodyDiv w:val="1"/>
      <w:marLeft w:val="0"/>
      <w:marRight w:val="0"/>
      <w:marTop w:val="0"/>
      <w:marBottom w:val="0"/>
      <w:divBdr>
        <w:top w:val="none" w:sz="0" w:space="0" w:color="auto"/>
        <w:left w:val="none" w:sz="0" w:space="0" w:color="auto"/>
        <w:bottom w:val="none" w:sz="0" w:space="0" w:color="auto"/>
        <w:right w:val="none" w:sz="0" w:space="0" w:color="auto"/>
      </w:divBdr>
    </w:div>
    <w:div w:id="1157576533">
      <w:bodyDiv w:val="1"/>
      <w:marLeft w:val="0"/>
      <w:marRight w:val="0"/>
      <w:marTop w:val="0"/>
      <w:marBottom w:val="0"/>
      <w:divBdr>
        <w:top w:val="none" w:sz="0" w:space="0" w:color="auto"/>
        <w:left w:val="none" w:sz="0" w:space="0" w:color="auto"/>
        <w:bottom w:val="none" w:sz="0" w:space="0" w:color="auto"/>
        <w:right w:val="none" w:sz="0" w:space="0" w:color="auto"/>
      </w:divBdr>
    </w:div>
    <w:div w:id="1158499070">
      <w:bodyDiv w:val="1"/>
      <w:marLeft w:val="0"/>
      <w:marRight w:val="0"/>
      <w:marTop w:val="0"/>
      <w:marBottom w:val="0"/>
      <w:divBdr>
        <w:top w:val="none" w:sz="0" w:space="0" w:color="auto"/>
        <w:left w:val="none" w:sz="0" w:space="0" w:color="auto"/>
        <w:bottom w:val="none" w:sz="0" w:space="0" w:color="auto"/>
        <w:right w:val="none" w:sz="0" w:space="0" w:color="auto"/>
      </w:divBdr>
    </w:div>
    <w:div w:id="1159231889">
      <w:bodyDiv w:val="1"/>
      <w:marLeft w:val="0"/>
      <w:marRight w:val="0"/>
      <w:marTop w:val="0"/>
      <w:marBottom w:val="0"/>
      <w:divBdr>
        <w:top w:val="none" w:sz="0" w:space="0" w:color="auto"/>
        <w:left w:val="none" w:sz="0" w:space="0" w:color="auto"/>
        <w:bottom w:val="none" w:sz="0" w:space="0" w:color="auto"/>
        <w:right w:val="none" w:sz="0" w:space="0" w:color="auto"/>
      </w:divBdr>
    </w:div>
    <w:div w:id="1160345221">
      <w:bodyDiv w:val="1"/>
      <w:marLeft w:val="0"/>
      <w:marRight w:val="0"/>
      <w:marTop w:val="0"/>
      <w:marBottom w:val="0"/>
      <w:divBdr>
        <w:top w:val="none" w:sz="0" w:space="0" w:color="auto"/>
        <w:left w:val="none" w:sz="0" w:space="0" w:color="auto"/>
        <w:bottom w:val="none" w:sz="0" w:space="0" w:color="auto"/>
        <w:right w:val="none" w:sz="0" w:space="0" w:color="auto"/>
      </w:divBdr>
    </w:div>
    <w:div w:id="1160654073">
      <w:bodyDiv w:val="1"/>
      <w:marLeft w:val="0"/>
      <w:marRight w:val="0"/>
      <w:marTop w:val="0"/>
      <w:marBottom w:val="0"/>
      <w:divBdr>
        <w:top w:val="none" w:sz="0" w:space="0" w:color="auto"/>
        <w:left w:val="none" w:sz="0" w:space="0" w:color="auto"/>
        <w:bottom w:val="none" w:sz="0" w:space="0" w:color="auto"/>
        <w:right w:val="none" w:sz="0" w:space="0" w:color="auto"/>
      </w:divBdr>
    </w:div>
    <w:div w:id="1160777051">
      <w:bodyDiv w:val="1"/>
      <w:marLeft w:val="0"/>
      <w:marRight w:val="0"/>
      <w:marTop w:val="0"/>
      <w:marBottom w:val="0"/>
      <w:divBdr>
        <w:top w:val="none" w:sz="0" w:space="0" w:color="auto"/>
        <w:left w:val="none" w:sz="0" w:space="0" w:color="auto"/>
        <w:bottom w:val="none" w:sz="0" w:space="0" w:color="auto"/>
        <w:right w:val="none" w:sz="0" w:space="0" w:color="auto"/>
      </w:divBdr>
    </w:div>
    <w:div w:id="1161505050">
      <w:bodyDiv w:val="1"/>
      <w:marLeft w:val="0"/>
      <w:marRight w:val="0"/>
      <w:marTop w:val="0"/>
      <w:marBottom w:val="0"/>
      <w:divBdr>
        <w:top w:val="none" w:sz="0" w:space="0" w:color="auto"/>
        <w:left w:val="none" w:sz="0" w:space="0" w:color="auto"/>
        <w:bottom w:val="none" w:sz="0" w:space="0" w:color="auto"/>
        <w:right w:val="none" w:sz="0" w:space="0" w:color="auto"/>
      </w:divBdr>
    </w:div>
    <w:div w:id="1161779108">
      <w:bodyDiv w:val="1"/>
      <w:marLeft w:val="0"/>
      <w:marRight w:val="0"/>
      <w:marTop w:val="0"/>
      <w:marBottom w:val="0"/>
      <w:divBdr>
        <w:top w:val="none" w:sz="0" w:space="0" w:color="auto"/>
        <w:left w:val="none" w:sz="0" w:space="0" w:color="auto"/>
        <w:bottom w:val="none" w:sz="0" w:space="0" w:color="auto"/>
        <w:right w:val="none" w:sz="0" w:space="0" w:color="auto"/>
      </w:divBdr>
    </w:div>
    <w:div w:id="1161970601">
      <w:bodyDiv w:val="1"/>
      <w:marLeft w:val="0"/>
      <w:marRight w:val="0"/>
      <w:marTop w:val="0"/>
      <w:marBottom w:val="0"/>
      <w:divBdr>
        <w:top w:val="none" w:sz="0" w:space="0" w:color="auto"/>
        <w:left w:val="none" w:sz="0" w:space="0" w:color="auto"/>
        <w:bottom w:val="none" w:sz="0" w:space="0" w:color="auto"/>
        <w:right w:val="none" w:sz="0" w:space="0" w:color="auto"/>
      </w:divBdr>
    </w:div>
    <w:div w:id="1162164102">
      <w:bodyDiv w:val="1"/>
      <w:marLeft w:val="0"/>
      <w:marRight w:val="0"/>
      <w:marTop w:val="0"/>
      <w:marBottom w:val="0"/>
      <w:divBdr>
        <w:top w:val="none" w:sz="0" w:space="0" w:color="auto"/>
        <w:left w:val="none" w:sz="0" w:space="0" w:color="auto"/>
        <w:bottom w:val="none" w:sz="0" w:space="0" w:color="auto"/>
        <w:right w:val="none" w:sz="0" w:space="0" w:color="auto"/>
      </w:divBdr>
    </w:div>
    <w:div w:id="1162354652">
      <w:bodyDiv w:val="1"/>
      <w:marLeft w:val="0"/>
      <w:marRight w:val="0"/>
      <w:marTop w:val="0"/>
      <w:marBottom w:val="0"/>
      <w:divBdr>
        <w:top w:val="none" w:sz="0" w:space="0" w:color="auto"/>
        <w:left w:val="none" w:sz="0" w:space="0" w:color="auto"/>
        <w:bottom w:val="none" w:sz="0" w:space="0" w:color="auto"/>
        <w:right w:val="none" w:sz="0" w:space="0" w:color="auto"/>
      </w:divBdr>
    </w:div>
    <w:div w:id="1162967974">
      <w:bodyDiv w:val="1"/>
      <w:marLeft w:val="0"/>
      <w:marRight w:val="0"/>
      <w:marTop w:val="0"/>
      <w:marBottom w:val="0"/>
      <w:divBdr>
        <w:top w:val="none" w:sz="0" w:space="0" w:color="auto"/>
        <w:left w:val="none" w:sz="0" w:space="0" w:color="auto"/>
        <w:bottom w:val="none" w:sz="0" w:space="0" w:color="auto"/>
        <w:right w:val="none" w:sz="0" w:space="0" w:color="auto"/>
      </w:divBdr>
    </w:div>
    <w:div w:id="1163398294">
      <w:bodyDiv w:val="1"/>
      <w:marLeft w:val="0"/>
      <w:marRight w:val="0"/>
      <w:marTop w:val="0"/>
      <w:marBottom w:val="0"/>
      <w:divBdr>
        <w:top w:val="none" w:sz="0" w:space="0" w:color="auto"/>
        <w:left w:val="none" w:sz="0" w:space="0" w:color="auto"/>
        <w:bottom w:val="none" w:sz="0" w:space="0" w:color="auto"/>
        <w:right w:val="none" w:sz="0" w:space="0" w:color="auto"/>
      </w:divBdr>
    </w:div>
    <w:div w:id="1164011095">
      <w:bodyDiv w:val="1"/>
      <w:marLeft w:val="0"/>
      <w:marRight w:val="0"/>
      <w:marTop w:val="0"/>
      <w:marBottom w:val="0"/>
      <w:divBdr>
        <w:top w:val="none" w:sz="0" w:space="0" w:color="auto"/>
        <w:left w:val="none" w:sz="0" w:space="0" w:color="auto"/>
        <w:bottom w:val="none" w:sz="0" w:space="0" w:color="auto"/>
        <w:right w:val="none" w:sz="0" w:space="0" w:color="auto"/>
      </w:divBdr>
    </w:div>
    <w:div w:id="1164079955">
      <w:bodyDiv w:val="1"/>
      <w:marLeft w:val="0"/>
      <w:marRight w:val="0"/>
      <w:marTop w:val="0"/>
      <w:marBottom w:val="0"/>
      <w:divBdr>
        <w:top w:val="none" w:sz="0" w:space="0" w:color="auto"/>
        <w:left w:val="none" w:sz="0" w:space="0" w:color="auto"/>
        <w:bottom w:val="none" w:sz="0" w:space="0" w:color="auto"/>
        <w:right w:val="none" w:sz="0" w:space="0" w:color="auto"/>
      </w:divBdr>
    </w:div>
    <w:div w:id="1164122509">
      <w:bodyDiv w:val="1"/>
      <w:marLeft w:val="0"/>
      <w:marRight w:val="0"/>
      <w:marTop w:val="0"/>
      <w:marBottom w:val="0"/>
      <w:divBdr>
        <w:top w:val="none" w:sz="0" w:space="0" w:color="auto"/>
        <w:left w:val="none" w:sz="0" w:space="0" w:color="auto"/>
        <w:bottom w:val="none" w:sz="0" w:space="0" w:color="auto"/>
        <w:right w:val="none" w:sz="0" w:space="0" w:color="auto"/>
      </w:divBdr>
    </w:div>
    <w:div w:id="1164126182">
      <w:bodyDiv w:val="1"/>
      <w:marLeft w:val="0"/>
      <w:marRight w:val="0"/>
      <w:marTop w:val="0"/>
      <w:marBottom w:val="0"/>
      <w:divBdr>
        <w:top w:val="none" w:sz="0" w:space="0" w:color="auto"/>
        <w:left w:val="none" w:sz="0" w:space="0" w:color="auto"/>
        <w:bottom w:val="none" w:sz="0" w:space="0" w:color="auto"/>
        <w:right w:val="none" w:sz="0" w:space="0" w:color="auto"/>
      </w:divBdr>
    </w:div>
    <w:div w:id="1166290573">
      <w:bodyDiv w:val="1"/>
      <w:marLeft w:val="0"/>
      <w:marRight w:val="0"/>
      <w:marTop w:val="0"/>
      <w:marBottom w:val="0"/>
      <w:divBdr>
        <w:top w:val="none" w:sz="0" w:space="0" w:color="auto"/>
        <w:left w:val="none" w:sz="0" w:space="0" w:color="auto"/>
        <w:bottom w:val="none" w:sz="0" w:space="0" w:color="auto"/>
        <w:right w:val="none" w:sz="0" w:space="0" w:color="auto"/>
      </w:divBdr>
    </w:div>
    <w:div w:id="1166433931">
      <w:bodyDiv w:val="1"/>
      <w:marLeft w:val="0"/>
      <w:marRight w:val="0"/>
      <w:marTop w:val="0"/>
      <w:marBottom w:val="0"/>
      <w:divBdr>
        <w:top w:val="none" w:sz="0" w:space="0" w:color="auto"/>
        <w:left w:val="none" w:sz="0" w:space="0" w:color="auto"/>
        <w:bottom w:val="none" w:sz="0" w:space="0" w:color="auto"/>
        <w:right w:val="none" w:sz="0" w:space="0" w:color="auto"/>
      </w:divBdr>
    </w:div>
    <w:div w:id="1166481183">
      <w:bodyDiv w:val="1"/>
      <w:marLeft w:val="0"/>
      <w:marRight w:val="0"/>
      <w:marTop w:val="0"/>
      <w:marBottom w:val="0"/>
      <w:divBdr>
        <w:top w:val="none" w:sz="0" w:space="0" w:color="auto"/>
        <w:left w:val="none" w:sz="0" w:space="0" w:color="auto"/>
        <w:bottom w:val="none" w:sz="0" w:space="0" w:color="auto"/>
        <w:right w:val="none" w:sz="0" w:space="0" w:color="auto"/>
      </w:divBdr>
    </w:div>
    <w:div w:id="1167019146">
      <w:bodyDiv w:val="1"/>
      <w:marLeft w:val="0"/>
      <w:marRight w:val="0"/>
      <w:marTop w:val="0"/>
      <w:marBottom w:val="0"/>
      <w:divBdr>
        <w:top w:val="none" w:sz="0" w:space="0" w:color="auto"/>
        <w:left w:val="none" w:sz="0" w:space="0" w:color="auto"/>
        <w:bottom w:val="none" w:sz="0" w:space="0" w:color="auto"/>
        <w:right w:val="none" w:sz="0" w:space="0" w:color="auto"/>
      </w:divBdr>
    </w:div>
    <w:div w:id="1167671319">
      <w:bodyDiv w:val="1"/>
      <w:marLeft w:val="0"/>
      <w:marRight w:val="0"/>
      <w:marTop w:val="0"/>
      <w:marBottom w:val="0"/>
      <w:divBdr>
        <w:top w:val="none" w:sz="0" w:space="0" w:color="auto"/>
        <w:left w:val="none" w:sz="0" w:space="0" w:color="auto"/>
        <w:bottom w:val="none" w:sz="0" w:space="0" w:color="auto"/>
        <w:right w:val="none" w:sz="0" w:space="0" w:color="auto"/>
      </w:divBdr>
    </w:div>
    <w:div w:id="1169054204">
      <w:bodyDiv w:val="1"/>
      <w:marLeft w:val="0"/>
      <w:marRight w:val="0"/>
      <w:marTop w:val="0"/>
      <w:marBottom w:val="0"/>
      <w:divBdr>
        <w:top w:val="none" w:sz="0" w:space="0" w:color="auto"/>
        <w:left w:val="none" w:sz="0" w:space="0" w:color="auto"/>
        <w:bottom w:val="none" w:sz="0" w:space="0" w:color="auto"/>
        <w:right w:val="none" w:sz="0" w:space="0" w:color="auto"/>
      </w:divBdr>
    </w:div>
    <w:div w:id="1169372944">
      <w:bodyDiv w:val="1"/>
      <w:marLeft w:val="0"/>
      <w:marRight w:val="0"/>
      <w:marTop w:val="0"/>
      <w:marBottom w:val="0"/>
      <w:divBdr>
        <w:top w:val="none" w:sz="0" w:space="0" w:color="auto"/>
        <w:left w:val="none" w:sz="0" w:space="0" w:color="auto"/>
        <w:bottom w:val="none" w:sz="0" w:space="0" w:color="auto"/>
        <w:right w:val="none" w:sz="0" w:space="0" w:color="auto"/>
      </w:divBdr>
    </w:div>
    <w:div w:id="1170409065">
      <w:bodyDiv w:val="1"/>
      <w:marLeft w:val="0"/>
      <w:marRight w:val="0"/>
      <w:marTop w:val="0"/>
      <w:marBottom w:val="0"/>
      <w:divBdr>
        <w:top w:val="none" w:sz="0" w:space="0" w:color="auto"/>
        <w:left w:val="none" w:sz="0" w:space="0" w:color="auto"/>
        <w:bottom w:val="none" w:sz="0" w:space="0" w:color="auto"/>
        <w:right w:val="none" w:sz="0" w:space="0" w:color="auto"/>
      </w:divBdr>
    </w:div>
    <w:div w:id="1170825881">
      <w:bodyDiv w:val="1"/>
      <w:marLeft w:val="0"/>
      <w:marRight w:val="0"/>
      <w:marTop w:val="0"/>
      <w:marBottom w:val="0"/>
      <w:divBdr>
        <w:top w:val="none" w:sz="0" w:space="0" w:color="auto"/>
        <w:left w:val="none" w:sz="0" w:space="0" w:color="auto"/>
        <w:bottom w:val="none" w:sz="0" w:space="0" w:color="auto"/>
        <w:right w:val="none" w:sz="0" w:space="0" w:color="auto"/>
      </w:divBdr>
    </w:div>
    <w:div w:id="1171069449">
      <w:bodyDiv w:val="1"/>
      <w:marLeft w:val="0"/>
      <w:marRight w:val="0"/>
      <w:marTop w:val="0"/>
      <w:marBottom w:val="0"/>
      <w:divBdr>
        <w:top w:val="none" w:sz="0" w:space="0" w:color="auto"/>
        <w:left w:val="none" w:sz="0" w:space="0" w:color="auto"/>
        <w:bottom w:val="none" w:sz="0" w:space="0" w:color="auto"/>
        <w:right w:val="none" w:sz="0" w:space="0" w:color="auto"/>
      </w:divBdr>
    </w:div>
    <w:div w:id="1171138713">
      <w:bodyDiv w:val="1"/>
      <w:marLeft w:val="0"/>
      <w:marRight w:val="0"/>
      <w:marTop w:val="0"/>
      <w:marBottom w:val="0"/>
      <w:divBdr>
        <w:top w:val="none" w:sz="0" w:space="0" w:color="auto"/>
        <w:left w:val="none" w:sz="0" w:space="0" w:color="auto"/>
        <w:bottom w:val="none" w:sz="0" w:space="0" w:color="auto"/>
        <w:right w:val="none" w:sz="0" w:space="0" w:color="auto"/>
      </w:divBdr>
    </w:div>
    <w:div w:id="1172377752">
      <w:bodyDiv w:val="1"/>
      <w:marLeft w:val="0"/>
      <w:marRight w:val="0"/>
      <w:marTop w:val="0"/>
      <w:marBottom w:val="0"/>
      <w:divBdr>
        <w:top w:val="none" w:sz="0" w:space="0" w:color="auto"/>
        <w:left w:val="none" w:sz="0" w:space="0" w:color="auto"/>
        <w:bottom w:val="none" w:sz="0" w:space="0" w:color="auto"/>
        <w:right w:val="none" w:sz="0" w:space="0" w:color="auto"/>
      </w:divBdr>
    </w:div>
    <w:div w:id="1172451216">
      <w:bodyDiv w:val="1"/>
      <w:marLeft w:val="0"/>
      <w:marRight w:val="0"/>
      <w:marTop w:val="0"/>
      <w:marBottom w:val="0"/>
      <w:divBdr>
        <w:top w:val="none" w:sz="0" w:space="0" w:color="auto"/>
        <w:left w:val="none" w:sz="0" w:space="0" w:color="auto"/>
        <w:bottom w:val="none" w:sz="0" w:space="0" w:color="auto"/>
        <w:right w:val="none" w:sz="0" w:space="0" w:color="auto"/>
      </w:divBdr>
    </w:div>
    <w:div w:id="1173185224">
      <w:bodyDiv w:val="1"/>
      <w:marLeft w:val="0"/>
      <w:marRight w:val="0"/>
      <w:marTop w:val="0"/>
      <w:marBottom w:val="0"/>
      <w:divBdr>
        <w:top w:val="none" w:sz="0" w:space="0" w:color="auto"/>
        <w:left w:val="none" w:sz="0" w:space="0" w:color="auto"/>
        <w:bottom w:val="none" w:sz="0" w:space="0" w:color="auto"/>
        <w:right w:val="none" w:sz="0" w:space="0" w:color="auto"/>
      </w:divBdr>
    </w:div>
    <w:div w:id="1173684992">
      <w:bodyDiv w:val="1"/>
      <w:marLeft w:val="0"/>
      <w:marRight w:val="0"/>
      <w:marTop w:val="0"/>
      <w:marBottom w:val="0"/>
      <w:divBdr>
        <w:top w:val="none" w:sz="0" w:space="0" w:color="auto"/>
        <w:left w:val="none" w:sz="0" w:space="0" w:color="auto"/>
        <w:bottom w:val="none" w:sz="0" w:space="0" w:color="auto"/>
        <w:right w:val="none" w:sz="0" w:space="0" w:color="auto"/>
      </w:divBdr>
    </w:div>
    <w:div w:id="1173838228">
      <w:bodyDiv w:val="1"/>
      <w:marLeft w:val="0"/>
      <w:marRight w:val="0"/>
      <w:marTop w:val="0"/>
      <w:marBottom w:val="0"/>
      <w:divBdr>
        <w:top w:val="none" w:sz="0" w:space="0" w:color="auto"/>
        <w:left w:val="none" w:sz="0" w:space="0" w:color="auto"/>
        <w:bottom w:val="none" w:sz="0" w:space="0" w:color="auto"/>
        <w:right w:val="none" w:sz="0" w:space="0" w:color="auto"/>
      </w:divBdr>
    </w:div>
    <w:div w:id="1173840120">
      <w:bodyDiv w:val="1"/>
      <w:marLeft w:val="0"/>
      <w:marRight w:val="0"/>
      <w:marTop w:val="0"/>
      <w:marBottom w:val="0"/>
      <w:divBdr>
        <w:top w:val="none" w:sz="0" w:space="0" w:color="auto"/>
        <w:left w:val="none" w:sz="0" w:space="0" w:color="auto"/>
        <w:bottom w:val="none" w:sz="0" w:space="0" w:color="auto"/>
        <w:right w:val="none" w:sz="0" w:space="0" w:color="auto"/>
      </w:divBdr>
    </w:div>
    <w:div w:id="1173960500">
      <w:bodyDiv w:val="1"/>
      <w:marLeft w:val="0"/>
      <w:marRight w:val="0"/>
      <w:marTop w:val="0"/>
      <w:marBottom w:val="0"/>
      <w:divBdr>
        <w:top w:val="none" w:sz="0" w:space="0" w:color="auto"/>
        <w:left w:val="none" w:sz="0" w:space="0" w:color="auto"/>
        <w:bottom w:val="none" w:sz="0" w:space="0" w:color="auto"/>
        <w:right w:val="none" w:sz="0" w:space="0" w:color="auto"/>
      </w:divBdr>
    </w:div>
    <w:div w:id="1174144341">
      <w:bodyDiv w:val="1"/>
      <w:marLeft w:val="0"/>
      <w:marRight w:val="0"/>
      <w:marTop w:val="0"/>
      <w:marBottom w:val="0"/>
      <w:divBdr>
        <w:top w:val="none" w:sz="0" w:space="0" w:color="auto"/>
        <w:left w:val="none" w:sz="0" w:space="0" w:color="auto"/>
        <w:bottom w:val="none" w:sz="0" w:space="0" w:color="auto"/>
        <w:right w:val="none" w:sz="0" w:space="0" w:color="auto"/>
      </w:divBdr>
    </w:div>
    <w:div w:id="1174223569">
      <w:bodyDiv w:val="1"/>
      <w:marLeft w:val="0"/>
      <w:marRight w:val="0"/>
      <w:marTop w:val="0"/>
      <w:marBottom w:val="0"/>
      <w:divBdr>
        <w:top w:val="none" w:sz="0" w:space="0" w:color="auto"/>
        <w:left w:val="none" w:sz="0" w:space="0" w:color="auto"/>
        <w:bottom w:val="none" w:sz="0" w:space="0" w:color="auto"/>
        <w:right w:val="none" w:sz="0" w:space="0" w:color="auto"/>
      </w:divBdr>
    </w:div>
    <w:div w:id="1174686009">
      <w:bodyDiv w:val="1"/>
      <w:marLeft w:val="0"/>
      <w:marRight w:val="0"/>
      <w:marTop w:val="0"/>
      <w:marBottom w:val="0"/>
      <w:divBdr>
        <w:top w:val="none" w:sz="0" w:space="0" w:color="auto"/>
        <w:left w:val="none" w:sz="0" w:space="0" w:color="auto"/>
        <w:bottom w:val="none" w:sz="0" w:space="0" w:color="auto"/>
        <w:right w:val="none" w:sz="0" w:space="0" w:color="auto"/>
      </w:divBdr>
    </w:div>
    <w:div w:id="1175340421">
      <w:bodyDiv w:val="1"/>
      <w:marLeft w:val="0"/>
      <w:marRight w:val="0"/>
      <w:marTop w:val="0"/>
      <w:marBottom w:val="0"/>
      <w:divBdr>
        <w:top w:val="none" w:sz="0" w:space="0" w:color="auto"/>
        <w:left w:val="none" w:sz="0" w:space="0" w:color="auto"/>
        <w:bottom w:val="none" w:sz="0" w:space="0" w:color="auto"/>
        <w:right w:val="none" w:sz="0" w:space="0" w:color="auto"/>
      </w:divBdr>
    </w:div>
    <w:div w:id="1175996055">
      <w:bodyDiv w:val="1"/>
      <w:marLeft w:val="0"/>
      <w:marRight w:val="0"/>
      <w:marTop w:val="0"/>
      <w:marBottom w:val="0"/>
      <w:divBdr>
        <w:top w:val="none" w:sz="0" w:space="0" w:color="auto"/>
        <w:left w:val="none" w:sz="0" w:space="0" w:color="auto"/>
        <w:bottom w:val="none" w:sz="0" w:space="0" w:color="auto"/>
        <w:right w:val="none" w:sz="0" w:space="0" w:color="auto"/>
      </w:divBdr>
    </w:div>
    <w:div w:id="1176338031">
      <w:bodyDiv w:val="1"/>
      <w:marLeft w:val="0"/>
      <w:marRight w:val="0"/>
      <w:marTop w:val="0"/>
      <w:marBottom w:val="0"/>
      <w:divBdr>
        <w:top w:val="none" w:sz="0" w:space="0" w:color="auto"/>
        <w:left w:val="none" w:sz="0" w:space="0" w:color="auto"/>
        <w:bottom w:val="none" w:sz="0" w:space="0" w:color="auto"/>
        <w:right w:val="none" w:sz="0" w:space="0" w:color="auto"/>
      </w:divBdr>
    </w:div>
    <w:div w:id="1176386782">
      <w:bodyDiv w:val="1"/>
      <w:marLeft w:val="0"/>
      <w:marRight w:val="0"/>
      <w:marTop w:val="0"/>
      <w:marBottom w:val="0"/>
      <w:divBdr>
        <w:top w:val="none" w:sz="0" w:space="0" w:color="auto"/>
        <w:left w:val="none" w:sz="0" w:space="0" w:color="auto"/>
        <w:bottom w:val="none" w:sz="0" w:space="0" w:color="auto"/>
        <w:right w:val="none" w:sz="0" w:space="0" w:color="auto"/>
      </w:divBdr>
    </w:div>
    <w:div w:id="1176731206">
      <w:bodyDiv w:val="1"/>
      <w:marLeft w:val="0"/>
      <w:marRight w:val="0"/>
      <w:marTop w:val="0"/>
      <w:marBottom w:val="0"/>
      <w:divBdr>
        <w:top w:val="none" w:sz="0" w:space="0" w:color="auto"/>
        <w:left w:val="none" w:sz="0" w:space="0" w:color="auto"/>
        <w:bottom w:val="none" w:sz="0" w:space="0" w:color="auto"/>
        <w:right w:val="none" w:sz="0" w:space="0" w:color="auto"/>
      </w:divBdr>
    </w:div>
    <w:div w:id="1177497380">
      <w:bodyDiv w:val="1"/>
      <w:marLeft w:val="0"/>
      <w:marRight w:val="0"/>
      <w:marTop w:val="0"/>
      <w:marBottom w:val="0"/>
      <w:divBdr>
        <w:top w:val="none" w:sz="0" w:space="0" w:color="auto"/>
        <w:left w:val="none" w:sz="0" w:space="0" w:color="auto"/>
        <w:bottom w:val="none" w:sz="0" w:space="0" w:color="auto"/>
        <w:right w:val="none" w:sz="0" w:space="0" w:color="auto"/>
      </w:divBdr>
    </w:div>
    <w:div w:id="1177575420">
      <w:bodyDiv w:val="1"/>
      <w:marLeft w:val="0"/>
      <w:marRight w:val="0"/>
      <w:marTop w:val="0"/>
      <w:marBottom w:val="0"/>
      <w:divBdr>
        <w:top w:val="none" w:sz="0" w:space="0" w:color="auto"/>
        <w:left w:val="none" w:sz="0" w:space="0" w:color="auto"/>
        <w:bottom w:val="none" w:sz="0" w:space="0" w:color="auto"/>
        <w:right w:val="none" w:sz="0" w:space="0" w:color="auto"/>
      </w:divBdr>
    </w:div>
    <w:div w:id="1177579831">
      <w:bodyDiv w:val="1"/>
      <w:marLeft w:val="0"/>
      <w:marRight w:val="0"/>
      <w:marTop w:val="0"/>
      <w:marBottom w:val="0"/>
      <w:divBdr>
        <w:top w:val="none" w:sz="0" w:space="0" w:color="auto"/>
        <w:left w:val="none" w:sz="0" w:space="0" w:color="auto"/>
        <w:bottom w:val="none" w:sz="0" w:space="0" w:color="auto"/>
        <w:right w:val="none" w:sz="0" w:space="0" w:color="auto"/>
      </w:divBdr>
    </w:div>
    <w:div w:id="1177696272">
      <w:bodyDiv w:val="1"/>
      <w:marLeft w:val="0"/>
      <w:marRight w:val="0"/>
      <w:marTop w:val="0"/>
      <w:marBottom w:val="0"/>
      <w:divBdr>
        <w:top w:val="none" w:sz="0" w:space="0" w:color="auto"/>
        <w:left w:val="none" w:sz="0" w:space="0" w:color="auto"/>
        <w:bottom w:val="none" w:sz="0" w:space="0" w:color="auto"/>
        <w:right w:val="none" w:sz="0" w:space="0" w:color="auto"/>
      </w:divBdr>
    </w:div>
    <w:div w:id="1177770055">
      <w:bodyDiv w:val="1"/>
      <w:marLeft w:val="0"/>
      <w:marRight w:val="0"/>
      <w:marTop w:val="0"/>
      <w:marBottom w:val="0"/>
      <w:divBdr>
        <w:top w:val="none" w:sz="0" w:space="0" w:color="auto"/>
        <w:left w:val="none" w:sz="0" w:space="0" w:color="auto"/>
        <w:bottom w:val="none" w:sz="0" w:space="0" w:color="auto"/>
        <w:right w:val="none" w:sz="0" w:space="0" w:color="auto"/>
      </w:divBdr>
    </w:div>
    <w:div w:id="1177845689">
      <w:bodyDiv w:val="1"/>
      <w:marLeft w:val="0"/>
      <w:marRight w:val="0"/>
      <w:marTop w:val="0"/>
      <w:marBottom w:val="0"/>
      <w:divBdr>
        <w:top w:val="none" w:sz="0" w:space="0" w:color="auto"/>
        <w:left w:val="none" w:sz="0" w:space="0" w:color="auto"/>
        <w:bottom w:val="none" w:sz="0" w:space="0" w:color="auto"/>
        <w:right w:val="none" w:sz="0" w:space="0" w:color="auto"/>
      </w:divBdr>
    </w:div>
    <w:div w:id="1178697635">
      <w:bodyDiv w:val="1"/>
      <w:marLeft w:val="0"/>
      <w:marRight w:val="0"/>
      <w:marTop w:val="0"/>
      <w:marBottom w:val="0"/>
      <w:divBdr>
        <w:top w:val="none" w:sz="0" w:space="0" w:color="auto"/>
        <w:left w:val="none" w:sz="0" w:space="0" w:color="auto"/>
        <w:bottom w:val="none" w:sz="0" w:space="0" w:color="auto"/>
        <w:right w:val="none" w:sz="0" w:space="0" w:color="auto"/>
      </w:divBdr>
    </w:div>
    <w:div w:id="1179388313">
      <w:bodyDiv w:val="1"/>
      <w:marLeft w:val="0"/>
      <w:marRight w:val="0"/>
      <w:marTop w:val="0"/>
      <w:marBottom w:val="0"/>
      <w:divBdr>
        <w:top w:val="none" w:sz="0" w:space="0" w:color="auto"/>
        <w:left w:val="none" w:sz="0" w:space="0" w:color="auto"/>
        <w:bottom w:val="none" w:sz="0" w:space="0" w:color="auto"/>
        <w:right w:val="none" w:sz="0" w:space="0" w:color="auto"/>
      </w:divBdr>
    </w:div>
    <w:div w:id="1179395351">
      <w:bodyDiv w:val="1"/>
      <w:marLeft w:val="0"/>
      <w:marRight w:val="0"/>
      <w:marTop w:val="0"/>
      <w:marBottom w:val="0"/>
      <w:divBdr>
        <w:top w:val="none" w:sz="0" w:space="0" w:color="auto"/>
        <w:left w:val="none" w:sz="0" w:space="0" w:color="auto"/>
        <w:bottom w:val="none" w:sz="0" w:space="0" w:color="auto"/>
        <w:right w:val="none" w:sz="0" w:space="0" w:color="auto"/>
      </w:divBdr>
    </w:div>
    <w:div w:id="1179537461">
      <w:bodyDiv w:val="1"/>
      <w:marLeft w:val="0"/>
      <w:marRight w:val="0"/>
      <w:marTop w:val="0"/>
      <w:marBottom w:val="0"/>
      <w:divBdr>
        <w:top w:val="none" w:sz="0" w:space="0" w:color="auto"/>
        <w:left w:val="none" w:sz="0" w:space="0" w:color="auto"/>
        <w:bottom w:val="none" w:sz="0" w:space="0" w:color="auto"/>
        <w:right w:val="none" w:sz="0" w:space="0" w:color="auto"/>
      </w:divBdr>
    </w:div>
    <w:div w:id="1179734543">
      <w:bodyDiv w:val="1"/>
      <w:marLeft w:val="0"/>
      <w:marRight w:val="0"/>
      <w:marTop w:val="0"/>
      <w:marBottom w:val="0"/>
      <w:divBdr>
        <w:top w:val="none" w:sz="0" w:space="0" w:color="auto"/>
        <w:left w:val="none" w:sz="0" w:space="0" w:color="auto"/>
        <w:bottom w:val="none" w:sz="0" w:space="0" w:color="auto"/>
        <w:right w:val="none" w:sz="0" w:space="0" w:color="auto"/>
      </w:divBdr>
    </w:div>
    <w:div w:id="1179927377">
      <w:bodyDiv w:val="1"/>
      <w:marLeft w:val="0"/>
      <w:marRight w:val="0"/>
      <w:marTop w:val="0"/>
      <w:marBottom w:val="0"/>
      <w:divBdr>
        <w:top w:val="none" w:sz="0" w:space="0" w:color="auto"/>
        <w:left w:val="none" w:sz="0" w:space="0" w:color="auto"/>
        <w:bottom w:val="none" w:sz="0" w:space="0" w:color="auto"/>
        <w:right w:val="none" w:sz="0" w:space="0" w:color="auto"/>
      </w:divBdr>
    </w:div>
    <w:div w:id="1180509367">
      <w:bodyDiv w:val="1"/>
      <w:marLeft w:val="0"/>
      <w:marRight w:val="0"/>
      <w:marTop w:val="0"/>
      <w:marBottom w:val="0"/>
      <w:divBdr>
        <w:top w:val="none" w:sz="0" w:space="0" w:color="auto"/>
        <w:left w:val="none" w:sz="0" w:space="0" w:color="auto"/>
        <w:bottom w:val="none" w:sz="0" w:space="0" w:color="auto"/>
        <w:right w:val="none" w:sz="0" w:space="0" w:color="auto"/>
      </w:divBdr>
    </w:div>
    <w:div w:id="1180776590">
      <w:bodyDiv w:val="1"/>
      <w:marLeft w:val="0"/>
      <w:marRight w:val="0"/>
      <w:marTop w:val="0"/>
      <w:marBottom w:val="0"/>
      <w:divBdr>
        <w:top w:val="none" w:sz="0" w:space="0" w:color="auto"/>
        <w:left w:val="none" w:sz="0" w:space="0" w:color="auto"/>
        <w:bottom w:val="none" w:sz="0" w:space="0" w:color="auto"/>
        <w:right w:val="none" w:sz="0" w:space="0" w:color="auto"/>
      </w:divBdr>
    </w:div>
    <w:div w:id="1181241506">
      <w:bodyDiv w:val="1"/>
      <w:marLeft w:val="0"/>
      <w:marRight w:val="0"/>
      <w:marTop w:val="0"/>
      <w:marBottom w:val="0"/>
      <w:divBdr>
        <w:top w:val="none" w:sz="0" w:space="0" w:color="auto"/>
        <w:left w:val="none" w:sz="0" w:space="0" w:color="auto"/>
        <w:bottom w:val="none" w:sz="0" w:space="0" w:color="auto"/>
        <w:right w:val="none" w:sz="0" w:space="0" w:color="auto"/>
      </w:divBdr>
    </w:div>
    <w:div w:id="1182283978">
      <w:bodyDiv w:val="1"/>
      <w:marLeft w:val="0"/>
      <w:marRight w:val="0"/>
      <w:marTop w:val="0"/>
      <w:marBottom w:val="0"/>
      <w:divBdr>
        <w:top w:val="none" w:sz="0" w:space="0" w:color="auto"/>
        <w:left w:val="none" w:sz="0" w:space="0" w:color="auto"/>
        <w:bottom w:val="none" w:sz="0" w:space="0" w:color="auto"/>
        <w:right w:val="none" w:sz="0" w:space="0" w:color="auto"/>
      </w:divBdr>
    </w:div>
    <w:div w:id="1182473511">
      <w:bodyDiv w:val="1"/>
      <w:marLeft w:val="0"/>
      <w:marRight w:val="0"/>
      <w:marTop w:val="0"/>
      <w:marBottom w:val="0"/>
      <w:divBdr>
        <w:top w:val="none" w:sz="0" w:space="0" w:color="auto"/>
        <w:left w:val="none" w:sz="0" w:space="0" w:color="auto"/>
        <w:bottom w:val="none" w:sz="0" w:space="0" w:color="auto"/>
        <w:right w:val="none" w:sz="0" w:space="0" w:color="auto"/>
      </w:divBdr>
    </w:div>
    <w:div w:id="1182625938">
      <w:bodyDiv w:val="1"/>
      <w:marLeft w:val="0"/>
      <w:marRight w:val="0"/>
      <w:marTop w:val="0"/>
      <w:marBottom w:val="0"/>
      <w:divBdr>
        <w:top w:val="none" w:sz="0" w:space="0" w:color="auto"/>
        <w:left w:val="none" w:sz="0" w:space="0" w:color="auto"/>
        <w:bottom w:val="none" w:sz="0" w:space="0" w:color="auto"/>
        <w:right w:val="none" w:sz="0" w:space="0" w:color="auto"/>
      </w:divBdr>
    </w:div>
    <w:div w:id="1182934270">
      <w:bodyDiv w:val="1"/>
      <w:marLeft w:val="0"/>
      <w:marRight w:val="0"/>
      <w:marTop w:val="0"/>
      <w:marBottom w:val="0"/>
      <w:divBdr>
        <w:top w:val="none" w:sz="0" w:space="0" w:color="auto"/>
        <w:left w:val="none" w:sz="0" w:space="0" w:color="auto"/>
        <w:bottom w:val="none" w:sz="0" w:space="0" w:color="auto"/>
        <w:right w:val="none" w:sz="0" w:space="0" w:color="auto"/>
      </w:divBdr>
    </w:div>
    <w:div w:id="1183012474">
      <w:bodyDiv w:val="1"/>
      <w:marLeft w:val="0"/>
      <w:marRight w:val="0"/>
      <w:marTop w:val="0"/>
      <w:marBottom w:val="0"/>
      <w:divBdr>
        <w:top w:val="none" w:sz="0" w:space="0" w:color="auto"/>
        <w:left w:val="none" w:sz="0" w:space="0" w:color="auto"/>
        <w:bottom w:val="none" w:sz="0" w:space="0" w:color="auto"/>
        <w:right w:val="none" w:sz="0" w:space="0" w:color="auto"/>
      </w:divBdr>
    </w:div>
    <w:div w:id="1183279477">
      <w:bodyDiv w:val="1"/>
      <w:marLeft w:val="0"/>
      <w:marRight w:val="0"/>
      <w:marTop w:val="0"/>
      <w:marBottom w:val="0"/>
      <w:divBdr>
        <w:top w:val="none" w:sz="0" w:space="0" w:color="auto"/>
        <w:left w:val="none" w:sz="0" w:space="0" w:color="auto"/>
        <w:bottom w:val="none" w:sz="0" w:space="0" w:color="auto"/>
        <w:right w:val="none" w:sz="0" w:space="0" w:color="auto"/>
      </w:divBdr>
    </w:div>
    <w:div w:id="1183401892">
      <w:bodyDiv w:val="1"/>
      <w:marLeft w:val="0"/>
      <w:marRight w:val="0"/>
      <w:marTop w:val="0"/>
      <w:marBottom w:val="0"/>
      <w:divBdr>
        <w:top w:val="none" w:sz="0" w:space="0" w:color="auto"/>
        <w:left w:val="none" w:sz="0" w:space="0" w:color="auto"/>
        <w:bottom w:val="none" w:sz="0" w:space="0" w:color="auto"/>
        <w:right w:val="none" w:sz="0" w:space="0" w:color="auto"/>
      </w:divBdr>
    </w:div>
    <w:div w:id="1184440538">
      <w:bodyDiv w:val="1"/>
      <w:marLeft w:val="0"/>
      <w:marRight w:val="0"/>
      <w:marTop w:val="0"/>
      <w:marBottom w:val="0"/>
      <w:divBdr>
        <w:top w:val="none" w:sz="0" w:space="0" w:color="auto"/>
        <w:left w:val="none" w:sz="0" w:space="0" w:color="auto"/>
        <w:bottom w:val="none" w:sz="0" w:space="0" w:color="auto"/>
        <w:right w:val="none" w:sz="0" w:space="0" w:color="auto"/>
      </w:divBdr>
    </w:div>
    <w:div w:id="1184903447">
      <w:bodyDiv w:val="1"/>
      <w:marLeft w:val="0"/>
      <w:marRight w:val="0"/>
      <w:marTop w:val="0"/>
      <w:marBottom w:val="0"/>
      <w:divBdr>
        <w:top w:val="none" w:sz="0" w:space="0" w:color="auto"/>
        <w:left w:val="none" w:sz="0" w:space="0" w:color="auto"/>
        <w:bottom w:val="none" w:sz="0" w:space="0" w:color="auto"/>
        <w:right w:val="none" w:sz="0" w:space="0" w:color="auto"/>
      </w:divBdr>
    </w:div>
    <w:div w:id="1185362334">
      <w:bodyDiv w:val="1"/>
      <w:marLeft w:val="0"/>
      <w:marRight w:val="0"/>
      <w:marTop w:val="0"/>
      <w:marBottom w:val="0"/>
      <w:divBdr>
        <w:top w:val="none" w:sz="0" w:space="0" w:color="auto"/>
        <w:left w:val="none" w:sz="0" w:space="0" w:color="auto"/>
        <w:bottom w:val="none" w:sz="0" w:space="0" w:color="auto"/>
        <w:right w:val="none" w:sz="0" w:space="0" w:color="auto"/>
      </w:divBdr>
    </w:div>
    <w:div w:id="1185902208">
      <w:bodyDiv w:val="1"/>
      <w:marLeft w:val="0"/>
      <w:marRight w:val="0"/>
      <w:marTop w:val="0"/>
      <w:marBottom w:val="0"/>
      <w:divBdr>
        <w:top w:val="none" w:sz="0" w:space="0" w:color="auto"/>
        <w:left w:val="none" w:sz="0" w:space="0" w:color="auto"/>
        <w:bottom w:val="none" w:sz="0" w:space="0" w:color="auto"/>
        <w:right w:val="none" w:sz="0" w:space="0" w:color="auto"/>
      </w:divBdr>
    </w:div>
    <w:div w:id="1186209971">
      <w:bodyDiv w:val="1"/>
      <w:marLeft w:val="0"/>
      <w:marRight w:val="0"/>
      <w:marTop w:val="0"/>
      <w:marBottom w:val="0"/>
      <w:divBdr>
        <w:top w:val="none" w:sz="0" w:space="0" w:color="auto"/>
        <w:left w:val="none" w:sz="0" w:space="0" w:color="auto"/>
        <w:bottom w:val="none" w:sz="0" w:space="0" w:color="auto"/>
        <w:right w:val="none" w:sz="0" w:space="0" w:color="auto"/>
      </w:divBdr>
    </w:div>
    <w:div w:id="1187332478">
      <w:bodyDiv w:val="1"/>
      <w:marLeft w:val="0"/>
      <w:marRight w:val="0"/>
      <w:marTop w:val="0"/>
      <w:marBottom w:val="0"/>
      <w:divBdr>
        <w:top w:val="none" w:sz="0" w:space="0" w:color="auto"/>
        <w:left w:val="none" w:sz="0" w:space="0" w:color="auto"/>
        <w:bottom w:val="none" w:sz="0" w:space="0" w:color="auto"/>
        <w:right w:val="none" w:sz="0" w:space="0" w:color="auto"/>
      </w:divBdr>
    </w:div>
    <w:div w:id="1187864642">
      <w:bodyDiv w:val="1"/>
      <w:marLeft w:val="0"/>
      <w:marRight w:val="0"/>
      <w:marTop w:val="0"/>
      <w:marBottom w:val="0"/>
      <w:divBdr>
        <w:top w:val="none" w:sz="0" w:space="0" w:color="auto"/>
        <w:left w:val="none" w:sz="0" w:space="0" w:color="auto"/>
        <w:bottom w:val="none" w:sz="0" w:space="0" w:color="auto"/>
        <w:right w:val="none" w:sz="0" w:space="0" w:color="auto"/>
      </w:divBdr>
    </w:div>
    <w:div w:id="1188254836">
      <w:bodyDiv w:val="1"/>
      <w:marLeft w:val="0"/>
      <w:marRight w:val="0"/>
      <w:marTop w:val="0"/>
      <w:marBottom w:val="0"/>
      <w:divBdr>
        <w:top w:val="none" w:sz="0" w:space="0" w:color="auto"/>
        <w:left w:val="none" w:sz="0" w:space="0" w:color="auto"/>
        <w:bottom w:val="none" w:sz="0" w:space="0" w:color="auto"/>
        <w:right w:val="none" w:sz="0" w:space="0" w:color="auto"/>
      </w:divBdr>
    </w:div>
    <w:div w:id="1188367843">
      <w:bodyDiv w:val="1"/>
      <w:marLeft w:val="0"/>
      <w:marRight w:val="0"/>
      <w:marTop w:val="0"/>
      <w:marBottom w:val="0"/>
      <w:divBdr>
        <w:top w:val="none" w:sz="0" w:space="0" w:color="auto"/>
        <w:left w:val="none" w:sz="0" w:space="0" w:color="auto"/>
        <w:bottom w:val="none" w:sz="0" w:space="0" w:color="auto"/>
        <w:right w:val="none" w:sz="0" w:space="0" w:color="auto"/>
      </w:divBdr>
    </w:div>
    <w:div w:id="1188981000">
      <w:bodyDiv w:val="1"/>
      <w:marLeft w:val="0"/>
      <w:marRight w:val="0"/>
      <w:marTop w:val="0"/>
      <w:marBottom w:val="0"/>
      <w:divBdr>
        <w:top w:val="none" w:sz="0" w:space="0" w:color="auto"/>
        <w:left w:val="none" w:sz="0" w:space="0" w:color="auto"/>
        <w:bottom w:val="none" w:sz="0" w:space="0" w:color="auto"/>
        <w:right w:val="none" w:sz="0" w:space="0" w:color="auto"/>
      </w:divBdr>
    </w:div>
    <w:div w:id="1189103192">
      <w:bodyDiv w:val="1"/>
      <w:marLeft w:val="0"/>
      <w:marRight w:val="0"/>
      <w:marTop w:val="0"/>
      <w:marBottom w:val="0"/>
      <w:divBdr>
        <w:top w:val="none" w:sz="0" w:space="0" w:color="auto"/>
        <w:left w:val="none" w:sz="0" w:space="0" w:color="auto"/>
        <w:bottom w:val="none" w:sz="0" w:space="0" w:color="auto"/>
        <w:right w:val="none" w:sz="0" w:space="0" w:color="auto"/>
      </w:divBdr>
    </w:div>
    <w:div w:id="1189678467">
      <w:bodyDiv w:val="1"/>
      <w:marLeft w:val="0"/>
      <w:marRight w:val="0"/>
      <w:marTop w:val="0"/>
      <w:marBottom w:val="0"/>
      <w:divBdr>
        <w:top w:val="none" w:sz="0" w:space="0" w:color="auto"/>
        <w:left w:val="none" w:sz="0" w:space="0" w:color="auto"/>
        <w:bottom w:val="none" w:sz="0" w:space="0" w:color="auto"/>
        <w:right w:val="none" w:sz="0" w:space="0" w:color="auto"/>
      </w:divBdr>
    </w:div>
    <w:div w:id="1190264839">
      <w:bodyDiv w:val="1"/>
      <w:marLeft w:val="0"/>
      <w:marRight w:val="0"/>
      <w:marTop w:val="0"/>
      <w:marBottom w:val="0"/>
      <w:divBdr>
        <w:top w:val="none" w:sz="0" w:space="0" w:color="auto"/>
        <w:left w:val="none" w:sz="0" w:space="0" w:color="auto"/>
        <w:bottom w:val="none" w:sz="0" w:space="0" w:color="auto"/>
        <w:right w:val="none" w:sz="0" w:space="0" w:color="auto"/>
      </w:divBdr>
    </w:div>
    <w:div w:id="1190801603">
      <w:bodyDiv w:val="1"/>
      <w:marLeft w:val="0"/>
      <w:marRight w:val="0"/>
      <w:marTop w:val="0"/>
      <w:marBottom w:val="0"/>
      <w:divBdr>
        <w:top w:val="none" w:sz="0" w:space="0" w:color="auto"/>
        <w:left w:val="none" w:sz="0" w:space="0" w:color="auto"/>
        <w:bottom w:val="none" w:sz="0" w:space="0" w:color="auto"/>
        <w:right w:val="none" w:sz="0" w:space="0" w:color="auto"/>
      </w:divBdr>
    </w:div>
    <w:div w:id="1191146311">
      <w:bodyDiv w:val="1"/>
      <w:marLeft w:val="0"/>
      <w:marRight w:val="0"/>
      <w:marTop w:val="0"/>
      <w:marBottom w:val="0"/>
      <w:divBdr>
        <w:top w:val="none" w:sz="0" w:space="0" w:color="auto"/>
        <w:left w:val="none" w:sz="0" w:space="0" w:color="auto"/>
        <w:bottom w:val="none" w:sz="0" w:space="0" w:color="auto"/>
        <w:right w:val="none" w:sz="0" w:space="0" w:color="auto"/>
      </w:divBdr>
    </w:div>
    <w:div w:id="1192064690">
      <w:bodyDiv w:val="1"/>
      <w:marLeft w:val="0"/>
      <w:marRight w:val="0"/>
      <w:marTop w:val="0"/>
      <w:marBottom w:val="0"/>
      <w:divBdr>
        <w:top w:val="none" w:sz="0" w:space="0" w:color="auto"/>
        <w:left w:val="none" w:sz="0" w:space="0" w:color="auto"/>
        <w:bottom w:val="none" w:sz="0" w:space="0" w:color="auto"/>
        <w:right w:val="none" w:sz="0" w:space="0" w:color="auto"/>
      </w:divBdr>
    </w:div>
    <w:div w:id="1192690987">
      <w:bodyDiv w:val="1"/>
      <w:marLeft w:val="0"/>
      <w:marRight w:val="0"/>
      <w:marTop w:val="0"/>
      <w:marBottom w:val="0"/>
      <w:divBdr>
        <w:top w:val="none" w:sz="0" w:space="0" w:color="auto"/>
        <w:left w:val="none" w:sz="0" w:space="0" w:color="auto"/>
        <w:bottom w:val="none" w:sz="0" w:space="0" w:color="auto"/>
        <w:right w:val="none" w:sz="0" w:space="0" w:color="auto"/>
      </w:divBdr>
    </w:div>
    <w:div w:id="1193181067">
      <w:bodyDiv w:val="1"/>
      <w:marLeft w:val="0"/>
      <w:marRight w:val="0"/>
      <w:marTop w:val="0"/>
      <w:marBottom w:val="0"/>
      <w:divBdr>
        <w:top w:val="none" w:sz="0" w:space="0" w:color="auto"/>
        <w:left w:val="none" w:sz="0" w:space="0" w:color="auto"/>
        <w:bottom w:val="none" w:sz="0" w:space="0" w:color="auto"/>
        <w:right w:val="none" w:sz="0" w:space="0" w:color="auto"/>
      </w:divBdr>
    </w:div>
    <w:div w:id="1194883248">
      <w:bodyDiv w:val="1"/>
      <w:marLeft w:val="0"/>
      <w:marRight w:val="0"/>
      <w:marTop w:val="0"/>
      <w:marBottom w:val="0"/>
      <w:divBdr>
        <w:top w:val="none" w:sz="0" w:space="0" w:color="auto"/>
        <w:left w:val="none" w:sz="0" w:space="0" w:color="auto"/>
        <w:bottom w:val="none" w:sz="0" w:space="0" w:color="auto"/>
        <w:right w:val="none" w:sz="0" w:space="0" w:color="auto"/>
      </w:divBdr>
    </w:div>
    <w:div w:id="1195192911">
      <w:bodyDiv w:val="1"/>
      <w:marLeft w:val="0"/>
      <w:marRight w:val="0"/>
      <w:marTop w:val="0"/>
      <w:marBottom w:val="0"/>
      <w:divBdr>
        <w:top w:val="none" w:sz="0" w:space="0" w:color="auto"/>
        <w:left w:val="none" w:sz="0" w:space="0" w:color="auto"/>
        <w:bottom w:val="none" w:sz="0" w:space="0" w:color="auto"/>
        <w:right w:val="none" w:sz="0" w:space="0" w:color="auto"/>
      </w:divBdr>
    </w:div>
    <w:div w:id="1195770048">
      <w:bodyDiv w:val="1"/>
      <w:marLeft w:val="0"/>
      <w:marRight w:val="0"/>
      <w:marTop w:val="0"/>
      <w:marBottom w:val="0"/>
      <w:divBdr>
        <w:top w:val="none" w:sz="0" w:space="0" w:color="auto"/>
        <w:left w:val="none" w:sz="0" w:space="0" w:color="auto"/>
        <w:bottom w:val="none" w:sz="0" w:space="0" w:color="auto"/>
        <w:right w:val="none" w:sz="0" w:space="0" w:color="auto"/>
      </w:divBdr>
    </w:div>
    <w:div w:id="1195849116">
      <w:bodyDiv w:val="1"/>
      <w:marLeft w:val="0"/>
      <w:marRight w:val="0"/>
      <w:marTop w:val="0"/>
      <w:marBottom w:val="0"/>
      <w:divBdr>
        <w:top w:val="none" w:sz="0" w:space="0" w:color="auto"/>
        <w:left w:val="none" w:sz="0" w:space="0" w:color="auto"/>
        <w:bottom w:val="none" w:sz="0" w:space="0" w:color="auto"/>
        <w:right w:val="none" w:sz="0" w:space="0" w:color="auto"/>
      </w:divBdr>
    </w:div>
    <w:div w:id="1196112906">
      <w:bodyDiv w:val="1"/>
      <w:marLeft w:val="0"/>
      <w:marRight w:val="0"/>
      <w:marTop w:val="0"/>
      <w:marBottom w:val="0"/>
      <w:divBdr>
        <w:top w:val="none" w:sz="0" w:space="0" w:color="auto"/>
        <w:left w:val="none" w:sz="0" w:space="0" w:color="auto"/>
        <w:bottom w:val="none" w:sz="0" w:space="0" w:color="auto"/>
        <w:right w:val="none" w:sz="0" w:space="0" w:color="auto"/>
      </w:divBdr>
    </w:div>
    <w:div w:id="1196309992">
      <w:bodyDiv w:val="1"/>
      <w:marLeft w:val="0"/>
      <w:marRight w:val="0"/>
      <w:marTop w:val="0"/>
      <w:marBottom w:val="0"/>
      <w:divBdr>
        <w:top w:val="none" w:sz="0" w:space="0" w:color="auto"/>
        <w:left w:val="none" w:sz="0" w:space="0" w:color="auto"/>
        <w:bottom w:val="none" w:sz="0" w:space="0" w:color="auto"/>
        <w:right w:val="none" w:sz="0" w:space="0" w:color="auto"/>
      </w:divBdr>
    </w:div>
    <w:div w:id="1196962639">
      <w:bodyDiv w:val="1"/>
      <w:marLeft w:val="0"/>
      <w:marRight w:val="0"/>
      <w:marTop w:val="0"/>
      <w:marBottom w:val="0"/>
      <w:divBdr>
        <w:top w:val="none" w:sz="0" w:space="0" w:color="auto"/>
        <w:left w:val="none" w:sz="0" w:space="0" w:color="auto"/>
        <w:bottom w:val="none" w:sz="0" w:space="0" w:color="auto"/>
        <w:right w:val="none" w:sz="0" w:space="0" w:color="auto"/>
      </w:divBdr>
    </w:div>
    <w:div w:id="1197474216">
      <w:bodyDiv w:val="1"/>
      <w:marLeft w:val="0"/>
      <w:marRight w:val="0"/>
      <w:marTop w:val="0"/>
      <w:marBottom w:val="0"/>
      <w:divBdr>
        <w:top w:val="none" w:sz="0" w:space="0" w:color="auto"/>
        <w:left w:val="none" w:sz="0" w:space="0" w:color="auto"/>
        <w:bottom w:val="none" w:sz="0" w:space="0" w:color="auto"/>
        <w:right w:val="none" w:sz="0" w:space="0" w:color="auto"/>
      </w:divBdr>
    </w:div>
    <w:div w:id="1197700990">
      <w:bodyDiv w:val="1"/>
      <w:marLeft w:val="0"/>
      <w:marRight w:val="0"/>
      <w:marTop w:val="0"/>
      <w:marBottom w:val="0"/>
      <w:divBdr>
        <w:top w:val="none" w:sz="0" w:space="0" w:color="auto"/>
        <w:left w:val="none" w:sz="0" w:space="0" w:color="auto"/>
        <w:bottom w:val="none" w:sz="0" w:space="0" w:color="auto"/>
        <w:right w:val="none" w:sz="0" w:space="0" w:color="auto"/>
      </w:divBdr>
    </w:div>
    <w:div w:id="1198615480">
      <w:bodyDiv w:val="1"/>
      <w:marLeft w:val="0"/>
      <w:marRight w:val="0"/>
      <w:marTop w:val="0"/>
      <w:marBottom w:val="0"/>
      <w:divBdr>
        <w:top w:val="none" w:sz="0" w:space="0" w:color="auto"/>
        <w:left w:val="none" w:sz="0" w:space="0" w:color="auto"/>
        <w:bottom w:val="none" w:sz="0" w:space="0" w:color="auto"/>
        <w:right w:val="none" w:sz="0" w:space="0" w:color="auto"/>
      </w:divBdr>
    </w:div>
    <w:div w:id="1198809468">
      <w:bodyDiv w:val="1"/>
      <w:marLeft w:val="0"/>
      <w:marRight w:val="0"/>
      <w:marTop w:val="0"/>
      <w:marBottom w:val="0"/>
      <w:divBdr>
        <w:top w:val="none" w:sz="0" w:space="0" w:color="auto"/>
        <w:left w:val="none" w:sz="0" w:space="0" w:color="auto"/>
        <w:bottom w:val="none" w:sz="0" w:space="0" w:color="auto"/>
        <w:right w:val="none" w:sz="0" w:space="0" w:color="auto"/>
      </w:divBdr>
    </w:div>
    <w:div w:id="1198930659">
      <w:bodyDiv w:val="1"/>
      <w:marLeft w:val="0"/>
      <w:marRight w:val="0"/>
      <w:marTop w:val="0"/>
      <w:marBottom w:val="0"/>
      <w:divBdr>
        <w:top w:val="none" w:sz="0" w:space="0" w:color="auto"/>
        <w:left w:val="none" w:sz="0" w:space="0" w:color="auto"/>
        <w:bottom w:val="none" w:sz="0" w:space="0" w:color="auto"/>
        <w:right w:val="none" w:sz="0" w:space="0" w:color="auto"/>
      </w:divBdr>
    </w:div>
    <w:div w:id="1200124800">
      <w:bodyDiv w:val="1"/>
      <w:marLeft w:val="0"/>
      <w:marRight w:val="0"/>
      <w:marTop w:val="0"/>
      <w:marBottom w:val="0"/>
      <w:divBdr>
        <w:top w:val="none" w:sz="0" w:space="0" w:color="auto"/>
        <w:left w:val="none" w:sz="0" w:space="0" w:color="auto"/>
        <w:bottom w:val="none" w:sz="0" w:space="0" w:color="auto"/>
        <w:right w:val="none" w:sz="0" w:space="0" w:color="auto"/>
      </w:divBdr>
    </w:div>
    <w:div w:id="1201014946">
      <w:bodyDiv w:val="1"/>
      <w:marLeft w:val="0"/>
      <w:marRight w:val="0"/>
      <w:marTop w:val="0"/>
      <w:marBottom w:val="0"/>
      <w:divBdr>
        <w:top w:val="none" w:sz="0" w:space="0" w:color="auto"/>
        <w:left w:val="none" w:sz="0" w:space="0" w:color="auto"/>
        <w:bottom w:val="none" w:sz="0" w:space="0" w:color="auto"/>
        <w:right w:val="none" w:sz="0" w:space="0" w:color="auto"/>
      </w:divBdr>
    </w:div>
    <w:div w:id="1201016088">
      <w:bodyDiv w:val="1"/>
      <w:marLeft w:val="0"/>
      <w:marRight w:val="0"/>
      <w:marTop w:val="0"/>
      <w:marBottom w:val="0"/>
      <w:divBdr>
        <w:top w:val="none" w:sz="0" w:space="0" w:color="auto"/>
        <w:left w:val="none" w:sz="0" w:space="0" w:color="auto"/>
        <w:bottom w:val="none" w:sz="0" w:space="0" w:color="auto"/>
        <w:right w:val="none" w:sz="0" w:space="0" w:color="auto"/>
      </w:divBdr>
    </w:div>
    <w:div w:id="1201745755">
      <w:bodyDiv w:val="1"/>
      <w:marLeft w:val="0"/>
      <w:marRight w:val="0"/>
      <w:marTop w:val="0"/>
      <w:marBottom w:val="0"/>
      <w:divBdr>
        <w:top w:val="none" w:sz="0" w:space="0" w:color="auto"/>
        <w:left w:val="none" w:sz="0" w:space="0" w:color="auto"/>
        <w:bottom w:val="none" w:sz="0" w:space="0" w:color="auto"/>
        <w:right w:val="none" w:sz="0" w:space="0" w:color="auto"/>
      </w:divBdr>
    </w:div>
    <w:div w:id="1201868098">
      <w:bodyDiv w:val="1"/>
      <w:marLeft w:val="0"/>
      <w:marRight w:val="0"/>
      <w:marTop w:val="0"/>
      <w:marBottom w:val="0"/>
      <w:divBdr>
        <w:top w:val="none" w:sz="0" w:space="0" w:color="auto"/>
        <w:left w:val="none" w:sz="0" w:space="0" w:color="auto"/>
        <w:bottom w:val="none" w:sz="0" w:space="0" w:color="auto"/>
        <w:right w:val="none" w:sz="0" w:space="0" w:color="auto"/>
      </w:divBdr>
    </w:div>
    <w:div w:id="1201938980">
      <w:bodyDiv w:val="1"/>
      <w:marLeft w:val="0"/>
      <w:marRight w:val="0"/>
      <w:marTop w:val="0"/>
      <w:marBottom w:val="0"/>
      <w:divBdr>
        <w:top w:val="none" w:sz="0" w:space="0" w:color="auto"/>
        <w:left w:val="none" w:sz="0" w:space="0" w:color="auto"/>
        <w:bottom w:val="none" w:sz="0" w:space="0" w:color="auto"/>
        <w:right w:val="none" w:sz="0" w:space="0" w:color="auto"/>
      </w:divBdr>
    </w:div>
    <w:div w:id="1202085703">
      <w:bodyDiv w:val="1"/>
      <w:marLeft w:val="0"/>
      <w:marRight w:val="0"/>
      <w:marTop w:val="0"/>
      <w:marBottom w:val="0"/>
      <w:divBdr>
        <w:top w:val="none" w:sz="0" w:space="0" w:color="auto"/>
        <w:left w:val="none" w:sz="0" w:space="0" w:color="auto"/>
        <w:bottom w:val="none" w:sz="0" w:space="0" w:color="auto"/>
        <w:right w:val="none" w:sz="0" w:space="0" w:color="auto"/>
      </w:divBdr>
    </w:div>
    <w:div w:id="1202664998">
      <w:bodyDiv w:val="1"/>
      <w:marLeft w:val="0"/>
      <w:marRight w:val="0"/>
      <w:marTop w:val="0"/>
      <w:marBottom w:val="0"/>
      <w:divBdr>
        <w:top w:val="none" w:sz="0" w:space="0" w:color="auto"/>
        <w:left w:val="none" w:sz="0" w:space="0" w:color="auto"/>
        <w:bottom w:val="none" w:sz="0" w:space="0" w:color="auto"/>
        <w:right w:val="none" w:sz="0" w:space="0" w:color="auto"/>
      </w:divBdr>
    </w:div>
    <w:div w:id="1203787501">
      <w:bodyDiv w:val="1"/>
      <w:marLeft w:val="0"/>
      <w:marRight w:val="0"/>
      <w:marTop w:val="0"/>
      <w:marBottom w:val="0"/>
      <w:divBdr>
        <w:top w:val="none" w:sz="0" w:space="0" w:color="auto"/>
        <w:left w:val="none" w:sz="0" w:space="0" w:color="auto"/>
        <w:bottom w:val="none" w:sz="0" w:space="0" w:color="auto"/>
        <w:right w:val="none" w:sz="0" w:space="0" w:color="auto"/>
      </w:divBdr>
    </w:div>
    <w:div w:id="1203787687">
      <w:bodyDiv w:val="1"/>
      <w:marLeft w:val="0"/>
      <w:marRight w:val="0"/>
      <w:marTop w:val="0"/>
      <w:marBottom w:val="0"/>
      <w:divBdr>
        <w:top w:val="none" w:sz="0" w:space="0" w:color="auto"/>
        <w:left w:val="none" w:sz="0" w:space="0" w:color="auto"/>
        <w:bottom w:val="none" w:sz="0" w:space="0" w:color="auto"/>
        <w:right w:val="none" w:sz="0" w:space="0" w:color="auto"/>
      </w:divBdr>
    </w:div>
    <w:div w:id="1204095034">
      <w:bodyDiv w:val="1"/>
      <w:marLeft w:val="0"/>
      <w:marRight w:val="0"/>
      <w:marTop w:val="0"/>
      <w:marBottom w:val="0"/>
      <w:divBdr>
        <w:top w:val="none" w:sz="0" w:space="0" w:color="auto"/>
        <w:left w:val="none" w:sz="0" w:space="0" w:color="auto"/>
        <w:bottom w:val="none" w:sz="0" w:space="0" w:color="auto"/>
        <w:right w:val="none" w:sz="0" w:space="0" w:color="auto"/>
      </w:divBdr>
    </w:div>
    <w:div w:id="1204101989">
      <w:bodyDiv w:val="1"/>
      <w:marLeft w:val="0"/>
      <w:marRight w:val="0"/>
      <w:marTop w:val="0"/>
      <w:marBottom w:val="0"/>
      <w:divBdr>
        <w:top w:val="none" w:sz="0" w:space="0" w:color="auto"/>
        <w:left w:val="none" w:sz="0" w:space="0" w:color="auto"/>
        <w:bottom w:val="none" w:sz="0" w:space="0" w:color="auto"/>
        <w:right w:val="none" w:sz="0" w:space="0" w:color="auto"/>
      </w:divBdr>
    </w:div>
    <w:div w:id="1204177998">
      <w:bodyDiv w:val="1"/>
      <w:marLeft w:val="0"/>
      <w:marRight w:val="0"/>
      <w:marTop w:val="0"/>
      <w:marBottom w:val="0"/>
      <w:divBdr>
        <w:top w:val="none" w:sz="0" w:space="0" w:color="auto"/>
        <w:left w:val="none" w:sz="0" w:space="0" w:color="auto"/>
        <w:bottom w:val="none" w:sz="0" w:space="0" w:color="auto"/>
        <w:right w:val="none" w:sz="0" w:space="0" w:color="auto"/>
      </w:divBdr>
    </w:div>
    <w:div w:id="1204245717">
      <w:bodyDiv w:val="1"/>
      <w:marLeft w:val="0"/>
      <w:marRight w:val="0"/>
      <w:marTop w:val="0"/>
      <w:marBottom w:val="0"/>
      <w:divBdr>
        <w:top w:val="none" w:sz="0" w:space="0" w:color="auto"/>
        <w:left w:val="none" w:sz="0" w:space="0" w:color="auto"/>
        <w:bottom w:val="none" w:sz="0" w:space="0" w:color="auto"/>
        <w:right w:val="none" w:sz="0" w:space="0" w:color="auto"/>
      </w:divBdr>
    </w:div>
    <w:div w:id="1205946445">
      <w:bodyDiv w:val="1"/>
      <w:marLeft w:val="0"/>
      <w:marRight w:val="0"/>
      <w:marTop w:val="0"/>
      <w:marBottom w:val="0"/>
      <w:divBdr>
        <w:top w:val="none" w:sz="0" w:space="0" w:color="auto"/>
        <w:left w:val="none" w:sz="0" w:space="0" w:color="auto"/>
        <w:bottom w:val="none" w:sz="0" w:space="0" w:color="auto"/>
        <w:right w:val="none" w:sz="0" w:space="0" w:color="auto"/>
      </w:divBdr>
    </w:div>
    <w:div w:id="1206522313">
      <w:bodyDiv w:val="1"/>
      <w:marLeft w:val="0"/>
      <w:marRight w:val="0"/>
      <w:marTop w:val="0"/>
      <w:marBottom w:val="0"/>
      <w:divBdr>
        <w:top w:val="none" w:sz="0" w:space="0" w:color="auto"/>
        <w:left w:val="none" w:sz="0" w:space="0" w:color="auto"/>
        <w:bottom w:val="none" w:sz="0" w:space="0" w:color="auto"/>
        <w:right w:val="none" w:sz="0" w:space="0" w:color="auto"/>
      </w:divBdr>
    </w:div>
    <w:div w:id="1206869315">
      <w:bodyDiv w:val="1"/>
      <w:marLeft w:val="0"/>
      <w:marRight w:val="0"/>
      <w:marTop w:val="0"/>
      <w:marBottom w:val="0"/>
      <w:divBdr>
        <w:top w:val="none" w:sz="0" w:space="0" w:color="auto"/>
        <w:left w:val="none" w:sz="0" w:space="0" w:color="auto"/>
        <w:bottom w:val="none" w:sz="0" w:space="0" w:color="auto"/>
        <w:right w:val="none" w:sz="0" w:space="0" w:color="auto"/>
      </w:divBdr>
    </w:div>
    <w:div w:id="1206872103">
      <w:bodyDiv w:val="1"/>
      <w:marLeft w:val="0"/>
      <w:marRight w:val="0"/>
      <w:marTop w:val="0"/>
      <w:marBottom w:val="0"/>
      <w:divBdr>
        <w:top w:val="none" w:sz="0" w:space="0" w:color="auto"/>
        <w:left w:val="none" w:sz="0" w:space="0" w:color="auto"/>
        <w:bottom w:val="none" w:sz="0" w:space="0" w:color="auto"/>
        <w:right w:val="none" w:sz="0" w:space="0" w:color="auto"/>
      </w:divBdr>
    </w:div>
    <w:div w:id="1207527469">
      <w:bodyDiv w:val="1"/>
      <w:marLeft w:val="0"/>
      <w:marRight w:val="0"/>
      <w:marTop w:val="0"/>
      <w:marBottom w:val="0"/>
      <w:divBdr>
        <w:top w:val="none" w:sz="0" w:space="0" w:color="auto"/>
        <w:left w:val="none" w:sz="0" w:space="0" w:color="auto"/>
        <w:bottom w:val="none" w:sz="0" w:space="0" w:color="auto"/>
        <w:right w:val="none" w:sz="0" w:space="0" w:color="auto"/>
      </w:divBdr>
    </w:div>
    <w:div w:id="1207645597">
      <w:bodyDiv w:val="1"/>
      <w:marLeft w:val="0"/>
      <w:marRight w:val="0"/>
      <w:marTop w:val="0"/>
      <w:marBottom w:val="0"/>
      <w:divBdr>
        <w:top w:val="none" w:sz="0" w:space="0" w:color="auto"/>
        <w:left w:val="none" w:sz="0" w:space="0" w:color="auto"/>
        <w:bottom w:val="none" w:sz="0" w:space="0" w:color="auto"/>
        <w:right w:val="none" w:sz="0" w:space="0" w:color="auto"/>
      </w:divBdr>
    </w:div>
    <w:div w:id="1208109077">
      <w:bodyDiv w:val="1"/>
      <w:marLeft w:val="0"/>
      <w:marRight w:val="0"/>
      <w:marTop w:val="0"/>
      <w:marBottom w:val="0"/>
      <w:divBdr>
        <w:top w:val="none" w:sz="0" w:space="0" w:color="auto"/>
        <w:left w:val="none" w:sz="0" w:space="0" w:color="auto"/>
        <w:bottom w:val="none" w:sz="0" w:space="0" w:color="auto"/>
        <w:right w:val="none" w:sz="0" w:space="0" w:color="auto"/>
      </w:divBdr>
    </w:div>
    <w:div w:id="1208176639">
      <w:bodyDiv w:val="1"/>
      <w:marLeft w:val="0"/>
      <w:marRight w:val="0"/>
      <w:marTop w:val="0"/>
      <w:marBottom w:val="0"/>
      <w:divBdr>
        <w:top w:val="none" w:sz="0" w:space="0" w:color="auto"/>
        <w:left w:val="none" w:sz="0" w:space="0" w:color="auto"/>
        <w:bottom w:val="none" w:sz="0" w:space="0" w:color="auto"/>
        <w:right w:val="none" w:sz="0" w:space="0" w:color="auto"/>
      </w:divBdr>
    </w:div>
    <w:div w:id="1210533158">
      <w:bodyDiv w:val="1"/>
      <w:marLeft w:val="0"/>
      <w:marRight w:val="0"/>
      <w:marTop w:val="0"/>
      <w:marBottom w:val="0"/>
      <w:divBdr>
        <w:top w:val="none" w:sz="0" w:space="0" w:color="auto"/>
        <w:left w:val="none" w:sz="0" w:space="0" w:color="auto"/>
        <w:bottom w:val="none" w:sz="0" w:space="0" w:color="auto"/>
        <w:right w:val="none" w:sz="0" w:space="0" w:color="auto"/>
      </w:divBdr>
    </w:div>
    <w:div w:id="1210608010">
      <w:bodyDiv w:val="1"/>
      <w:marLeft w:val="0"/>
      <w:marRight w:val="0"/>
      <w:marTop w:val="0"/>
      <w:marBottom w:val="0"/>
      <w:divBdr>
        <w:top w:val="none" w:sz="0" w:space="0" w:color="auto"/>
        <w:left w:val="none" w:sz="0" w:space="0" w:color="auto"/>
        <w:bottom w:val="none" w:sz="0" w:space="0" w:color="auto"/>
        <w:right w:val="none" w:sz="0" w:space="0" w:color="auto"/>
      </w:divBdr>
    </w:div>
    <w:div w:id="1211189525">
      <w:bodyDiv w:val="1"/>
      <w:marLeft w:val="0"/>
      <w:marRight w:val="0"/>
      <w:marTop w:val="0"/>
      <w:marBottom w:val="0"/>
      <w:divBdr>
        <w:top w:val="none" w:sz="0" w:space="0" w:color="auto"/>
        <w:left w:val="none" w:sz="0" w:space="0" w:color="auto"/>
        <w:bottom w:val="none" w:sz="0" w:space="0" w:color="auto"/>
        <w:right w:val="none" w:sz="0" w:space="0" w:color="auto"/>
      </w:divBdr>
    </w:div>
    <w:div w:id="1211461071">
      <w:bodyDiv w:val="1"/>
      <w:marLeft w:val="0"/>
      <w:marRight w:val="0"/>
      <w:marTop w:val="0"/>
      <w:marBottom w:val="0"/>
      <w:divBdr>
        <w:top w:val="none" w:sz="0" w:space="0" w:color="auto"/>
        <w:left w:val="none" w:sz="0" w:space="0" w:color="auto"/>
        <w:bottom w:val="none" w:sz="0" w:space="0" w:color="auto"/>
        <w:right w:val="none" w:sz="0" w:space="0" w:color="auto"/>
      </w:divBdr>
    </w:div>
    <w:div w:id="1211570284">
      <w:bodyDiv w:val="1"/>
      <w:marLeft w:val="0"/>
      <w:marRight w:val="0"/>
      <w:marTop w:val="0"/>
      <w:marBottom w:val="0"/>
      <w:divBdr>
        <w:top w:val="none" w:sz="0" w:space="0" w:color="auto"/>
        <w:left w:val="none" w:sz="0" w:space="0" w:color="auto"/>
        <w:bottom w:val="none" w:sz="0" w:space="0" w:color="auto"/>
        <w:right w:val="none" w:sz="0" w:space="0" w:color="auto"/>
      </w:divBdr>
    </w:div>
    <w:div w:id="1211577955">
      <w:bodyDiv w:val="1"/>
      <w:marLeft w:val="0"/>
      <w:marRight w:val="0"/>
      <w:marTop w:val="0"/>
      <w:marBottom w:val="0"/>
      <w:divBdr>
        <w:top w:val="none" w:sz="0" w:space="0" w:color="auto"/>
        <w:left w:val="none" w:sz="0" w:space="0" w:color="auto"/>
        <w:bottom w:val="none" w:sz="0" w:space="0" w:color="auto"/>
        <w:right w:val="none" w:sz="0" w:space="0" w:color="auto"/>
      </w:divBdr>
    </w:div>
    <w:div w:id="1211653622">
      <w:bodyDiv w:val="1"/>
      <w:marLeft w:val="0"/>
      <w:marRight w:val="0"/>
      <w:marTop w:val="0"/>
      <w:marBottom w:val="0"/>
      <w:divBdr>
        <w:top w:val="none" w:sz="0" w:space="0" w:color="auto"/>
        <w:left w:val="none" w:sz="0" w:space="0" w:color="auto"/>
        <w:bottom w:val="none" w:sz="0" w:space="0" w:color="auto"/>
        <w:right w:val="none" w:sz="0" w:space="0" w:color="auto"/>
      </w:divBdr>
    </w:div>
    <w:div w:id="1212037048">
      <w:bodyDiv w:val="1"/>
      <w:marLeft w:val="0"/>
      <w:marRight w:val="0"/>
      <w:marTop w:val="0"/>
      <w:marBottom w:val="0"/>
      <w:divBdr>
        <w:top w:val="none" w:sz="0" w:space="0" w:color="auto"/>
        <w:left w:val="none" w:sz="0" w:space="0" w:color="auto"/>
        <w:bottom w:val="none" w:sz="0" w:space="0" w:color="auto"/>
        <w:right w:val="none" w:sz="0" w:space="0" w:color="auto"/>
      </w:divBdr>
    </w:div>
    <w:div w:id="1212301599">
      <w:bodyDiv w:val="1"/>
      <w:marLeft w:val="0"/>
      <w:marRight w:val="0"/>
      <w:marTop w:val="0"/>
      <w:marBottom w:val="0"/>
      <w:divBdr>
        <w:top w:val="none" w:sz="0" w:space="0" w:color="auto"/>
        <w:left w:val="none" w:sz="0" w:space="0" w:color="auto"/>
        <w:bottom w:val="none" w:sz="0" w:space="0" w:color="auto"/>
        <w:right w:val="none" w:sz="0" w:space="0" w:color="auto"/>
      </w:divBdr>
    </w:div>
    <w:div w:id="1212689669">
      <w:bodyDiv w:val="1"/>
      <w:marLeft w:val="0"/>
      <w:marRight w:val="0"/>
      <w:marTop w:val="0"/>
      <w:marBottom w:val="0"/>
      <w:divBdr>
        <w:top w:val="none" w:sz="0" w:space="0" w:color="auto"/>
        <w:left w:val="none" w:sz="0" w:space="0" w:color="auto"/>
        <w:bottom w:val="none" w:sz="0" w:space="0" w:color="auto"/>
        <w:right w:val="none" w:sz="0" w:space="0" w:color="auto"/>
      </w:divBdr>
    </w:div>
    <w:div w:id="1212881409">
      <w:bodyDiv w:val="1"/>
      <w:marLeft w:val="0"/>
      <w:marRight w:val="0"/>
      <w:marTop w:val="0"/>
      <w:marBottom w:val="0"/>
      <w:divBdr>
        <w:top w:val="none" w:sz="0" w:space="0" w:color="auto"/>
        <w:left w:val="none" w:sz="0" w:space="0" w:color="auto"/>
        <w:bottom w:val="none" w:sz="0" w:space="0" w:color="auto"/>
        <w:right w:val="none" w:sz="0" w:space="0" w:color="auto"/>
      </w:divBdr>
    </w:div>
    <w:div w:id="1213537359">
      <w:bodyDiv w:val="1"/>
      <w:marLeft w:val="0"/>
      <w:marRight w:val="0"/>
      <w:marTop w:val="0"/>
      <w:marBottom w:val="0"/>
      <w:divBdr>
        <w:top w:val="none" w:sz="0" w:space="0" w:color="auto"/>
        <w:left w:val="none" w:sz="0" w:space="0" w:color="auto"/>
        <w:bottom w:val="none" w:sz="0" w:space="0" w:color="auto"/>
        <w:right w:val="none" w:sz="0" w:space="0" w:color="auto"/>
      </w:divBdr>
    </w:div>
    <w:div w:id="1214268909">
      <w:bodyDiv w:val="1"/>
      <w:marLeft w:val="0"/>
      <w:marRight w:val="0"/>
      <w:marTop w:val="0"/>
      <w:marBottom w:val="0"/>
      <w:divBdr>
        <w:top w:val="none" w:sz="0" w:space="0" w:color="auto"/>
        <w:left w:val="none" w:sz="0" w:space="0" w:color="auto"/>
        <w:bottom w:val="none" w:sz="0" w:space="0" w:color="auto"/>
        <w:right w:val="none" w:sz="0" w:space="0" w:color="auto"/>
      </w:divBdr>
    </w:div>
    <w:div w:id="1215627488">
      <w:bodyDiv w:val="1"/>
      <w:marLeft w:val="0"/>
      <w:marRight w:val="0"/>
      <w:marTop w:val="0"/>
      <w:marBottom w:val="0"/>
      <w:divBdr>
        <w:top w:val="none" w:sz="0" w:space="0" w:color="auto"/>
        <w:left w:val="none" w:sz="0" w:space="0" w:color="auto"/>
        <w:bottom w:val="none" w:sz="0" w:space="0" w:color="auto"/>
        <w:right w:val="none" w:sz="0" w:space="0" w:color="auto"/>
      </w:divBdr>
    </w:div>
    <w:div w:id="1216044065">
      <w:bodyDiv w:val="1"/>
      <w:marLeft w:val="0"/>
      <w:marRight w:val="0"/>
      <w:marTop w:val="0"/>
      <w:marBottom w:val="0"/>
      <w:divBdr>
        <w:top w:val="none" w:sz="0" w:space="0" w:color="auto"/>
        <w:left w:val="none" w:sz="0" w:space="0" w:color="auto"/>
        <w:bottom w:val="none" w:sz="0" w:space="0" w:color="auto"/>
        <w:right w:val="none" w:sz="0" w:space="0" w:color="auto"/>
      </w:divBdr>
    </w:div>
    <w:div w:id="1217082151">
      <w:bodyDiv w:val="1"/>
      <w:marLeft w:val="0"/>
      <w:marRight w:val="0"/>
      <w:marTop w:val="0"/>
      <w:marBottom w:val="0"/>
      <w:divBdr>
        <w:top w:val="none" w:sz="0" w:space="0" w:color="auto"/>
        <w:left w:val="none" w:sz="0" w:space="0" w:color="auto"/>
        <w:bottom w:val="none" w:sz="0" w:space="0" w:color="auto"/>
        <w:right w:val="none" w:sz="0" w:space="0" w:color="auto"/>
      </w:divBdr>
    </w:div>
    <w:div w:id="1217937627">
      <w:bodyDiv w:val="1"/>
      <w:marLeft w:val="0"/>
      <w:marRight w:val="0"/>
      <w:marTop w:val="0"/>
      <w:marBottom w:val="0"/>
      <w:divBdr>
        <w:top w:val="none" w:sz="0" w:space="0" w:color="auto"/>
        <w:left w:val="none" w:sz="0" w:space="0" w:color="auto"/>
        <w:bottom w:val="none" w:sz="0" w:space="0" w:color="auto"/>
        <w:right w:val="none" w:sz="0" w:space="0" w:color="auto"/>
      </w:divBdr>
    </w:div>
    <w:div w:id="1218323958">
      <w:bodyDiv w:val="1"/>
      <w:marLeft w:val="0"/>
      <w:marRight w:val="0"/>
      <w:marTop w:val="0"/>
      <w:marBottom w:val="0"/>
      <w:divBdr>
        <w:top w:val="none" w:sz="0" w:space="0" w:color="auto"/>
        <w:left w:val="none" w:sz="0" w:space="0" w:color="auto"/>
        <w:bottom w:val="none" w:sz="0" w:space="0" w:color="auto"/>
        <w:right w:val="none" w:sz="0" w:space="0" w:color="auto"/>
      </w:divBdr>
    </w:div>
    <w:div w:id="1218516842">
      <w:bodyDiv w:val="1"/>
      <w:marLeft w:val="0"/>
      <w:marRight w:val="0"/>
      <w:marTop w:val="0"/>
      <w:marBottom w:val="0"/>
      <w:divBdr>
        <w:top w:val="none" w:sz="0" w:space="0" w:color="auto"/>
        <w:left w:val="none" w:sz="0" w:space="0" w:color="auto"/>
        <w:bottom w:val="none" w:sz="0" w:space="0" w:color="auto"/>
        <w:right w:val="none" w:sz="0" w:space="0" w:color="auto"/>
      </w:divBdr>
    </w:div>
    <w:div w:id="1218541991">
      <w:bodyDiv w:val="1"/>
      <w:marLeft w:val="0"/>
      <w:marRight w:val="0"/>
      <w:marTop w:val="0"/>
      <w:marBottom w:val="0"/>
      <w:divBdr>
        <w:top w:val="none" w:sz="0" w:space="0" w:color="auto"/>
        <w:left w:val="none" w:sz="0" w:space="0" w:color="auto"/>
        <w:bottom w:val="none" w:sz="0" w:space="0" w:color="auto"/>
        <w:right w:val="none" w:sz="0" w:space="0" w:color="auto"/>
      </w:divBdr>
    </w:div>
    <w:div w:id="1219632694">
      <w:bodyDiv w:val="1"/>
      <w:marLeft w:val="0"/>
      <w:marRight w:val="0"/>
      <w:marTop w:val="0"/>
      <w:marBottom w:val="0"/>
      <w:divBdr>
        <w:top w:val="none" w:sz="0" w:space="0" w:color="auto"/>
        <w:left w:val="none" w:sz="0" w:space="0" w:color="auto"/>
        <w:bottom w:val="none" w:sz="0" w:space="0" w:color="auto"/>
        <w:right w:val="none" w:sz="0" w:space="0" w:color="auto"/>
      </w:divBdr>
    </w:div>
    <w:div w:id="1219703219">
      <w:bodyDiv w:val="1"/>
      <w:marLeft w:val="0"/>
      <w:marRight w:val="0"/>
      <w:marTop w:val="0"/>
      <w:marBottom w:val="0"/>
      <w:divBdr>
        <w:top w:val="none" w:sz="0" w:space="0" w:color="auto"/>
        <w:left w:val="none" w:sz="0" w:space="0" w:color="auto"/>
        <w:bottom w:val="none" w:sz="0" w:space="0" w:color="auto"/>
        <w:right w:val="none" w:sz="0" w:space="0" w:color="auto"/>
      </w:divBdr>
    </w:div>
    <w:div w:id="1220705327">
      <w:bodyDiv w:val="1"/>
      <w:marLeft w:val="0"/>
      <w:marRight w:val="0"/>
      <w:marTop w:val="0"/>
      <w:marBottom w:val="0"/>
      <w:divBdr>
        <w:top w:val="none" w:sz="0" w:space="0" w:color="auto"/>
        <w:left w:val="none" w:sz="0" w:space="0" w:color="auto"/>
        <w:bottom w:val="none" w:sz="0" w:space="0" w:color="auto"/>
        <w:right w:val="none" w:sz="0" w:space="0" w:color="auto"/>
      </w:divBdr>
    </w:div>
    <w:div w:id="1220748369">
      <w:bodyDiv w:val="1"/>
      <w:marLeft w:val="0"/>
      <w:marRight w:val="0"/>
      <w:marTop w:val="0"/>
      <w:marBottom w:val="0"/>
      <w:divBdr>
        <w:top w:val="none" w:sz="0" w:space="0" w:color="auto"/>
        <w:left w:val="none" w:sz="0" w:space="0" w:color="auto"/>
        <w:bottom w:val="none" w:sz="0" w:space="0" w:color="auto"/>
        <w:right w:val="none" w:sz="0" w:space="0" w:color="auto"/>
      </w:divBdr>
    </w:div>
    <w:div w:id="1221290137">
      <w:bodyDiv w:val="1"/>
      <w:marLeft w:val="0"/>
      <w:marRight w:val="0"/>
      <w:marTop w:val="0"/>
      <w:marBottom w:val="0"/>
      <w:divBdr>
        <w:top w:val="none" w:sz="0" w:space="0" w:color="auto"/>
        <w:left w:val="none" w:sz="0" w:space="0" w:color="auto"/>
        <w:bottom w:val="none" w:sz="0" w:space="0" w:color="auto"/>
        <w:right w:val="none" w:sz="0" w:space="0" w:color="auto"/>
      </w:divBdr>
    </w:div>
    <w:div w:id="1221557512">
      <w:bodyDiv w:val="1"/>
      <w:marLeft w:val="0"/>
      <w:marRight w:val="0"/>
      <w:marTop w:val="0"/>
      <w:marBottom w:val="0"/>
      <w:divBdr>
        <w:top w:val="none" w:sz="0" w:space="0" w:color="auto"/>
        <w:left w:val="none" w:sz="0" w:space="0" w:color="auto"/>
        <w:bottom w:val="none" w:sz="0" w:space="0" w:color="auto"/>
        <w:right w:val="none" w:sz="0" w:space="0" w:color="auto"/>
      </w:divBdr>
    </w:div>
    <w:div w:id="1222132225">
      <w:bodyDiv w:val="1"/>
      <w:marLeft w:val="0"/>
      <w:marRight w:val="0"/>
      <w:marTop w:val="0"/>
      <w:marBottom w:val="0"/>
      <w:divBdr>
        <w:top w:val="none" w:sz="0" w:space="0" w:color="auto"/>
        <w:left w:val="none" w:sz="0" w:space="0" w:color="auto"/>
        <w:bottom w:val="none" w:sz="0" w:space="0" w:color="auto"/>
        <w:right w:val="none" w:sz="0" w:space="0" w:color="auto"/>
      </w:divBdr>
    </w:div>
    <w:div w:id="1222642246">
      <w:bodyDiv w:val="1"/>
      <w:marLeft w:val="0"/>
      <w:marRight w:val="0"/>
      <w:marTop w:val="0"/>
      <w:marBottom w:val="0"/>
      <w:divBdr>
        <w:top w:val="none" w:sz="0" w:space="0" w:color="auto"/>
        <w:left w:val="none" w:sz="0" w:space="0" w:color="auto"/>
        <w:bottom w:val="none" w:sz="0" w:space="0" w:color="auto"/>
        <w:right w:val="none" w:sz="0" w:space="0" w:color="auto"/>
      </w:divBdr>
    </w:div>
    <w:div w:id="1224876653">
      <w:bodyDiv w:val="1"/>
      <w:marLeft w:val="0"/>
      <w:marRight w:val="0"/>
      <w:marTop w:val="0"/>
      <w:marBottom w:val="0"/>
      <w:divBdr>
        <w:top w:val="none" w:sz="0" w:space="0" w:color="auto"/>
        <w:left w:val="none" w:sz="0" w:space="0" w:color="auto"/>
        <w:bottom w:val="none" w:sz="0" w:space="0" w:color="auto"/>
        <w:right w:val="none" w:sz="0" w:space="0" w:color="auto"/>
      </w:divBdr>
    </w:div>
    <w:div w:id="1226063415">
      <w:bodyDiv w:val="1"/>
      <w:marLeft w:val="0"/>
      <w:marRight w:val="0"/>
      <w:marTop w:val="0"/>
      <w:marBottom w:val="0"/>
      <w:divBdr>
        <w:top w:val="none" w:sz="0" w:space="0" w:color="auto"/>
        <w:left w:val="none" w:sz="0" w:space="0" w:color="auto"/>
        <w:bottom w:val="none" w:sz="0" w:space="0" w:color="auto"/>
        <w:right w:val="none" w:sz="0" w:space="0" w:color="auto"/>
      </w:divBdr>
    </w:div>
    <w:div w:id="1226380047">
      <w:bodyDiv w:val="1"/>
      <w:marLeft w:val="0"/>
      <w:marRight w:val="0"/>
      <w:marTop w:val="0"/>
      <w:marBottom w:val="0"/>
      <w:divBdr>
        <w:top w:val="none" w:sz="0" w:space="0" w:color="auto"/>
        <w:left w:val="none" w:sz="0" w:space="0" w:color="auto"/>
        <w:bottom w:val="none" w:sz="0" w:space="0" w:color="auto"/>
        <w:right w:val="none" w:sz="0" w:space="0" w:color="auto"/>
      </w:divBdr>
    </w:div>
    <w:div w:id="1227299221">
      <w:bodyDiv w:val="1"/>
      <w:marLeft w:val="0"/>
      <w:marRight w:val="0"/>
      <w:marTop w:val="0"/>
      <w:marBottom w:val="0"/>
      <w:divBdr>
        <w:top w:val="none" w:sz="0" w:space="0" w:color="auto"/>
        <w:left w:val="none" w:sz="0" w:space="0" w:color="auto"/>
        <w:bottom w:val="none" w:sz="0" w:space="0" w:color="auto"/>
        <w:right w:val="none" w:sz="0" w:space="0" w:color="auto"/>
      </w:divBdr>
    </w:div>
    <w:div w:id="1227303712">
      <w:bodyDiv w:val="1"/>
      <w:marLeft w:val="0"/>
      <w:marRight w:val="0"/>
      <w:marTop w:val="0"/>
      <w:marBottom w:val="0"/>
      <w:divBdr>
        <w:top w:val="none" w:sz="0" w:space="0" w:color="auto"/>
        <w:left w:val="none" w:sz="0" w:space="0" w:color="auto"/>
        <w:bottom w:val="none" w:sz="0" w:space="0" w:color="auto"/>
        <w:right w:val="none" w:sz="0" w:space="0" w:color="auto"/>
      </w:divBdr>
    </w:div>
    <w:div w:id="1227450133">
      <w:bodyDiv w:val="1"/>
      <w:marLeft w:val="0"/>
      <w:marRight w:val="0"/>
      <w:marTop w:val="0"/>
      <w:marBottom w:val="0"/>
      <w:divBdr>
        <w:top w:val="none" w:sz="0" w:space="0" w:color="auto"/>
        <w:left w:val="none" w:sz="0" w:space="0" w:color="auto"/>
        <w:bottom w:val="none" w:sz="0" w:space="0" w:color="auto"/>
        <w:right w:val="none" w:sz="0" w:space="0" w:color="auto"/>
      </w:divBdr>
    </w:div>
    <w:div w:id="1227958203">
      <w:bodyDiv w:val="1"/>
      <w:marLeft w:val="0"/>
      <w:marRight w:val="0"/>
      <w:marTop w:val="0"/>
      <w:marBottom w:val="0"/>
      <w:divBdr>
        <w:top w:val="none" w:sz="0" w:space="0" w:color="auto"/>
        <w:left w:val="none" w:sz="0" w:space="0" w:color="auto"/>
        <w:bottom w:val="none" w:sz="0" w:space="0" w:color="auto"/>
        <w:right w:val="none" w:sz="0" w:space="0" w:color="auto"/>
      </w:divBdr>
    </w:div>
    <w:div w:id="1228759666">
      <w:bodyDiv w:val="1"/>
      <w:marLeft w:val="0"/>
      <w:marRight w:val="0"/>
      <w:marTop w:val="0"/>
      <w:marBottom w:val="0"/>
      <w:divBdr>
        <w:top w:val="none" w:sz="0" w:space="0" w:color="auto"/>
        <w:left w:val="none" w:sz="0" w:space="0" w:color="auto"/>
        <w:bottom w:val="none" w:sz="0" w:space="0" w:color="auto"/>
        <w:right w:val="none" w:sz="0" w:space="0" w:color="auto"/>
      </w:divBdr>
    </w:div>
    <w:div w:id="1228959537">
      <w:bodyDiv w:val="1"/>
      <w:marLeft w:val="0"/>
      <w:marRight w:val="0"/>
      <w:marTop w:val="0"/>
      <w:marBottom w:val="0"/>
      <w:divBdr>
        <w:top w:val="none" w:sz="0" w:space="0" w:color="auto"/>
        <w:left w:val="none" w:sz="0" w:space="0" w:color="auto"/>
        <w:bottom w:val="none" w:sz="0" w:space="0" w:color="auto"/>
        <w:right w:val="none" w:sz="0" w:space="0" w:color="auto"/>
      </w:divBdr>
    </w:div>
    <w:div w:id="1229077639">
      <w:bodyDiv w:val="1"/>
      <w:marLeft w:val="0"/>
      <w:marRight w:val="0"/>
      <w:marTop w:val="0"/>
      <w:marBottom w:val="0"/>
      <w:divBdr>
        <w:top w:val="none" w:sz="0" w:space="0" w:color="auto"/>
        <w:left w:val="none" w:sz="0" w:space="0" w:color="auto"/>
        <w:bottom w:val="none" w:sz="0" w:space="0" w:color="auto"/>
        <w:right w:val="none" w:sz="0" w:space="0" w:color="auto"/>
      </w:divBdr>
    </w:div>
    <w:div w:id="1229921770">
      <w:bodyDiv w:val="1"/>
      <w:marLeft w:val="0"/>
      <w:marRight w:val="0"/>
      <w:marTop w:val="0"/>
      <w:marBottom w:val="0"/>
      <w:divBdr>
        <w:top w:val="none" w:sz="0" w:space="0" w:color="auto"/>
        <w:left w:val="none" w:sz="0" w:space="0" w:color="auto"/>
        <w:bottom w:val="none" w:sz="0" w:space="0" w:color="auto"/>
        <w:right w:val="none" w:sz="0" w:space="0" w:color="auto"/>
      </w:divBdr>
    </w:div>
    <w:div w:id="1230117154">
      <w:bodyDiv w:val="1"/>
      <w:marLeft w:val="0"/>
      <w:marRight w:val="0"/>
      <w:marTop w:val="0"/>
      <w:marBottom w:val="0"/>
      <w:divBdr>
        <w:top w:val="none" w:sz="0" w:space="0" w:color="auto"/>
        <w:left w:val="none" w:sz="0" w:space="0" w:color="auto"/>
        <w:bottom w:val="none" w:sz="0" w:space="0" w:color="auto"/>
        <w:right w:val="none" w:sz="0" w:space="0" w:color="auto"/>
      </w:divBdr>
    </w:div>
    <w:div w:id="1230648357">
      <w:bodyDiv w:val="1"/>
      <w:marLeft w:val="0"/>
      <w:marRight w:val="0"/>
      <w:marTop w:val="0"/>
      <w:marBottom w:val="0"/>
      <w:divBdr>
        <w:top w:val="none" w:sz="0" w:space="0" w:color="auto"/>
        <w:left w:val="none" w:sz="0" w:space="0" w:color="auto"/>
        <w:bottom w:val="none" w:sz="0" w:space="0" w:color="auto"/>
        <w:right w:val="none" w:sz="0" w:space="0" w:color="auto"/>
      </w:divBdr>
    </w:div>
    <w:div w:id="1230842438">
      <w:bodyDiv w:val="1"/>
      <w:marLeft w:val="0"/>
      <w:marRight w:val="0"/>
      <w:marTop w:val="0"/>
      <w:marBottom w:val="0"/>
      <w:divBdr>
        <w:top w:val="none" w:sz="0" w:space="0" w:color="auto"/>
        <w:left w:val="none" w:sz="0" w:space="0" w:color="auto"/>
        <w:bottom w:val="none" w:sz="0" w:space="0" w:color="auto"/>
        <w:right w:val="none" w:sz="0" w:space="0" w:color="auto"/>
      </w:divBdr>
    </w:div>
    <w:div w:id="1231965491">
      <w:bodyDiv w:val="1"/>
      <w:marLeft w:val="0"/>
      <w:marRight w:val="0"/>
      <w:marTop w:val="0"/>
      <w:marBottom w:val="0"/>
      <w:divBdr>
        <w:top w:val="none" w:sz="0" w:space="0" w:color="auto"/>
        <w:left w:val="none" w:sz="0" w:space="0" w:color="auto"/>
        <w:bottom w:val="none" w:sz="0" w:space="0" w:color="auto"/>
        <w:right w:val="none" w:sz="0" w:space="0" w:color="auto"/>
      </w:divBdr>
    </w:div>
    <w:div w:id="1232885119">
      <w:bodyDiv w:val="1"/>
      <w:marLeft w:val="0"/>
      <w:marRight w:val="0"/>
      <w:marTop w:val="0"/>
      <w:marBottom w:val="0"/>
      <w:divBdr>
        <w:top w:val="none" w:sz="0" w:space="0" w:color="auto"/>
        <w:left w:val="none" w:sz="0" w:space="0" w:color="auto"/>
        <w:bottom w:val="none" w:sz="0" w:space="0" w:color="auto"/>
        <w:right w:val="none" w:sz="0" w:space="0" w:color="auto"/>
      </w:divBdr>
    </w:div>
    <w:div w:id="1233344536">
      <w:bodyDiv w:val="1"/>
      <w:marLeft w:val="0"/>
      <w:marRight w:val="0"/>
      <w:marTop w:val="0"/>
      <w:marBottom w:val="0"/>
      <w:divBdr>
        <w:top w:val="none" w:sz="0" w:space="0" w:color="auto"/>
        <w:left w:val="none" w:sz="0" w:space="0" w:color="auto"/>
        <w:bottom w:val="none" w:sz="0" w:space="0" w:color="auto"/>
        <w:right w:val="none" w:sz="0" w:space="0" w:color="auto"/>
      </w:divBdr>
    </w:div>
    <w:div w:id="1233850305">
      <w:bodyDiv w:val="1"/>
      <w:marLeft w:val="0"/>
      <w:marRight w:val="0"/>
      <w:marTop w:val="0"/>
      <w:marBottom w:val="0"/>
      <w:divBdr>
        <w:top w:val="none" w:sz="0" w:space="0" w:color="auto"/>
        <w:left w:val="none" w:sz="0" w:space="0" w:color="auto"/>
        <w:bottom w:val="none" w:sz="0" w:space="0" w:color="auto"/>
        <w:right w:val="none" w:sz="0" w:space="0" w:color="auto"/>
      </w:divBdr>
    </w:div>
    <w:div w:id="1233856134">
      <w:bodyDiv w:val="1"/>
      <w:marLeft w:val="0"/>
      <w:marRight w:val="0"/>
      <w:marTop w:val="0"/>
      <w:marBottom w:val="0"/>
      <w:divBdr>
        <w:top w:val="none" w:sz="0" w:space="0" w:color="auto"/>
        <w:left w:val="none" w:sz="0" w:space="0" w:color="auto"/>
        <w:bottom w:val="none" w:sz="0" w:space="0" w:color="auto"/>
        <w:right w:val="none" w:sz="0" w:space="0" w:color="auto"/>
      </w:divBdr>
    </w:div>
    <w:div w:id="1234052091">
      <w:bodyDiv w:val="1"/>
      <w:marLeft w:val="0"/>
      <w:marRight w:val="0"/>
      <w:marTop w:val="0"/>
      <w:marBottom w:val="0"/>
      <w:divBdr>
        <w:top w:val="none" w:sz="0" w:space="0" w:color="auto"/>
        <w:left w:val="none" w:sz="0" w:space="0" w:color="auto"/>
        <w:bottom w:val="none" w:sz="0" w:space="0" w:color="auto"/>
        <w:right w:val="none" w:sz="0" w:space="0" w:color="auto"/>
      </w:divBdr>
    </w:div>
    <w:div w:id="1234197527">
      <w:bodyDiv w:val="1"/>
      <w:marLeft w:val="0"/>
      <w:marRight w:val="0"/>
      <w:marTop w:val="0"/>
      <w:marBottom w:val="0"/>
      <w:divBdr>
        <w:top w:val="none" w:sz="0" w:space="0" w:color="auto"/>
        <w:left w:val="none" w:sz="0" w:space="0" w:color="auto"/>
        <w:bottom w:val="none" w:sz="0" w:space="0" w:color="auto"/>
        <w:right w:val="none" w:sz="0" w:space="0" w:color="auto"/>
      </w:divBdr>
    </w:div>
    <w:div w:id="1234389471">
      <w:bodyDiv w:val="1"/>
      <w:marLeft w:val="0"/>
      <w:marRight w:val="0"/>
      <w:marTop w:val="0"/>
      <w:marBottom w:val="0"/>
      <w:divBdr>
        <w:top w:val="none" w:sz="0" w:space="0" w:color="auto"/>
        <w:left w:val="none" w:sz="0" w:space="0" w:color="auto"/>
        <w:bottom w:val="none" w:sz="0" w:space="0" w:color="auto"/>
        <w:right w:val="none" w:sz="0" w:space="0" w:color="auto"/>
      </w:divBdr>
    </w:div>
    <w:div w:id="1234504684">
      <w:bodyDiv w:val="1"/>
      <w:marLeft w:val="0"/>
      <w:marRight w:val="0"/>
      <w:marTop w:val="0"/>
      <w:marBottom w:val="0"/>
      <w:divBdr>
        <w:top w:val="none" w:sz="0" w:space="0" w:color="auto"/>
        <w:left w:val="none" w:sz="0" w:space="0" w:color="auto"/>
        <w:bottom w:val="none" w:sz="0" w:space="0" w:color="auto"/>
        <w:right w:val="none" w:sz="0" w:space="0" w:color="auto"/>
      </w:divBdr>
    </w:div>
    <w:div w:id="1234588353">
      <w:bodyDiv w:val="1"/>
      <w:marLeft w:val="0"/>
      <w:marRight w:val="0"/>
      <w:marTop w:val="0"/>
      <w:marBottom w:val="0"/>
      <w:divBdr>
        <w:top w:val="none" w:sz="0" w:space="0" w:color="auto"/>
        <w:left w:val="none" w:sz="0" w:space="0" w:color="auto"/>
        <w:bottom w:val="none" w:sz="0" w:space="0" w:color="auto"/>
        <w:right w:val="none" w:sz="0" w:space="0" w:color="auto"/>
      </w:divBdr>
    </w:div>
    <w:div w:id="1234699612">
      <w:bodyDiv w:val="1"/>
      <w:marLeft w:val="0"/>
      <w:marRight w:val="0"/>
      <w:marTop w:val="0"/>
      <w:marBottom w:val="0"/>
      <w:divBdr>
        <w:top w:val="none" w:sz="0" w:space="0" w:color="auto"/>
        <w:left w:val="none" w:sz="0" w:space="0" w:color="auto"/>
        <w:bottom w:val="none" w:sz="0" w:space="0" w:color="auto"/>
        <w:right w:val="none" w:sz="0" w:space="0" w:color="auto"/>
      </w:divBdr>
    </w:div>
    <w:div w:id="1234702720">
      <w:bodyDiv w:val="1"/>
      <w:marLeft w:val="0"/>
      <w:marRight w:val="0"/>
      <w:marTop w:val="0"/>
      <w:marBottom w:val="0"/>
      <w:divBdr>
        <w:top w:val="none" w:sz="0" w:space="0" w:color="auto"/>
        <w:left w:val="none" w:sz="0" w:space="0" w:color="auto"/>
        <w:bottom w:val="none" w:sz="0" w:space="0" w:color="auto"/>
        <w:right w:val="none" w:sz="0" w:space="0" w:color="auto"/>
      </w:divBdr>
    </w:div>
    <w:div w:id="1234973775">
      <w:bodyDiv w:val="1"/>
      <w:marLeft w:val="0"/>
      <w:marRight w:val="0"/>
      <w:marTop w:val="0"/>
      <w:marBottom w:val="0"/>
      <w:divBdr>
        <w:top w:val="none" w:sz="0" w:space="0" w:color="auto"/>
        <w:left w:val="none" w:sz="0" w:space="0" w:color="auto"/>
        <w:bottom w:val="none" w:sz="0" w:space="0" w:color="auto"/>
        <w:right w:val="none" w:sz="0" w:space="0" w:color="auto"/>
      </w:divBdr>
    </w:div>
    <w:div w:id="1235160484">
      <w:bodyDiv w:val="1"/>
      <w:marLeft w:val="0"/>
      <w:marRight w:val="0"/>
      <w:marTop w:val="0"/>
      <w:marBottom w:val="0"/>
      <w:divBdr>
        <w:top w:val="none" w:sz="0" w:space="0" w:color="auto"/>
        <w:left w:val="none" w:sz="0" w:space="0" w:color="auto"/>
        <w:bottom w:val="none" w:sz="0" w:space="0" w:color="auto"/>
        <w:right w:val="none" w:sz="0" w:space="0" w:color="auto"/>
      </w:divBdr>
    </w:div>
    <w:div w:id="1235356409">
      <w:bodyDiv w:val="1"/>
      <w:marLeft w:val="0"/>
      <w:marRight w:val="0"/>
      <w:marTop w:val="0"/>
      <w:marBottom w:val="0"/>
      <w:divBdr>
        <w:top w:val="none" w:sz="0" w:space="0" w:color="auto"/>
        <w:left w:val="none" w:sz="0" w:space="0" w:color="auto"/>
        <w:bottom w:val="none" w:sz="0" w:space="0" w:color="auto"/>
        <w:right w:val="none" w:sz="0" w:space="0" w:color="auto"/>
      </w:divBdr>
    </w:div>
    <w:div w:id="1235512136">
      <w:bodyDiv w:val="1"/>
      <w:marLeft w:val="0"/>
      <w:marRight w:val="0"/>
      <w:marTop w:val="0"/>
      <w:marBottom w:val="0"/>
      <w:divBdr>
        <w:top w:val="none" w:sz="0" w:space="0" w:color="auto"/>
        <w:left w:val="none" w:sz="0" w:space="0" w:color="auto"/>
        <w:bottom w:val="none" w:sz="0" w:space="0" w:color="auto"/>
        <w:right w:val="none" w:sz="0" w:space="0" w:color="auto"/>
      </w:divBdr>
    </w:div>
    <w:div w:id="1236427916">
      <w:bodyDiv w:val="1"/>
      <w:marLeft w:val="0"/>
      <w:marRight w:val="0"/>
      <w:marTop w:val="0"/>
      <w:marBottom w:val="0"/>
      <w:divBdr>
        <w:top w:val="none" w:sz="0" w:space="0" w:color="auto"/>
        <w:left w:val="none" w:sz="0" w:space="0" w:color="auto"/>
        <w:bottom w:val="none" w:sz="0" w:space="0" w:color="auto"/>
        <w:right w:val="none" w:sz="0" w:space="0" w:color="auto"/>
      </w:divBdr>
    </w:div>
    <w:div w:id="1236668219">
      <w:bodyDiv w:val="1"/>
      <w:marLeft w:val="0"/>
      <w:marRight w:val="0"/>
      <w:marTop w:val="0"/>
      <w:marBottom w:val="0"/>
      <w:divBdr>
        <w:top w:val="none" w:sz="0" w:space="0" w:color="auto"/>
        <w:left w:val="none" w:sz="0" w:space="0" w:color="auto"/>
        <w:bottom w:val="none" w:sz="0" w:space="0" w:color="auto"/>
        <w:right w:val="none" w:sz="0" w:space="0" w:color="auto"/>
      </w:divBdr>
    </w:div>
    <w:div w:id="1236815079">
      <w:bodyDiv w:val="1"/>
      <w:marLeft w:val="0"/>
      <w:marRight w:val="0"/>
      <w:marTop w:val="0"/>
      <w:marBottom w:val="0"/>
      <w:divBdr>
        <w:top w:val="none" w:sz="0" w:space="0" w:color="auto"/>
        <w:left w:val="none" w:sz="0" w:space="0" w:color="auto"/>
        <w:bottom w:val="none" w:sz="0" w:space="0" w:color="auto"/>
        <w:right w:val="none" w:sz="0" w:space="0" w:color="auto"/>
      </w:divBdr>
    </w:div>
    <w:div w:id="1237013414">
      <w:bodyDiv w:val="1"/>
      <w:marLeft w:val="0"/>
      <w:marRight w:val="0"/>
      <w:marTop w:val="0"/>
      <w:marBottom w:val="0"/>
      <w:divBdr>
        <w:top w:val="none" w:sz="0" w:space="0" w:color="auto"/>
        <w:left w:val="none" w:sz="0" w:space="0" w:color="auto"/>
        <w:bottom w:val="none" w:sz="0" w:space="0" w:color="auto"/>
        <w:right w:val="none" w:sz="0" w:space="0" w:color="auto"/>
      </w:divBdr>
    </w:div>
    <w:div w:id="1237282628">
      <w:bodyDiv w:val="1"/>
      <w:marLeft w:val="0"/>
      <w:marRight w:val="0"/>
      <w:marTop w:val="0"/>
      <w:marBottom w:val="0"/>
      <w:divBdr>
        <w:top w:val="none" w:sz="0" w:space="0" w:color="auto"/>
        <w:left w:val="none" w:sz="0" w:space="0" w:color="auto"/>
        <w:bottom w:val="none" w:sz="0" w:space="0" w:color="auto"/>
        <w:right w:val="none" w:sz="0" w:space="0" w:color="auto"/>
      </w:divBdr>
    </w:div>
    <w:div w:id="1237472942">
      <w:bodyDiv w:val="1"/>
      <w:marLeft w:val="0"/>
      <w:marRight w:val="0"/>
      <w:marTop w:val="0"/>
      <w:marBottom w:val="0"/>
      <w:divBdr>
        <w:top w:val="none" w:sz="0" w:space="0" w:color="auto"/>
        <w:left w:val="none" w:sz="0" w:space="0" w:color="auto"/>
        <w:bottom w:val="none" w:sz="0" w:space="0" w:color="auto"/>
        <w:right w:val="none" w:sz="0" w:space="0" w:color="auto"/>
      </w:divBdr>
    </w:div>
    <w:div w:id="1237864121">
      <w:bodyDiv w:val="1"/>
      <w:marLeft w:val="0"/>
      <w:marRight w:val="0"/>
      <w:marTop w:val="0"/>
      <w:marBottom w:val="0"/>
      <w:divBdr>
        <w:top w:val="none" w:sz="0" w:space="0" w:color="auto"/>
        <w:left w:val="none" w:sz="0" w:space="0" w:color="auto"/>
        <w:bottom w:val="none" w:sz="0" w:space="0" w:color="auto"/>
        <w:right w:val="none" w:sz="0" w:space="0" w:color="auto"/>
      </w:divBdr>
    </w:div>
    <w:div w:id="1238131421">
      <w:bodyDiv w:val="1"/>
      <w:marLeft w:val="0"/>
      <w:marRight w:val="0"/>
      <w:marTop w:val="0"/>
      <w:marBottom w:val="0"/>
      <w:divBdr>
        <w:top w:val="none" w:sz="0" w:space="0" w:color="auto"/>
        <w:left w:val="none" w:sz="0" w:space="0" w:color="auto"/>
        <w:bottom w:val="none" w:sz="0" w:space="0" w:color="auto"/>
        <w:right w:val="none" w:sz="0" w:space="0" w:color="auto"/>
      </w:divBdr>
    </w:div>
    <w:div w:id="1238131866">
      <w:bodyDiv w:val="1"/>
      <w:marLeft w:val="0"/>
      <w:marRight w:val="0"/>
      <w:marTop w:val="0"/>
      <w:marBottom w:val="0"/>
      <w:divBdr>
        <w:top w:val="none" w:sz="0" w:space="0" w:color="auto"/>
        <w:left w:val="none" w:sz="0" w:space="0" w:color="auto"/>
        <w:bottom w:val="none" w:sz="0" w:space="0" w:color="auto"/>
        <w:right w:val="none" w:sz="0" w:space="0" w:color="auto"/>
      </w:divBdr>
    </w:div>
    <w:div w:id="1238437389">
      <w:bodyDiv w:val="1"/>
      <w:marLeft w:val="0"/>
      <w:marRight w:val="0"/>
      <w:marTop w:val="0"/>
      <w:marBottom w:val="0"/>
      <w:divBdr>
        <w:top w:val="none" w:sz="0" w:space="0" w:color="auto"/>
        <w:left w:val="none" w:sz="0" w:space="0" w:color="auto"/>
        <w:bottom w:val="none" w:sz="0" w:space="0" w:color="auto"/>
        <w:right w:val="none" w:sz="0" w:space="0" w:color="auto"/>
      </w:divBdr>
    </w:div>
    <w:div w:id="1238511813">
      <w:bodyDiv w:val="1"/>
      <w:marLeft w:val="0"/>
      <w:marRight w:val="0"/>
      <w:marTop w:val="0"/>
      <w:marBottom w:val="0"/>
      <w:divBdr>
        <w:top w:val="none" w:sz="0" w:space="0" w:color="auto"/>
        <w:left w:val="none" w:sz="0" w:space="0" w:color="auto"/>
        <w:bottom w:val="none" w:sz="0" w:space="0" w:color="auto"/>
        <w:right w:val="none" w:sz="0" w:space="0" w:color="auto"/>
      </w:divBdr>
    </w:div>
    <w:div w:id="1238632977">
      <w:bodyDiv w:val="1"/>
      <w:marLeft w:val="0"/>
      <w:marRight w:val="0"/>
      <w:marTop w:val="0"/>
      <w:marBottom w:val="0"/>
      <w:divBdr>
        <w:top w:val="none" w:sz="0" w:space="0" w:color="auto"/>
        <w:left w:val="none" w:sz="0" w:space="0" w:color="auto"/>
        <w:bottom w:val="none" w:sz="0" w:space="0" w:color="auto"/>
        <w:right w:val="none" w:sz="0" w:space="0" w:color="auto"/>
      </w:divBdr>
    </w:div>
    <w:div w:id="1239513963">
      <w:bodyDiv w:val="1"/>
      <w:marLeft w:val="0"/>
      <w:marRight w:val="0"/>
      <w:marTop w:val="0"/>
      <w:marBottom w:val="0"/>
      <w:divBdr>
        <w:top w:val="none" w:sz="0" w:space="0" w:color="auto"/>
        <w:left w:val="none" w:sz="0" w:space="0" w:color="auto"/>
        <w:bottom w:val="none" w:sz="0" w:space="0" w:color="auto"/>
        <w:right w:val="none" w:sz="0" w:space="0" w:color="auto"/>
      </w:divBdr>
    </w:div>
    <w:div w:id="1239899169">
      <w:bodyDiv w:val="1"/>
      <w:marLeft w:val="0"/>
      <w:marRight w:val="0"/>
      <w:marTop w:val="0"/>
      <w:marBottom w:val="0"/>
      <w:divBdr>
        <w:top w:val="none" w:sz="0" w:space="0" w:color="auto"/>
        <w:left w:val="none" w:sz="0" w:space="0" w:color="auto"/>
        <w:bottom w:val="none" w:sz="0" w:space="0" w:color="auto"/>
        <w:right w:val="none" w:sz="0" w:space="0" w:color="auto"/>
      </w:divBdr>
    </w:div>
    <w:div w:id="1240099363">
      <w:bodyDiv w:val="1"/>
      <w:marLeft w:val="0"/>
      <w:marRight w:val="0"/>
      <w:marTop w:val="0"/>
      <w:marBottom w:val="0"/>
      <w:divBdr>
        <w:top w:val="none" w:sz="0" w:space="0" w:color="auto"/>
        <w:left w:val="none" w:sz="0" w:space="0" w:color="auto"/>
        <w:bottom w:val="none" w:sz="0" w:space="0" w:color="auto"/>
        <w:right w:val="none" w:sz="0" w:space="0" w:color="auto"/>
      </w:divBdr>
    </w:div>
    <w:div w:id="1240406201">
      <w:bodyDiv w:val="1"/>
      <w:marLeft w:val="0"/>
      <w:marRight w:val="0"/>
      <w:marTop w:val="0"/>
      <w:marBottom w:val="0"/>
      <w:divBdr>
        <w:top w:val="none" w:sz="0" w:space="0" w:color="auto"/>
        <w:left w:val="none" w:sz="0" w:space="0" w:color="auto"/>
        <w:bottom w:val="none" w:sz="0" w:space="0" w:color="auto"/>
        <w:right w:val="none" w:sz="0" w:space="0" w:color="auto"/>
      </w:divBdr>
    </w:div>
    <w:div w:id="1240671218">
      <w:bodyDiv w:val="1"/>
      <w:marLeft w:val="0"/>
      <w:marRight w:val="0"/>
      <w:marTop w:val="0"/>
      <w:marBottom w:val="0"/>
      <w:divBdr>
        <w:top w:val="none" w:sz="0" w:space="0" w:color="auto"/>
        <w:left w:val="none" w:sz="0" w:space="0" w:color="auto"/>
        <w:bottom w:val="none" w:sz="0" w:space="0" w:color="auto"/>
        <w:right w:val="none" w:sz="0" w:space="0" w:color="auto"/>
      </w:divBdr>
    </w:div>
    <w:div w:id="1241015575">
      <w:bodyDiv w:val="1"/>
      <w:marLeft w:val="0"/>
      <w:marRight w:val="0"/>
      <w:marTop w:val="0"/>
      <w:marBottom w:val="0"/>
      <w:divBdr>
        <w:top w:val="none" w:sz="0" w:space="0" w:color="auto"/>
        <w:left w:val="none" w:sz="0" w:space="0" w:color="auto"/>
        <w:bottom w:val="none" w:sz="0" w:space="0" w:color="auto"/>
        <w:right w:val="none" w:sz="0" w:space="0" w:color="auto"/>
      </w:divBdr>
    </w:div>
    <w:div w:id="1242060067">
      <w:bodyDiv w:val="1"/>
      <w:marLeft w:val="0"/>
      <w:marRight w:val="0"/>
      <w:marTop w:val="0"/>
      <w:marBottom w:val="0"/>
      <w:divBdr>
        <w:top w:val="none" w:sz="0" w:space="0" w:color="auto"/>
        <w:left w:val="none" w:sz="0" w:space="0" w:color="auto"/>
        <w:bottom w:val="none" w:sz="0" w:space="0" w:color="auto"/>
        <w:right w:val="none" w:sz="0" w:space="0" w:color="auto"/>
      </w:divBdr>
    </w:div>
    <w:div w:id="1242641258">
      <w:bodyDiv w:val="1"/>
      <w:marLeft w:val="0"/>
      <w:marRight w:val="0"/>
      <w:marTop w:val="0"/>
      <w:marBottom w:val="0"/>
      <w:divBdr>
        <w:top w:val="none" w:sz="0" w:space="0" w:color="auto"/>
        <w:left w:val="none" w:sz="0" w:space="0" w:color="auto"/>
        <w:bottom w:val="none" w:sz="0" w:space="0" w:color="auto"/>
        <w:right w:val="none" w:sz="0" w:space="0" w:color="auto"/>
      </w:divBdr>
    </w:div>
    <w:div w:id="1243447197">
      <w:bodyDiv w:val="1"/>
      <w:marLeft w:val="0"/>
      <w:marRight w:val="0"/>
      <w:marTop w:val="0"/>
      <w:marBottom w:val="0"/>
      <w:divBdr>
        <w:top w:val="none" w:sz="0" w:space="0" w:color="auto"/>
        <w:left w:val="none" w:sz="0" w:space="0" w:color="auto"/>
        <w:bottom w:val="none" w:sz="0" w:space="0" w:color="auto"/>
        <w:right w:val="none" w:sz="0" w:space="0" w:color="auto"/>
      </w:divBdr>
    </w:div>
    <w:div w:id="1243838486">
      <w:bodyDiv w:val="1"/>
      <w:marLeft w:val="0"/>
      <w:marRight w:val="0"/>
      <w:marTop w:val="0"/>
      <w:marBottom w:val="0"/>
      <w:divBdr>
        <w:top w:val="none" w:sz="0" w:space="0" w:color="auto"/>
        <w:left w:val="none" w:sz="0" w:space="0" w:color="auto"/>
        <w:bottom w:val="none" w:sz="0" w:space="0" w:color="auto"/>
        <w:right w:val="none" w:sz="0" w:space="0" w:color="auto"/>
      </w:divBdr>
    </w:div>
    <w:div w:id="1244024900">
      <w:bodyDiv w:val="1"/>
      <w:marLeft w:val="0"/>
      <w:marRight w:val="0"/>
      <w:marTop w:val="0"/>
      <w:marBottom w:val="0"/>
      <w:divBdr>
        <w:top w:val="none" w:sz="0" w:space="0" w:color="auto"/>
        <w:left w:val="none" w:sz="0" w:space="0" w:color="auto"/>
        <w:bottom w:val="none" w:sz="0" w:space="0" w:color="auto"/>
        <w:right w:val="none" w:sz="0" w:space="0" w:color="auto"/>
      </w:divBdr>
    </w:div>
    <w:div w:id="1244530260">
      <w:bodyDiv w:val="1"/>
      <w:marLeft w:val="0"/>
      <w:marRight w:val="0"/>
      <w:marTop w:val="0"/>
      <w:marBottom w:val="0"/>
      <w:divBdr>
        <w:top w:val="none" w:sz="0" w:space="0" w:color="auto"/>
        <w:left w:val="none" w:sz="0" w:space="0" w:color="auto"/>
        <w:bottom w:val="none" w:sz="0" w:space="0" w:color="auto"/>
        <w:right w:val="none" w:sz="0" w:space="0" w:color="auto"/>
      </w:divBdr>
    </w:div>
    <w:div w:id="1245145605">
      <w:bodyDiv w:val="1"/>
      <w:marLeft w:val="0"/>
      <w:marRight w:val="0"/>
      <w:marTop w:val="0"/>
      <w:marBottom w:val="0"/>
      <w:divBdr>
        <w:top w:val="none" w:sz="0" w:space="0" w:color="auto"/>
        <w:left w:val="none" w:sz="0" w:space="0" w:color="auto"/>
        <w:bottom w:val="none" w:sz="0" w:space="0" w:color="auto"/>
        <w:right w:val="none" w:sz="0" w:space="0" w:color="auto"/>
      </w:divBdr>
    </w:div>
    <w:div w:id="1246261185">
      <w:bodyDiv w:val="1"/>
      <w:marLeft w:val="0"/>
      <w:marRight w:val="0"/>
      <w:marTop w:val="0"/>
      <w:marBottom w:val="0"/>
      <w:divBdr>
        <w:top w:val="none" w:sz="0" w:space="0" w:color="auto"/>
        <w:left w:val="none" w:sz="0" w:space="0" w:color="auto"/>
        <w:bottom w:val="none" w:sz="0" w:space="0" w:color="auto"/>
        <w:right w:val="none" w:sz="0" w:space="0" w:color="auto"/>
      </w:divBdr>
    </w:div>
    <w:div w:id="1246264053">
      <w:bodyDiv w:val="1"/>
      <w:marLeft w:val="0"/>
      <w:marRight w:val="0"/>
      <w:marTop w:val="0"/>
      <w:marBottom w:val="0"/>
      <w:divBdr>
        <w:top w:val="none" w:sz="0" w:space="0" w:color="auto"/>
        <w:left w:val="none" w:sz="0" w:space="0" w:color="auto"/>
        <w:bottom w:val="none" w:sz="0" w:space="0" w:color="auto"/>
        <w:right w:val="none" w:sz="0" w:space="0" w:color="auto"/>
      </w:divBdr>
    </w:div>
    <w:div w:id="1247223716">
      <w:bodyDiv w:val="1"/>
      <w:marLeft w:val="0"/>
      <w:marRight w:val="0"/>
      <w:marTop w:val="0"/>
      <w:marBottom w:val="0"/>
      <w:divBdr>
        <w:top w:val="none" w:sz="0" w:space="0" w:color="auto"/>
        <w:left w:val="none" w:sz="0" w:space="0" w:color="auto"/>
        <w:bottom w:val="none" w:sz="0" w:space="0" w:color="auto"/>
        <w:right w:val="none" w:sz="0" w:space="0" w:color="auto"/>
      </w:divBdr>
    </w:div>
    <w:div w:id="1247299669">
      <w:bodyDiv w:val="1"/>
      <w:marLeft w:val="0"/>
      <w:marRight w:val="0"/>
      <w:marTop w:val="0"/>
      <w:marBottom w:val="0"/>
      <w:divBdr>
        <w:top w:val="none" w:sz="0" w:space="0" w:color="auto"/>
        <w:left w:val="none" w:sz="0" w:space="0" w:color="auto"/>
        <w:bottom w:val="none" w:sz="0" w:space="0" w:color="auto"/>
        <w:right w:val="none" w:sz="0" w:space="0" w:color="auto"/>
      </w:divBdr>
    </w:div>
    <w:div w:id="1247689763">
      <w:bodyDiv w:val="1"/>
      <w:marLeft w:val="0"/>
      <w:marRight w:val="0"/>
      <w:marTop w:val="0"/>
      <w:marBottom w:val="0"/>
      <w:divBdr>
        <w:top w:val="none" w:sz="0" w:space="0" w:color="auto"/>
        <w:left w:val="none" w:sz="0" w:space="0" w:color="auto"/>
        <w:bottom w:val="none" w:sz="0" w:space="0" w:color="auto"/>
        <w:right w:val="none" w:sz="0" w:space="0" w:color="auto"/>
      </w:divBdr>
    </w:div>
    <w:div w:id="1248346879">
      <w:bodyDiv w:val="1"/>
      <w:marLeft w:val="0"/>
      <w:marRight w:val="0"/>
      <w:marTop w:val="0"/>
      <w:marBottom w:val="0"/>
      <w:divBdr>
        <w:top w:val="none" w:sz="0" w:space="0" w:color="auto"/>
        <w:left w:val="none" w:sz="0" w:space="0" w:color="auto"/>
        <w:bottom w:val="none" w:sz="0" w:space="0" w:color="auto"/>
        <w:right w:val="none" w:sz="0" w:space="0" w:color="auto"/>
      </w:divBdr>
    </w:div>
    <w:div w:id="1249266509">
      <w:bodyDiv w:val="1"/>
      <w:marLeft w:val="0"/>
      <w:marRight w:val="0"/>
      <w:marTop w:val="0"/>
      <w:marBottom w:val="0"/>
      <w:divBdr>
        <w:top w:val="none" w:sz="0" w:space="0" w:color="auto"/>
        <w:left w:val="none" w:sz="0" w:space="0" w:color="auto"/>
        <w:bottom w:val="none" w:sz="0" w:space="0" w:color="auto"/>
        <w:right w:val="none" w:sz="0" w:space="0" w:color="auto"/>
      </w:divBdr>
    </w:div>
    <w:div w:id="1250499656">
      <w:bodyDiv w:val="1"/>
      <w:marLeft w:val="0"/>
      <w:marRight w:val="0"/>
      <w:marTop w:val="0"/>
      <w:marBottom w:val="0"/>
      <w:divBdr>
        <w:top w:val="none" w:sz="0" w:space="0" w:color="auto"/>
        <w:left w:val="none" w:sz="0" w:space="0" w:color="auto"/>
        <w:bottom w:val="none" w:sz="0" w:space="0" w:color="auto"/>
        <w:right w:val="none" w:sz="0" w:space="0" w:color="auto"/>
      </w:divBdr>
    </w:div>
    <w:div w:id="1250699145">
      <w:bodyDiv w:val="1"/>
      <w:marLeft w:val="0"/>
      <w:marRight w:val="0"/>
      <w:marTop w:val="0"/>
      <w:marBottom w:val="0"/>
      <w:divBdr>
        <w:top w:val="none" w:sz="0" w:space="0" w:color="auto"/>
        <w:left w:val="none" w:sz="0" w:space="0" w:color="auto"/>
        <w:bottom w:val="none" w:sz="0" w:space="0" w:color="auto"/>
        <w:right w:val="none" w:sz="0" w:space="0" w:color="auto"/>
      </w:divBdr>
    </w:div>
    <w:div w:id="1250850083">
      <w:bodyDiv w:val="1"/>
      <w:marLeft w:val="0"/>
      <w:marRight w:val="0"/>
      <w:marTop w:val="0"/>
      <w:marBottom w:val="0"/>
      <w:divBdr>
        <w:top w:val="none" w:sz="0" w:space="0" w:color="auto"/>
        <w:left w:val="none" w:sz="0" w:space="0" w:color="auto"/>
        <w:bottom w:val="none" w:sz="0" w:space="0" w:color="auto"/>
        <w:right w:val="none" w:sz="0" w:space="0" w:color="auto"/>
      </w:divBdr>
    </w:div>
    <w:div w:id="1253392770">
      <w:bodyDiv w:val="1"/>
      <w:marLeft w:val="0"/>
      <w:marRight w:val="0"/>
      <w:marTop w:val="0"/>
      <w:marBottom w:val="0"/>
      <w:divBdr>
        <w:top w:val="none" w:sz="0" w:space="0" w:color="auto"/>
        <w:left w:val="none" w:sz="0" w:space="0" w:color="auto"/>
        <w:bottom w:val="none" w:sz="0" w:space="0" w:color="auto"/>
        <w:right w:val="none" w:sz="0" w:space="0" w:color="auto"/>
      </w:divBdr>
    </w:div>
    <w:div w:id="1253661563">
      <w:bodyDiv w:val="1"/>
      <w:marLeft w:val="0"/>
      <w:marRight w:val="0"/>
      <w:marTop w:val="0"/>
      <w:marBottom w:val="0"/>
      <w:divBdr>
        <w:top w:val="none" w:sz="0" w:space="0" w:color="auto"/>
        <w:left w:val="none" w:sz="0" w:space="0" w:color="auto"/>
        <w:bottom w:val="none" w:sz="0" w:space="0" w:color="auto"/>
        <w:right w:val="none" w:sz="0" w:space="0" w:color="auto"/>
      </w:divBdr>
    </w:div>
    <w:div w:id="1254171122">
      <w:bodyDiv w:val="1"/>
      <w:marLeft w:val="0"/>
      <w:marRight w:val="0"/>
      <w:marTop w:val="0"/>
      <w:marBottom w:val="0"/>
      <w:divBdr>
        <w:top w:val="none" w:sz="0" w:space="0" w:color="auto"/>
        <w:left w:val="none" w:sz="0" w:space="0" w:color="auto"/>
        <w:bottom w:val="none" w:sz="0" w:space="0" w:color="auto"/>
        <w:right w:val="none" w:sz="0" w:space="0" w:color="auto"/>
      </w:divBdr>
    </w:div>
    <w:div w:id="1254359646">
      <w:bodyDiv w:val="1"/>
      <w:marLeft w:val="0"/>
      <w:marRight w:val="0"/>
      <w:marTop w:val="0"/>
      <w:marBottom w:val="0"/>
      <w:divBdr>
        <w:top w:val="none" w:sz="0" w:space="0" w:color="auto"/>
        <w:left w:val="none" w:sz="0" w:space="0" w:color="auto"/>
        <w:bottom w:val="none" w:sz="0" w:space="0" w:color="auto"/>
        <w:right w:val="none" w:sz="0" w:space="0" w:color="auto"/>
      </w:divBdr>
    </w:div>
    <w:div w:id="1255818139">
      <w:bodyDiv w:val="1"/>
      <w:marLeft w:val="0"/>
      <w:marRight w:val="0"/>
      <w:marTop w:val="0"/>
      <w:marBottom w:val="0"/>
      <w:divBdr>
        <w:top w:val="none" w:sz="0" w:space="0" w:color="auto"/>
        <w:left w:val="none" w:sz="0" w:space="0" w:color="auto"/>
        <w:bottom w:val="none" w:sz="0" w:space="0" w:color="auto"/>
        <w:right w:val="none" w:sz="0" w:space="0" w:color="auto"/>
      </w:divBdr>
    </w:div>
    <w:div w:id="1255823976">
      <w:bodyDiv w:val="1"/>
      <w:marLeft w:val="0"/>
      <w:marRight w:val="0"/>
      <w:marTop w:val="0"/>
      <w:marBottom w:val="0"/>
      <w:divBdr>
        <w:top w:val="none" w:sz="0" w:space="0" w:color="auto"/>
        <w:left w:val="none" w:sz="0" w:space="0" w:color="auto"/>
        <w:bottom w:val="none" w:sz="0" w:space="0" w:color="auto"/>
        <w:right w:val="none" w:sz="0" w:space="0" w:color="auto"/>
      </w:divBdr>
    </w:div>
    <w:div w:id="1255895042">
      <w:bodyDiv w:val="1"/>
      <w:marLeft w:val="0"/>
      <w:marRight w:val="0"/>
      <w:marTop w:val="0"/>
      <w:marBottom w:val="0"/>
      <w:divBdr>
        <w:top w:val="none" w:sz="0" w:space="0" w:color="auto"/>
        <w:left w:val="none" w:sz="0" w:space="0" w:color="auto"/>
        <w:bottom w:val="none" w:sz="0" w:space="0" w:color="auto"/>
        <w:right w:val="none" w:sz="0" w:space="0" w:color="auto"/>
      </w:divBdr>
    </w:div>
    <w:div w:id="1256130570">
      <w:bodyDiv w:val="1"/>
      <w:marLeft w:val="0"/>
      <w:marRight w:val="0"/>
      <w:marTop w:val="0"/>
      <w:marBottom w:val="0"/>
      <w:divBdr>
        <w:top w:val="none" w:sz="0" w:space="0" w:color="auto"/>
        <w:left w:val="none" w:sz="0" w:space="0" w:color="auto"/>
        <w:bottom w:val="none" w:sz="0" w:space="0" w:color="auto"/>
        <w:right w:val="none" w:sz="0" w:space="0" w:color="auto"/>
      </w:divBdr>
    </w:div>
    <w:div w:id="1256474568">
      <w:bodyDiv w:val="1"/>
      <w:marLeft w:val="0"/>
      <w:marRight w:val="0"/>
      <w:marTop w:val="0"/>
      <w:marBottom w:val="0"/>
      <w:divBdr>
        <w:top w:val="none" w:sz="0" w:space="0" w:color="auto"/>
        <w:left w:val="none" w:sz="0" w:space="0" w:color="auto"/>
        <w:bottom w:val="none" w:sz="0" w:space="0" w:color="auto"/>
        <w:right w:val="none" w:sz="0" w:space="0" w:color="auto"/>
      </w:divBdr>
    </w:div>
    <w:div w:id="1256785412">
      <w:bodyDiv w:val="1"/>
      <w:marLeft w:val="0"/>
      <w:marRight w:val="0"/>
      <w:marTop w:val="0"/>
      <w:marBottom w:val="0"/>
      <w:divBdr>
        <w:top w:val="none" w:sz="0" w:space="0" w:color="auto"/>
        <w:left w:val="none" w:sz="0" w:space="0" w:color="auto"/>
        <w:bottom w:val="none" w:sz="0" w:space="0" w:color="auto"/>
        <w:right w:val="none" w:sz="0" w:space="0" w:color="auto"/>
      </w:divBdr>
    </w:div>
    <w:div w:id="1257327531">
      <w:bodyDiv w:val="1"/>
      <w:marLeft w:val="0"/>
      <w:marRight w:val="0"/>
      <w:marTop w:val="0"/>
      <w:marBottom w:val="0"/>
      <w:divBdr>
        <w:top w:val="none" w:sz="0" w:space="0" w:color="auto"/>
        <w:left w:val="none" w:sz="0" w:space="0" w:color="auto"/>
        <w:bottom w:val="none" w:sz="0" w:space="0" w:color="auto"/>
        <w:right w:val="none" w:sz="0" w:space="0" w:color="auto"/>
      </w:divBdr>
    </w:div>
    <w:div w:id="1258633757">
      <w:bodyDiv w:val="1"/>
      <w:marLeft w:val="0"/>
      <w:marRight w:val="0"/>
      <w:marTop w:val="0"/>
      <w:marBottom w:val="0"/>
      <w:divBdr>
        <w:top w:val="none" w:sz="0" w:space="0" w:color="auto"/>
        <w:left w:val="none" w:sz="0" w:space="0" w:color="auto"/>
        <w:bottom w:val="none" w:sz="0" w:space="0" w:color="auto"/>
        <w:right w:val="none" w:sz="0" w:space="0" w:color="auto"/>
      </w:divBdr>
    </w:div>
    <w:div w:id="1259216926">
      <w:bodyDiv w:val="1"/>
      <w:marLeft w:val="0"/>
      <w:marRight w:val="0"/>
      <w:marTop w:val="0"/>
      <w:marBottom w:val="0"/>
      <w:divBdr>
        <w:top w:val="none" w:sz="0" w:space="0" w:color="auto"/>
        <w:left w:val="none" w:sz="0" w:space="0" w:color="auto"/>
        <w:bottom w:val="none" w:sz="0" w:space="0" w:color="auto"/>
        <w:right w:val="none" w:sz="0" w:space="0" w:color="auto"/>
      </w:divBdr>
    </w:div>
    <w:div w:id="1259405930">
      <w:bodyDiv w:val="1"/>
      <w:marLeft w:val="0"/>
      <w:marRight w:val="0"/>
      <w:marTop w:val="0"/>
      <w:marBottom w:val="0"/>
      <w:divBdr>
        <w:top w:val="none" w:sz="0" w:space="0" w:color="auto"/>
        <w:left w:val="none" w:sz="0" w:space="0" w:color="auto"/>
        <w:bottom w:val="none" w:sz="0" w:space="0" w:color="auto"/>
        <w:right w:val="none" w:sz="0" w:space="0" w:color="auto"/>
      </w:divBdr>
    </w:div>
    <w:div w:id="1260069324">
      <w:bodyDiv w:val="1"/>
      <w:marLeft w:val="0"/>
      <w:marRight w:val="0"/>
      <w:marTop w:val="0"/>
      <w:marBottom w:val="0"/>
      <w:divBdr>
        <w:top w:val="none" w:sz="0" w:space="0" w:color="auto"/>
        <w:left w:val="none" w:sz="0" w:space="0" w:color="auto"/>
        <w:bottom w:val="none" w:sz="0" w:space="0" w:color="auto"/>
        <w:right w:val="none" w:sz="0" w:space="0" w:color="auto"/>
      </w:divBdr>
    </w:div>
    <w:div w:id="1260334776">
      <w:bodyDiv w:val="1"/>
      <w:marLeft w:val="0"/>
      <w:marRight w:val="0"/>
      <w:marTop w:val="0"/>
      <w:marBottom w:val="0"/>
      <w:divBdr>
        <w:top w:val="none" w:sz="0" w:space="0" w:color="auto"/>
        <w:left w:val="none" w:sz="0" w:space="0" w:color="auto"/>
        <w:bottom w:val="none" w:sz="0" w:space="0" w:color="auto"/>
        <w:right w:val="none" w:sz="0" w:space="0" w:color="auto"/>
      </w:divBdr>
    </w:div>
    <w:div w:id="1260481949">
      <w:bodyDiv w:val="1"/>
      <w:marLeft w:val="0"/>
      <w:marRight w:val="0"/>
      <w:marTop w:val="0"/>
      <w:marBottom w:val="0"/>
      <w:divBdr>
        <w:top w:val="none" w:sz="0" w:space="0" w:color="auto"/>
        <w:left w:val="none" w:sz="0" w:space="0" w:color="auto"/>
        <w:bottom w:val="none" w:sz="0" w:space="0" w:color="auto"/>
        <w:right w:val="none" w:sz="0" w:space="0" w:color="auto"/>
      </w:divBdr>
    </w:div>
    <w:div w:id="1260605860">
      <w:bodyDiv w:val="1"/>
      <w:marLeft w:val="0"/>
      <w:marRight w:val="0"/>
      <w:marTop w:val="0"/>
      <w:marBottom w:val="0"/>
      <w:divBdr>
        <w:top w:val="none" w:sz="0" w:space="0" w:color="auto"/>
        <w:left w:val="none" w:sz="0" w:space="0" w:color="auto"/>
        <w:bottom w:val="none" w:sz="0" w:space="0" w:color="auto"/>
        <w:right w:val="none" w:sz="0" w:space="0" w:color="auto"/>
      </w:divBdr>
    </w:div>
    <w:div w:id="1260672502">
      <w:bodyDiv w:val="1"/>
      <w:marLeft w:val="0"/>
      <w:marRight w:val="0"/>
      <w:marTop w:val="0"/>
      <w:marBottom w:val="0"/>
      <w:divBdr>
        <w:top w:val="none" w:sz="0" w:space="0" w:color="auto"/>
        <w:left w:val="none" w:sz="0" w:space="0" w:color="auto"/>
        <w:bottom w:val="none" w:sz="0" w:space="0" w:color="auto"/>
        <w:right w:val="none" w:sz="0" w:space="0" w:color="auto"/>
      </w:divBdr>
    </w:div>
    <w:div w:id="1261530690">
      <w:bodyDiv w:val="1"/>
      <w:marLeft w:val="0"/>
      <w:marRight w:val="0"/>
      <w:marTop w:val="0"/>
      <w:marBottom w:val="0"/>
      <w:divBdr>
        <w:top w:val="none" w:sz="0" w:space="0" w:color="auto"/>
        <w:left w:val="none" w:sz="0" w:space="0" w:color="auto"/>
        <w:bottom w:val="none" w:sz="0" w:space="0" w:color="auto"/>
        <w:right w:val="none" w:sz="0" w:space="0" w:color="auto"/>
      </w:divBdr>
    </w:div>
    <w:div w:id="1261639580">
      <w:bodyDiv w:val="1"/>
      <w:marLeft w:val="0"/>
      <w:marRight w:val="0"/>
      <w:marTop w:val="0"/>
      <w:marBottom w:val="0"/>
      <w:divBdr>
        <w:top w:val="none" w:sz="0" w:space="0" w:color="auto"/>
        <w:left w:val="none" w:sz="0" w:space="0" w:color="auto"/>
        <w:bottom w:val="none" w:sz="0" w:space="0" w:color="auto"/>
        <w:right w:val="none" w:sz="0" w:space="0" w:color="auto"/>
      </w:divBdr>
    </w:div>
    <w:div w:id="1261841588">
      <w:bodyDiv w:val="1"/>
      <w:marLeft w:val="0"/>
      <w:marRight w:val="0"/>
      <w:marTop w:val="0"/>
      <w:marBottom w:val="0"/>
      <w:divBdr>
        <w:top w:val="none" w:sz="0" w:space="0" w:color="auto"/>
        <w:left w:val="none" w:sz="0" w:space="0" w:color="auto"/>
        <w:bottom w:val="none" w:sz="0" w:space="0" w:color="auto"/>
        <w:right w:val="none" w:sz="0" w:space="0" w:color="auto"/>
      </w:divBdr>
    </w:div>
    <w:div w:id="1263755588">
      <w:bodyDiv w:val="1"/>
      <w:marLeft w:val="0"/>
      <w:marRight w:val="0"/>
      <w:marTop w:val="0"/>
      <w:marBottom w:val="0"/>
      <w:divBdr>
        <w:top w:val="none" w:sz="0" w:space="0" w:color="auto"/>
        <w:left w:val="none" w:sz="0" w:space="0" w:color="auto"/>
        <w:bottom w:val="none" w:sz="0" w:space="0" w:color="auto"/>
        <w:right w:val="none" w:sz="0" w:space="0" w:color="auto"/>
      </w:divBdr>
    </w:div>
    <w:div w:id="1264075580">
      <w:bodyDiv w:val="1"/>
      <w:marLeft w:val="0"/>
      <w:marRight w:val="0"/>
      <w:marTop w:val="0"/>
      <w:marBottom w:val="0"/>
      <w:divBdr>
        <w:top w:val="none" w:sz="0" w:space="0" w:color="auto"/>
        <w:left w:val="none" w:sz="0" w:space="0" w:color="auto"/>
        <w:bottom w:val="none" w:sz="0" w:space="0" w:color="auto"/>
        <w:right w:val="none" w:sz="0" w:space="0" w:color="auto"/>
      </w:divBdr>
    </w:div>
    <w:div w:id="1264538280">
      <w:bodyDiv w:val="1"/>
      <w:marLeft w:val="0"/>
      <w:marRight w:val="0"/>
      <w:marTop w:val="0"/>
      <w:marBottom w:val="0"/>
      <w:divBdr>
        <w:top w:val="none" w:sz="0" w:space="0" w:color="auto"/>
        <w:left w:val="none" w:sz="0" w:space="0" w:color="auto"/>
        <w:bottom w:val="none" w:sz="0" w:space="0" w:color="auto"/>
        <w:right w:val="none" w:sz="0" w:space="0" w:color="auto"/>
      </w:divBdr>
    </w:div>
    <w:div w:id="1264924963">
      <w:bodyDiv w:val="1"/>
      <w:marLeft w:val="0"/>
      <w:marRight w:val="0"/>
      <w:marTop w:val="0"/>
      <w:marBottom w:val="0"/>
      <w:divBdr>
        <w:top w:val="none" w:sz="0" w:space="0" w:color="auto"/>
        <w:left w:val="none" w:sz="0" w:space="0" w:color="auto"/>
        <w:bottom w:val="none" w:sz="0" w:space="0" w:color="auto"/>
        <w:right w:val="none" w:sz="0" w:space="0" w:color="auto"/>
      </w:divBdr>
    </w:div>
    <w:div w:id="1265848080">
      <w:bodyDiv w:val="1"/>
      <w:marLeft w:val="0"/>
      <w:marRight w:val="0"/>
      <w:marTop w:val="0"/>
      <w:marBottom w:val="0"/>
      <w:divBdr>
        <w:top w:val="none" w:sz="0" w:space="0" w:color="auto"/>
        <w:left w:val="none" w:sz="0" w:space="0" w:color="auto"/>
        <w:bottom w:val="none" w:sz="0" w:space="0" w:color="auto"/>
        <w:right w:val="none" w:sz="0" w:space="0" w:color="auto"/>
      </w:divBdr>
    </w:div>
    <w:div w:id="1265915842">
      <w:bodyDiv w:val="1"/>
      <w:marLeft w:val="0"/>
      <w:marRight w:val="0"/>
      <w:marTop w:val="0"/>
      <w:marBottom w:val="0"/>
      <w:divBdr>
        <w:top w:val="none" w:sz="0" w:space="0" w:color="auto"/>
        <w:left w:val="none" w:sz="0" w:space="0" w:color="auto"/>
        <w:bottom w:val="none" w:sz="0" w:space="0" w:color="auto"/>
        <w:right w:val="none" w:sz="0" w:space="0" w:color="auto"/>
      </w:divBdr>
    </w:div>
    <w:div w:id="1266156813">
      <w:bodyDiv w:val="1"/>
      <w:marLeft w:val="0"/>
      <w:marRight w:val="0"/>
      <w:marTop w:val="0"/>
      <w:marBottom w:val="0"/>
      <w:divBdr>
        <w:top w:val="none" w:sz="0" w:space="0" w:color="auto"/>
        <w:left w:val="none" w:sz="0" w:space="0" w:color="auto"/>
        <w:bottom w:val="none" w:sz="0" w:space="0" w:color="auto"/>
        <w:right w:val="none" w:sz="0" w:space="0" w:color="auto"/>
      </w:divBdr>
    </w:div>
    <w:div w:id="1267035150">
      <w:bodyDiv w:val="1"/>
      <w:marLeft w:val="0"/>
      <w:marRight w:val="0"/>
      <w:marTop w:val="0"/>
      <w:marBottom w:val="0"/>
      <w:divBdr>
        <w:top w:val="none" w:sz="0" w:space="0" w:color="auto"/>
        <w:left w:val="none" w:sz="0" w:space="0" w:color="auto"/>
        <w:bottom w:val="none" w:sz="0" w:space="0" w:color="auto"/>
        <w:right w:val="none" w:sz="0" w:space="0" w:color="auto"/>
      </w:divBdr>
    </w:div>
    <w:div w:id="1267152069">
      <w:bodyDiv w:val="1"/>
      <w:marLeft w:val="0"/>
      <w:marRight w:val="0"/>
      <w:marTop w:val="0"/>
      <w:marBottom w:val="0"/>
      <w:divBdr>
        <w:top w:val="none" w:sz="0" w:space="0" w:color="auto"/>
        <w:left w:val="none" w:sz="0" w:space="0" w:color="auto"/>
        <w:bottom w:val="none" w:sz="0" w:space="0" w:color="auto"/>
        <w:right w:val="none" w:sz="0" w:space="0" w:color="auto"/>
      </w:divBdr>
    </w:div>
    <w:div w:id="1267152356">
      <w:bodyDiv w:val="1"/>
      <w:marLeft w:val="0"/>
      <w:marRight w:val="0"/>
      <w:marTop w:val="0"/>
      <w:marBottom w:val="0"/>
      <w:divBdr>
        <w:top w:val="none" w:sz="0" w:space="0" w:color="auto"/>
        <w:left w:val="none" w:sz="0" w:space="0" w:color="auto"/>
        <w:bottom w:val="none" w:sz="0" w:space="0" w:color="auto"/>
        <w:right w:val="none" w:sz="0" w:space="0" w:color="auto"/>
      </w:divBdr>
    </w:div>
    <w:div w:id="1267231947">
      <w:bodyDiv w:val="1"/>
      <w:marLeft w:val="0"/>
      <w:marRight w:val="0"/>
      <w:marTop w:val="0"/>
      <w:marBottom w:val="0"/>
      <w:divBdr>
        <w:top w:val="none" w:sz="0" w:space="0" w:color="auto"/>
        <w:left w:val="none" w:sz="0" w:space="0" w:color="auto"/>
        <w:bottom w:val="none" w:sz="0" w:space="0" w:color="auto"/>
        <w:right w:val="none" w:sz="0" w:space="0" w:color="auto"/>
      </w:divBdr>
    </w:div>
    <w:div w:id="1267274735">
      <w:bodyDiv w:val="1"/>
      <w:marLeft w:val="0"/>
      <w:marRight w:val="0"/>
      <w:marTop w:val="0"/>
      <w:marBottom w:val="0"/>
      <w:divBdr>
        <w:top w:val="none" w:sz="0" w:space="0" w:color="auto"/>
        <w:left w:val="none" w:sz="0" w:space="0" w:color="auto"/>
        <w:bottom w:val="none" w:sz="0" w:space="0" w:color="auto"/>
        <w:right w:val="none" w:sz="0" w:space="0" w:color="auto"/>
      </w:divBdr>
    </w:div>
    <w:div w:id="1268386651">
      <w:bodyDiv w:val="1"/>
      <w:marLeft w:val="0"/>
      <w:marRight w:val="0"/>
      <w:marTop w:val="0"/>
      <w:marBottom w:val="0"/>
      <w:divBdr>
        <w:top w:val="none" w:sz="0" w:space="0" w:color="auto"/>
        <w:left w:val="none" w:sz="0" w:space="0" w:color="auto"/>
        <w:bottom w:val="none" w:sz="0" w:space="0" w:color="auto"/>
        <w:right w:val="none" w:sz="0" w:space="0" w:color="auto"/>
      </w:divBdr>
    </w:div>
    <w:div w:id="1268732816">
      <w:bodyDiv w:val="1"/>
      <w:marLeft w:val="0"/>
      <w:marRight w:val="0"/>
      <w:marTop w:val="0"/>
      <w:marBottom w:val="0"/>
      <w:divBdr>
        <w:top w:val="none" w:sz="0" w:space="0" w:color="auto"/>
        <w:left w:val="none" w:sz="0" w:space="0" w:color="auto"/>
        <w:bottom w:val="none" w:sz="0" w:space="0" w:color="auto"/>
        <w:right w:val="none" w:sz="0" w:space="0" w:color="auto"/>
      </w:divBdr>
    </w:div>
    <w:div w:id="1268997902">
      <w:bodyDiv w:val="1"/>
      <w:marLeft w:val="0"/>
      <w:marRight w:val="0"/>
      <w:marTop w:val="0"/>
      <w:marBottom w:val="0"/>
      <w:divBdr>
        <w:top w:val="none" w:sz="0" w:space="0" w:color="auto"/>
        <w:left w:val="none" w:sz="0" w:space="0" w:color="auto"/>
        <w:bottom w:val="none" w:sz="0" w:space="0" w:color="auto"/>
        <w:right w:val="none" w:sz="0" w:space="0" w:color="auto"/>
      </w:divBdr>
    </w:div>
    <w:div w:id="1269774335">
      <w:bodyDiv w:val="1"/>
      <w:marLeft w:val="0"/>
      <w:marRight w:val="0"/>
      <w:marTop w:val="0"/>
      <w:marBottom w:val="0"/>
      <w:divBdr>
        <w:top w:val="none" w:sz="0" w:space="0" w:color="auto"/>
        <w:left w:val="none" w:sz="0" w:space="0" w:color="auto"/>
        <w:bottom w:val="none" w:sz="0" w:space="0" w:color="auto"/>
        <w:right w:val="none" w:sz="0" w:space="0" w:color="auto"/>
      </w:divBdr>
    </w:div>
    <w:div w:id="1270162868">
      <w:bodyDiv w:val="1"/>
      <w:marLeft w:val="0"/>
      <w:marRight w:val="0"/>
      <w:marTop w:val="0"/>
      <w:marBottom w:val="0"/>
      <w:divBdr>
        <w:top w:val="none" w:sz="0" w:space="0" w:color="auto"/>
        <w:left w:val="none" w:sz="0" w:space="0" w:color="auto"/>
        <w:bottom w:val="none" w:sz="0" w:space="0" w:color="auto"/>
        <w:right w:val="none" w:sz="0" w:space="0" w:color="auto"/>
      </w:divBdr>
    </w:div>
    <w:div w:id="1270316238">
      <w:bodyDiv w:val="1"/>
      <w:marLeft w:val="0"/>
      <w:marRight w:val="0"/>
      <w:marTop w:val="0"/>
      <w:marBottom w:val="0"/>
      <w:divBdr>
        <w:top w:val="none" w:sz="0" w:space="0" w:color="auto"/>
        <w:left w:val="none" w:sz="0" w:space="0" w:color="auto"/>
        <w:bottom w:val="none" w:sz="0" w:space="0" w:color="auto"/>
        <w:right w:val="none" w:sz="0" w:space="0" w:color="auto"/>
      </w:divBdr>
    </w:div>
    <w:div w:id="1270813947">
      <w:bodyDiv w:val="1"/>
      <w:marLeft w:val="0"/>
      <w:marRight w:val="0"/>
      <w:marTop w:val="0"/>
      <w:marBottom w:val="0"/>
      <w:divBdr>
        <w:top w:val="none" w:sz="0" w:space="0" w:color="auto"/>
        <w:left w:val="none" w:sz="0" w:space="0" w:color="auto"/>
        <w:bottom w:val="none" w:sz="0" w:space="0" w:color="auto"/>
        <w:right w:val="none" w:sz="0" w:space="0" w:color="auto"/>
      </w:divBdr>
    </w:div>
    <w:div w:id="1271088469">
      <w:bodyDiv w:val="1"/>
      <w:marLeft w:val="0"/>
      <w:marRight w:val="0"/>
      <w:marTop w:val="0"/>
      <w:marBottom w:val="0"/>
      <w:divBdr>
        <w:top w:val="none" w:sz="0" w:space="0" w:color="auto"/>
        <w:left w:val="none" w:sz="0" w:space="0" w:color="auto"/>
        <w:bottom w:val="none" w:sz="0" w:space="0" w:color="auto"/>
        <w:right w:val="none" w:sz="0" w:space="0" w:color="auto"/>
      </w:divBdr>
    </w:div>
    <w:div w:id="1271821472">
      <w:bodyDiv w:val="1"/>
      <w:marLeft w:val="0"/>
      <w:marRight w:val="0"/>
      <w:marTop w:val="0"/>
      <w:marBottom w:val="0"/>
      <w:divBdr>
        <w:top w:val="none" w:sz="0" w:space="0" w:color="auto"/>
        <w:left w:val="none" w:sz="0" w:space="0" w:color="auto"/>
        <w:bottom w:val="none" w:sz="0" w:space="0" w:color="auto"/>
        <w:right w:val="none" w:sz="0" w:space="0" w:color="auto"/>
      </w:divBdr>
    </w:div>
    <w:div w:id="1272005780">
      <w:bodyDiv w:val="1"/>
      <w:marLeft w:val="0"/>
      <w:marRight w:val="0"/>
      <w:marTop w:val="0"/>
      <w:marBottom w:val="0"/>
      <w:divBdr>
        <w:top w:val="none" w:sz="0" w:space="0" w:color="auto"/>
        <w:left w:val="none" w:sz="0" w:space="0" w:color="auto"/>
        <w:bottom w:val="none" w:sz="0" w:space="0" w:color="auto"/>
        <w:right w:val="none" w:sz="0" w:space="0" w:color="auto"/>
      </w:divBdr>
    </w:div>
    <w:div w:id="1272779794">
      <w:bodyDiv w:val="1"/>
      <w:marLeft w:val="0"/>
      <w:marRight w:val="0"/>
      <w:marTop w:val="0"/>
      <w:marBottom w:val="0"/>
      <w:divBdr>
        <w:top w:val="none" w:sz="0" w:space="0" w:color="auto"/>
        <w:left w:val="none" w:sz="0" w:space="0" w:color="auto"/>
        <w:bottom w:val="none" w:sz="0" w:space="0" w:color="auto"/>
        <w:right w:val="none" w:sz="0" w:space="0" w:color="auto"/>
      </w:divBdr>
    </w:div>
    <w:div w:id="1272861464">
      <w:bodyDiv w:val="1"/>
      <w:marLeft w:val="0"/>
      <w:marRight w:val="0"/>
      <w:marTop w:val="0"/>
      <w:marBottom w:val="0"/>
      <w:divBdr>
        <w:top w:val="none" w:sz="0" w:space="0" w:color="auto"/>
        <w:left w:val="none" w:sz="0" w:space="0" w:color="auto"/>
        <w:bottom w:val="none" w:sz="0" w:space="0" w:color="auto"/>
        <w:right w:val="none" w:sz="0" w:space="0" w:color="auto"/>
      </w:divBdr>
    </w:div>
    <w:div w:id="1273051316">
      <w:bodyDiv w:val="1"/>
      <w:marLeft w:val="0"/>
      <w:marRight w:val="0"/>
      <w:marTop w:val="0"/>
      <w:marBottom w:val="0"/>
      <w:divBdr>
        <w:top w:val="none" w:sz="0" w:space="0" w:color="auto"/>
        <w:left w:val="none" w:sz="0" w:space="0" w:color="auto"/>
        <w:bottom w:val="none" w:sz="0" w:space="0" w:color="auto"/>
        <w:right w:val="none" w:sz="0" w:space="0" w:color="auto"/>
      </w:divBdr>
    </w:div>
    <w:div w:id="1273318305">
      <w:bodyDiv w:val="1"/>
      <w:marLeft w:val="0"/>
      <w:marRight w:val="0"/>
      <w:marTop w:val="0"/>
      <w:marBottom w:val="0"/>
      <w:divBdr>
        <w:top w:val="none" w:sz="0" w:space="0" w:color="auto"/>
        <w:left w:val="none" w:sz="0" w:space="0" w:color="auto"/>
        <w:bottom w:val="none" w:sz="0" w:space="0" w:color="auto"/>
        <w:right w:val="none" w:sz="0" w:space="0" w:color="auto"/>
      </w:divBdr>
    </w:div>
    <w:div w:id="1274050549">
      <w:bodyDiv w:val="1"/>
      <w:marLeft w:val="0"/>
      <w:marRight w:val="0"/>
      <w:marTop w:val="0"/>
      <w:marBottom w:val="0"/>
      <w:divBdr>
        <w:top w:val="none" w:sz="0" w:space="0" w:color="auto"/>
        <w:left w:val="none" w:sz="0" w:space="0" w:color="auto"/>
        <w:bottom w:val="none" w:sz="0" w:space="0" w:color="auto"/>
        <w:right w:val="none" w:sz="0" w:space="0" w:color="auto"/>
      </w:divBdr>
    </w:div>
    <w:div w:id="1274242572">
      <w:bodyDiv w:val="1"/>
      <w:marLeft w:val="0"/>
      <w:marRight w:val="0"/>
      <w:marTop w:val="0"/>
      <w:marBottom w:val="0"/>
      <w:divBdr>
        <w:top w:val="none" w:sz="0" w:space="0" w:color="auto"/>
        <w:left w:val="none" w:sz="0" w:space="0" w:color="auto"/>
        <w:bottom w:val="none" w:sz="0" w:space="0" w:color="auto"/>
        <w:right w:val="none" w:sz="0" w:space="0" w:color="auto"/>
      </w:divBdr>
    </w:div>
    <w:div w:id="1274361083">
      <w:bodyDiv w:val="1"/>
      <w:marLeft w:val="0"/>
      <w:marRight w:val="0"/>
      <w:marTop w:val="0"/>
      <w:marBottom w:val="0"/>
      <w:divBdr>
        <w:top w:val="none" w:sz="0" w:space="0" w:color="auto"/>
        <w:left w:val="none" w:sz="0" w:space="0" w:color="auto"/>
        <w:bottom w:val="none" w:sz="0" w:space="0" w:color="auto"/>
        <w:right w:val="none" w:sz="0" w:space="0" w:color="auto"/>
      </w:divBdr>
    </w:div>
    <w:div w:id="1274365610">
      <w:bodyDiv w:val="1"/>
      <w:marLeft w:val="0"/>
      <w:marRight w:val="0"/>
      <w:marTop w:val="0"/>
      <w:marBottom w:val="0"/>
      <w:divBdr>
        <w:top w:val="none" w:sz="0" w:space="0" w:color="auto"/>
        <w:left w:val="none" w:sz="0" w:space="0" w:color="auto"/>
        <w:bottom w:val="none" w:sz="0" w:space="0" w:color="auto"/>
        <w:right w:val="none" w:sz="0" w:space="0" w:color="auto"/>
      </w:divBdr>
    </w:div>
    <w:div w:id="1274752847">
      <w:bodyDiv w:val="1"/>
      <w:marLeft w:val="0"/>
      <w:marRight w:val="0"/>
      <w:marTop w:val="0"/>
      <w:marBottom w:val="0"/>
      <w:divBdr>
        <w:top w:val="none" w:sz="0" w:space="0" w:color="auto"/>
        <w:left w:val="none" w:sz="0" w:space="0" w:color="auto"/>
        <w:bottom w:val="none" w:sz="0" w:space="0" w:color="auto"/>
        <w:right w:val="none" w:sz="0" w:space="0" w:color="auto"/>
      </w:divBdr>
    </w:div>
    <w:div w:id="1275093987">
      <w:bodyDiv w:val="1"/>
      <w:marLeft w:val="0"/>
      <w:marRight w:val="0"/>
      <w:marTop w:val="0"/>
      <w:marBottom w:val="0"/>
      <w:divBdr>
        <w:top w:val="none" w:sz="0" w:space="0" w:color="auto"/>
        <w:left w:val="none" w:sz="0" w:space="0" w:color="auto"/>
        <w:bottom w:val="none" w:sz="0" w:space="0" w:color="auto"/>
        <w:right w:val="none" w:sz="0" w:space="0" w:color="auto"/>
      </w:divBdr>
    </w:div>
    <w:div w:id="1275163806">
      <w:bodyDiv w:val="1"/>
      <w:marLeft w:val="0"/>
      <w:marRight w:val="0"/>
      <w:marTop w:val="0"/>
      <w:marBottom w:val="0"/>
      <w:divBdr>
        <w:top w:val="none" w:sz="0" w:space="0" w:color="auto"/>
        <w:left w:val="none" w:sz="0" w:space="0" w:color="auto"/>
        <w:bottom w:val="none" w:sz="0" w:space="0" w:color="auto"/>
        <w:right w:val="none" w:sz="0" w:space="0" w:color="auto"/>
      </w:divBdr>
    </w:div>
    <w:div w:id="1275333215">
      <w:bodyDiv w:val="1"/>
      <w:marLeft w:val="0"/>
      <w:marRight w:val="0"/>
      <w:marTop w:val="0"/>
      <w:marBottom w:val="0"/>
      <w:divBdr>
        <w:top w:val="none" w:sz="0" w:space="0" w:color="auto"/>
        <w:left w:val="none" w:sz="0" w:space="0" w:color="auto"/>
        <w:bottom w:val="none" w:sz="0" w:space="0" w:color="auto"/>
        <w:right w:val="none" w:sz="0" w:space="0" w:color="auto"/>
      </w:divBdr>
    </w:div>
    <w:div w:id="1275361212">
      <w:bodyDiv w:val="1"/>
      <w:marLeft w:val="0"/>
      <w:marRight w:val="0"/>
      <w:marTop w:val="0"/>
      <w:marBottom w:val="0"/>
      <w:divBdr>
        <w:top w:val="none" w:sz="0" w:space="0" w:color="auto"/>
        <w:left w:val="none" w:sz="0" w:space="0" w:color="auto"/>
        <w:bottom w:val="none" w:sz="0" w:space="0" w:color="auto"/>
        <w:right w:val="none" w:sz="0" w:space="0" w:color="auto"/>
      </w:divBdr>
    </w:div>
    <w:div w:id="1277101434">
      <w:bodyDiv w:val="1"/>
      <w:marLeft w:val="0"/>
      <w:marRight w:val="0"/>
      <w:marTop w:val="0"/>
      <w:marBottom w:val="0"/>
      <w:divBdr>
        <w:top w:val="none" w:sz="0" w:space="0" w:color="auto"/>
        <w:left w:val="none" w:sz="0" w:space="0" w:color="auto"/>
        <w:bottom w:val="none" w:sz="0" w:space="0" w:color="auto"/>
        <w:right w:val="none" w:sz="0" w:space="0" w:color="auto"/>
      </w:divBdr>
    </w:div>
    <w:div w:id="1277756042">
      <w:bodyDiv w:val="1"/>
      <w:marLeft w:val="0"/>
      <w:marRight w:val="0"/>
      <w:marTop w:val="0"/>
      <w:marBottom w:val="0"/>
      <w:divBdr>
        <w:top w:val="none" w:sz="0" w:space="0" w:color="auto"/>
        <w:left w:val="none" w:sz="0" w:space="0" w:color="auto"/>
        <w:bottom w:val="none" w:sz="0" w:space="0" w:color="auto"/>
        <w:right w:val="none" w:sz="0" w:space="0" w:color="auto"/>
      </w:divBdr>
    </w:div>
    <w:div w:id="1278174276">
      <w:bodyDiv w:val="1"/>
      <w:marLeft w:val="0"/>
      <w:marRight w:val="0"/>
      <w:marTop w:val="0"/>
      <w:marBottom w:val="0"/>
      <w:divBdr>
        <w:top w:val="none" w:sz="0" w:space="0" w:color="auto"/>
        <w:left w:val="none" w:sz="0" w:space="0" w:color="auto"/>
        <w:bottom w:val="none" w:sz="0" w:space="0" w:color="auto"/>
        <w:right w:val="none" w:sz="0" w:space="0" w:color="auto"/>
      </w:divBdr>
    </w:div>
    <w:div w:id="1278223456">
      <w:bodyDiv w:val="1"/>
      <w:marLeft w:val="0"/>
      <w:marRight w:val="0"/>
      <w:marTop w:val="0"/>
      <w:marBottom w:val="0"/>
      <w:divBdr>
        <w:top w:val="none" w:sz="0" w:space="0" w:color="auto"/>
        <w:left w:val="none" w:sz="0" w:space="0" w:color="auto"/>
        <w:bottom w:val="none" w:sz="0" w:space="0" w:color="auto"/>
        <w:right w:val="none" w:sz="0" w:space="0" w:color="auto"/>
      </w:divBdr>
    </w:div>
    <w:div w:id="1278295769">
      <w:bodyDiv w:val="1"/>
      <w:marLeft w:val="0"/>
      <w:marRight w:val="0"/>
      <w:marTop w:val="0"/>
      <w:marBottom w:val="0"/>
      <w:divBdr>
        <w:top w:val="none" w:sz="0" w:space="0" w:color="auto"/>
        <w:left w:val="none" w:sz="0" w:space="0" w:color="auto"/>
        <w:bottom w:val="none" w:sz="0" w:space="0" w:color="auto"/>
        <w:right w:val="none" w:sz="0" w:space="0" w:color="auto"/>
      </w:divBdr>
    </w:div>
    <w:div w:id="1278836299">
      <w:bodyDiv w:val="1"/>
      <w:marLeft w:val="0"/>
      <w:marRight w:val="0"/>
      <w:marTop w:val="0"/>
      <w:marBottom w:val="0"/>
      <w:divBdr>
        <w:top w:val="none" w:sz="0" w:space="0" w:color="auto"/>
        <w:left w:val="none" w:sz="0" w:space="0" w:color="auto"/>
        <w:bottom w:val="none" w:sz="0" w:space="0" w:color="auto"/>
        <w:right w:val="none" w:sz="0" w:space="0" w:color="auto"/>
      </w:divBdr>
    </w:div>
    <w:div w:id="1280406285">
      <w:bodyDiv w:val="1"/>
      <w:marLeft w:val="0"/>
      <w:marRight w:val="0"/>
      <w:marTop w:val="0"/>
      <w:marBottom w:val="0"/>
      <w:divBdr>
        <w:top w:val="none" w:sz="0" w:space="0" w:color="auto"/>
        <w:left w:val="none" w:sz="0" w:space="0" w:color="auto"/>
        <w:bottom w:val="none" w:sz="0" w:space="0" w:color="auto"/>
        <w:right w:val="none" w:sz="0" w:space="0" w:color="auto"/>
      </w:divBdr>
    </w:div>
    <w:div w:id="1280989956">
      <w:bodyDiv w:val="1"/>
      <w:marLeft w:val="0"/>
      <w:marRight w:val="0"/>
      <w:marTop w:val="0"/>
      <w:marBottom w:val="0"/>
      <w:divBdr>
        <w:top w:val="none" w:sz="0" w:space="0" w:color="auto"/>
        <w:left w:val="none" w:sz="0" w:space="0" w:color="auto"/>
        <w:bottom w:val="none" w:sz="0" w:space="0" w:color="auto"/>
        <w:right w:val="none" w:sz="0" w:space="0" w:color="auto"/>
      </w:divBdr>
    </w:div>
    <w:div w:id="1281184439">
      <w:bodyDiv w:val="1"/>
      <w:marLeft w:val="0"/>
      <w:marRight w:val="0"/>
      <w:marTop w:val="0"/>
      <w:marBottom w:val="0"/>
      <w:divBdr>
        <w:top w:val="none" w:sz="0" w:space="0" w:color="auto"/>
        <w:left w:val="none" w:sz="0" w:space="0" w:color="auto"/>
        <w:bottom w:val="none" w:sz="0" w:space="0" w:color="auto"/>
        <w:right w:val="none" w:sz="0" w:space="0" w:color="auto"/>
      </w:divBdr>
    </w:div>
    <w:div w:id="1281647696">
      <w:bodyDiv w:val="1"/>
      <w:marLeft w:val="0"/>
      <w:marRight w:val="0"/>
      <w:marTop w:val="0"/>
      <w:marBottom w:val="0"/>
      <w:divBdr>
        <w:top w:val="none" w:sz="0" w:space="0" w:color="auto"/>
        <w:left w:val="none" w:sz="0" w:space="0" w:color="auto"/>
        <w:bottom w:val="none" w:sz="0" w:space="0" w:color="auto"/>
        <w:right w:val="none" w:sz="0" w:space="0" w:color="auto"/>
      </w:divBdr>
    </w:div>
    <w:div w:id="1281840103">
      <w:bodyDiv w:val="1"/>
      <w:marLeft w:val="0"/>
      <w:marRight w:val="0"/>
      <w:marTop w:val="0"/>
      <w:marBottom w:val="0"/>
      <w:divBdr>
        <w:top w:val="none" w:sz="0" w:space="0" w:color="auto"/>
        <w:left w:val="none" w:sz="0" w:space="0" w:color="auto"/>
        <w:bottom w:val="none" w:sz="0" w:space="0" w:color="auto"/>
        <w:right w:val="none" w:sz="0" w:space="0" w:color="auto"/>
      </w:divBdr>
    </w:div>
    <w:div w:id="1282952805">
      <w:bodyDiv w:val="1"/>
      <w:marLeft w:val="0"/>
      <w:marRight w:val="0"/>
      <w:marTop w:val="0"/>
      <w:marBottom w:val="0"/>
      <w:divBdr>
        <w:top w:val="none" w:sz="0" w:space="0" w:color="auto"/>
        <w:left w:val="none" w:sz="0" w:space="0" w:color="auto"/>
        <w:bottom w:val="none" w:sz="0" w:space="0" w:color="auto"/>
        <w:right w:val="none" w:sz="0" w:space="0" w:color="auto"/>
      </w:divBdr>
    </w:div>
    <w:div w:id="1283003964">
      <w:bodyDiv w:val="1"/>
      <w:marLeft w:val="0"/>
      <w:marRight w:val="0"/>
      <w:marTop w:val="0"/>
      <w:marBottom w:val="0"/>
      <w:divBdr>
        <w:top w:val="none" w:sz="0" w:space="0" w:color="auto"/>
        <w:left w:val="none" w:sz="0" w:space="0" w:color="auto"/>
        <w:bottom w:val="none" w:sz="0" w:space="0" w:color="auto"/>
        <w:right w:val="none" w:sz="0" w:space="0" w:color="auto"/>
      </w:divBdr>
    </w:div>
    <w:div w:id="1283536365">
      <w:bodyDiv w:val="1"/>
      <w:marLeft w:val="0"/>
      <w:marRight w:val="0"/>
      <w:marTop w:val="0"/>
      <w:marBottom w:val="0"/>
      <w:divBdr>
        <w:top w:val="none" w:sz="0" w:space="0" w:color="auto"/>
        <w:left w:val="none" w:sz="0" w:space="0" w:color="auto"/>
        <w:bottom w:val="none" w:sz="0" w:space="0" w:color="auto"/>
        <w:right w:val="none" w:sz="0" w:space="0" w:color="auto"/>
      </w:divBdr>
    </w:div>
    <w:div w:id="1283729030">
      <w:bodyDiv w:val="1"/>
      <w:marLeft w:val="0"/>
      <w:marRight w:val="0"/>
      <w:marTop w:val="0"/>
      <w:marBottom w:val="0"/>
      <w:divBdr>
        <w:top w:val="none" w:sz="0" w:space="0" w:color="auto"/>
        <w:left w:val="none" w:sz="0" w:space="0" w:color="auto"/>
        <w:bottom w:val="none" w:sz="0" w:space="0" w:color="auto"/>
        <w:right w:val="none" w:sz="0" w:space="0" w:color="auto"/>
      </w:divBdr>
    </w:div>
    <w:div w:id="1283923024">
      <w:bodyDiv w:val="1"/>
      <w:marLeft w:val="0"/>
      <w:marRight w:val="0"/>
      <w:marTop w:val="0"/>
      <w:marBottom w:val="0"/>
      <w:divBdr>
        <w:top w:val="none" w:sz="0" w:space="0" w:color="auto"/>
        <w:left w:val="none" w:sz="0" w:space="0" w:color="auto"/>
        <w:bottom w:val="none" w:sz="0" w:space="0" w:color="auto"/>
        <w:right w:val="none" w:sz="0" w:space="0" w:color="auto"/>
      </w:divBdr>
    </w:div>
    <w:div w:id="1283995580">
      <w:bodyDiv w:val="1"/>
      <w:marLeft w:val="0"/>
      <w:marRight w:val="0"/>
      <w:marTop w:val="0"/>
      <w:marBottom w:val="0"/>
      <w:divBdr>
        <w:top w:val="none" w:sz="0" w:space="0" w:color="auto"/>
        <w:left w:val="none" w:sz="0" w:space="0" w:color="auto"/>
        <w:bottom w:val="none" w:sz="0" w:space="0" w:color="auto"/>
        <w:right w:val="none" w:sz="0" w:space="0" w:color="auto"/>
      </w:divBdr>
    </w:div>
    <w:div w:id="1284337856">
      <w:bodyDiv w:val="1"/>
      <w:marLeft w:val="0"/>
      <w:marRight w:val="0"/>
      <w:marTop w:val="0"/>
      <w:marBottom w:val="0"/>
      <w:divBdr>
        <w:top w:val="none" w:sz="0" w:space="0" w:color="auto"/>
        <w:left w:val="none" w:sz="0" w:space="0" w:color="auto"/>
        <w:bottom w:val="none" w:sz="0" w:space="0" w:color="auto"/>
        <w:right w:val="none" w:sz="0" w:space="0" w:color="auto"/>
      </w:divBdr>
    </w:div>
    <w:div w:id="1284924504">
      <w:bodyDiv w:val="1"/>
      <w:marLeft w:val="0"/>
      <w:marRight w:val="0"/>
      <w:marTop w:val="0"/>
      <w:marBottom w:val="0"/>
      <w:divBdr>
        <w:top w:val="none" w:sz="0" w:space="0" w:color="auto"/>
        <w:left w:val="none" w:sz="0" w:space="0" w:color="auto"/>
        <w:bottom w:val="none" w:sz="0" w:space="0" w:color="auto"/>
        <w:right w:val="none" w:sz="0" w:space="0" w:color="auto"/>
      </w:divBdr>
    </w:div>
    <w:div w:id="1285893646">
      <w:bodyDiv w:val="1"/>
      <w:marLeft w:val="0"/>
      <w:marRight w:val="0"/>
      <w:marTop w:val="0"/>
      <w:marBottom w:val="0"/>
      <w:divBdr>
        <w:top w:val="none" w:sz="0" w:space="0" w:color="auto"/>
        <w:left w:val="none" w:sz="0" w:space="0" w:color="auto"/>
        <w:bottom w:val="none" w:sz="0" w:space="0" w:color="auto"/>
        <w:right w:val="none" w:sz="0" w:space="0" w:color="auto"/>
      </w:divBdr>
    </w:div>
    <w:div w:id="1287733857">
      <w:bodyDiv w:val="1"/>
      <w:marLeft w:val="0"/>
      <w:marRight w:val="0"/>
      <w:marTop w:val="0"/>
      <w:marBottom w:val="0"/>
      <w:divBdr>
        <w:top w:val="none" w:sz="0" w:space="0" w:color="auto"/>
        <w:left w:val="none" w:sz="0" w:space="0" w:color="auto"/>
        <w:bottom w:val="none" w:sz="0" w:space="0" w:color="auto"/>
        <w:right w:val="none" w:sz="0" w:space="0" w:color="auto"/>
      </w:divBdr>
    </w:div>
    <w:div w:id="1288007141">
      <w:bodyDiv w:val="1"/>
      <w:marLeft w:val="0"/>
      <w:marRight w:val="0"/>
      <w:marTop w:val="0"/>
      <w:marBottom w:val="0"/>
      <w:divBdr>
        <w:top w:val="none" w:sz="0" w:space="0" w:color="auto"/>
        <w:left w:val="none" w:sz="0" w:space="0" w:color="auto"/>
        <w:bottom w:val="none" w:sz="0" w:space="0" w:color="auto"/>
        <w:right w:val="none" w:sz="0" w:space="0" w:color="auto"/>
      </w:divBdr>
    </w:div>
    <w:div w:id="1288119545">
      <w:bodyDiv w:val="1"/>
      <w:marLeft w:val="0"/>
      <w:marRight w:val="0"/>
      <w:marTop w:val="0"/>
      <w:marBottom w:val="0"/>
      <w:divBdr>
        <w:top w:val="none" w:sz="0" w:space="0" w:color="auto"/>
        <w:left w:val="none" w:sz="0" w:space="0" w:color="auto"/>
        <w:bottom w:val="none" w:sz="0" w:space="0" w:color="auto"/>
        <w:right w:val="none" w:sz="0" w:space="0" w:color="auto"/>
      </w:divBdr>
    </w:div>
    <w:div w:id="1288313729">
      <w:bodyDiv w:val="1"/>
      <w:marLeft w:val="0"/>
      <w:marRight w:val="0"/>
      <w:marTop w:val="0"/>
      <w:marBottom w:val="0"/>
      <w:divBdr>
        <w:top w:val="none" w:sz="0" w:space="0" w:color="auto"/>
        <w:left w:val="none" w:sz="0" w:space="0" w:color="auto"/>
        <w:bottom w:val="none" w:sz="0" w:space="0" w:color="auto"/>
        <w:right w:val="none" w:sz="0" w:space="0" w:color="auto"/>
      </w:divBdr>
    </w:div>
    <w:div w:id="1288318531">
      <w:bodyDiv w:val="1"/>
      <w:marLeft w:val="0"/>
      <w:marRight w:val="0"/>
      <w:marTop w:val="0"/>
      <w:marBottom w:val="0"/>
      <w:divBdr>
        <w:top w:val="none" w:sz="0" w:space="0" w:color="auto"/>
        <w:left w:val="none" w:sz="0" w:space="0" w:color="auto"/>
        <w:bottom w:val="none" w:sz="0" w:space="0" w:color="auto"/>
        <w:right w:val="none" w:sz="0" w:space="0" w:color="auto"/>
      </w:divBdr>
    </w:div>
    <w:div w:id="1288659040">
      <w:bodyDiv w:val="1"/>
      <w:marLeft w:val="0"/>
      <w:marRight w:val="0"/>
      <w:marTop w:val="0"/>
      <w:marBottom w:val="0"/>
      <w:divBdr>
        <w:top w:val="none" w:sz="0" w:space="0" w:color="auto"/>
        <w:left w:val="none" w:sz="0" w:space="0" w:color="auto"/>
        <w:bottom w:val="none" w:sz="0" w:space="0" w:color="auto"/>
        <w:right w:val="none" w:sz="0" w:space="0" w:color="auto"/>
      </w:divBdr>
    </w:div>
    <w:div w:id="1289319686">
      <w:bodyDiv w:val="1"/>
      <w:marLeft w:val="0"/>
      <w:marRight w:val="0"/>
      <w:marTop w:val="0"/>
      <w:marBottom w:val="0"/>
      <w:divBdr>
        <w:top w:val="none" w:sz="0" w:space="0" w:color="auto"/>
        <w:left w:val="none" w:sz="0" w:space="0" w:color="auto"/>
        <w:bottom w:val="none" w:sz="0" w:space="0" w:color="auto"/>
        <w:right w:val="none" w:sz="0" w:space="0" w:color="auto"/>
      </w:divBdr>
    </w:div>
    <w:div w:id="1289974957">
      <w:bodyDiv w:val="1"/>
      <w:marLeft w:val="0"/>
      <w:marRight w:val="0"/>
      <w:marTop w:val="0"/>
      <w:marBottom w:val="0"/>
      <w:divBdr>
        <w:top w:val="none" w:sz="0" w:space="0" w:color="auto"/>
        <w:left w:val="none" w:sz="0" w:space="0" w:color="auto"/>
        <w:bottom w:val="none" w:sz="0" w:space="0" w:color="auto"/>
        <w:right w:val="none" w:sz="0" w:space="0" w:color="auto"/>
      </w:divBdr>
    </w:div>
    <w:div w:id="1290744936">
      <w:bodyDiv w:val="1"/>
      <w:marLeft w:val="0"/>
      <w:marRight w:val="0"/>
      <w:marTop w:val="0"/>
      <w:marBottom w:val="0"/>
      <w:divBdr>
        <w:top w:val="none" w:sz="0" w:space="0" w:color="auto"/>
        <w:left w:val="none" w:sz="0" w:space="0" w:color="auto"/>
        <w:bottom w:val="none" w:sz="0" w:space="0" w:color="auto"/>
        <w:right w:val="none" w:sz="0" w:space="0" w:color="auto"/>
      </w:divBdr>
    </w:div>
    <w:div w:id="1290817544">
      <w:bodyDiv w:val="1"/>
      <w:marLeft w:val="0"/>
      <w:marRight w:val="0"/>
      <w:marTop w:val="0"/>
      <w:marBottom w:val="0"/>
      <w:divBdr>
        <w:top w:val="none" w:sz="0" w:space="0" w:color="auto"/>
        <w:left w:val="none" w:sz="0" w:space="0" w:color="auto"/>
        <w:bottom w:val="none" w:sz="0" w:space="0" w:color="auto"/>
        <w:right w:val="none" w:sz="0" w:space="0" w:color="auto"/>
      </w:divBdr>
    </w:div>
    <w:div w:id="1290818453">
      <w:bodyDiv w:val="1"/>
      <w:marLeft w:val="0"/>
      <w:marRight w:val="0"/>
      <w:marTop w:val="0"/>
      <w:marBottom w:val="0"/>
      <w:divBdr>
        <w:top w:val="none" w:sz="0" w:space="0" w:color="auto"/>
        <w:left w:val="none" w:sz="0" w:space="0" w:color="auto"/>
        <w:bottom w:val="none" w:sz="0" w:space="0" w:color="auto"/>
        <w:right w:val="none" w:sz="0" w:space="0" w:color="auto"/>
      </w:divBdr>
    </w:div>
    <w:div w:id="1291011815">
      <w:bodyDiv w:val="1"/>
      <w:marLeft w:val="0"/>
      <w:marRight w:val="0"/>
      <w:marTop w:val="0"/>
      <w:marBottom w:val="0"/>
      <w:divBdr>
        <w:top w:val="none" w:sz="0" w:space="0" w:color="auto"/>
        <w:left w:val="none" w:sz="0" w:space="0" w:color="auto"/>
        <w:bottom w:val="none" w:sz="0" w:space="0" w:color="auto"/>
        <w:right w:val="none" w:sz="0" w:space="0" w:color="auto"/>
      </w:divBdr>
    </w:div>
    <w:div w:id="1291591306">
      <w:bodyDiv w:val="1"/>
      <w:marLeft w:val="0"/>
      <w:marRight w:val="0"/>
      <w:marTop w:val="0"/>
      <w:marBottom w:val="0"/>
      <w:divBdr>
        <w:top w:val="none" w:sz="0" w:space="0" w:color="auto"/>
        <w:left w:val="none" w:sz="0" w:space="0" w:color="auto"/>
        <w:bottom w:val="none" w:sz="0" w:space="0" w:color="auto"/>
        <w:right w:val="none" w:sz="0" w:space="0" w:color="auto"/>
      </w:divBdr>
    </w:div>
    <w:div w:id="1291932782">
      <w:bodyDiv w:val="1"/>
      <w:marLeft w:val="0"/>
      <w:marRight w:val="0"/>
      <w:marTop w:val="0"/>
      <w:marBottom w:val="0"/>
      <w:divBdr>
        <w:top w:val="none" w:sz="0" w:space="0" w:color="auto"/>
        <w:left w:val="none" w:sz="0" w:space="0" w:color="auto"/>
        <w:bottom w:val="none" w:sz="0" w:space="0" w:color="auto"/>
        <w:right w:val="none" w:sz="0" w:space="0" w:color="auto"/>
      </w:divBdr>
    </w:div>
    <w:div w:id="1292398182">
      <w:bodyDiv w:val="1"/>
      <w:marLeft w:val="0"/>
      <w:marRight w:val="0"/>
      <w:marTop w:val="0"/>
      <w:marBottom w:val="0"/>
      <w:divBdr>
        <w:top w:val="none" w:sz="0" w:space="0" w:color="auto"/>
        <w:left w:val="none" w:sz="0" w:space="0" w:color="auto"/>
        <w:bottom w:val="none" w:sz="0" w:space="0" w:color="auto"/>
        <w:right w:val="none" w:sz="0" w:space="0" w:color="auto"/>
      </w:divBdr>
    </w:div>
    <w:div w:id="1292519706">
      <w:bodyDiv w:val="1"/>
      <w:marLeft w:val="0"/>
      <w:marRight w:val="0"/>
      <w:marTop w:val="0"/>
      <w:marBottom w:val="0"/>
      <w:divBdr>
        <w:top w:val="none" w:sz="0" w:space="0" w:color="auto"/>
        <w:left w:val="none" w:sz="0" w:space="0" w:color="auto"/>
        <w:bottom w:val="none" w:sz="0" w:space="0" w:color="auto"/>
        <w:right w:val="none" w:sz="0" w:space="0" w:color="auto"/>
      </w:divBdr>
    </w:div>
    <w:div w:id="1292587658">
      <w:bodyDiv w:val="1"/>
      <w:marLeft w:val="0"/>
      <w:marRight w:val="0"/>
      <w:marTop w:val="0"/>
      <w:marBottom w:val="0"/>
      <w:divBdr>
        <w:top w:val="none" w:sz="0" w:space="0" w:color="auto"/>
        <w:left w:val="none" w:sz="0" w:space="0" w:color="auto"/>
        <w:bottom w:val="none" w:sz="0" w:space="0" w:color="auto"/>
        <w:right w:val="none" w:sz="0" w:space="0" w:color="auto"/>
      </w:divBdr>
    </w:div>
    <w:div w:id="1292714585">
      <w:bodyDiv w:val="1"/>
      <w:marLeft w:val="0"/>
      <w:marRight w:val="0"/>
      <w:marTop w:val="0"/>
      <w:marBottom w:val="0"/>
      <w:divBdr>
        <w:top w:val="none" w:sz="0" w:space="0" w:color="auto"/>
        <w:left w:val="none" w:sz="0" w:space="0" w:color="auto"/>
        <w:bottom w:val="none" w:sz="0" w:space="0" w:color="auto"/>
        <w:right w:val="none" w:sz="0" w:space="0" w:color="auto"/>
      </w:divBdr>
    </w:div>
    <w:div w:id="1293095781">
      <w:bodyDiv w:val="1"/>
      <w:marLeft w:val="0"/>
      <w:marRight w:val="0"/>
      <w:marTop w:val="0"/>
      <w:marBottom w:val="0"/>
      <w:divBdr>
        <w:top w:val="none" w:sz="0" w:space="0" w:color="auto"/>
        <w:left w:val="none" w:sz="0" w:space="0" w:color="auto"/>
        <w:bottom w:val="none" w:sz="0" w:space="0" w:color="auto"/>
        <w:right w:val="none" w:sz="0" w:space="0" w:color="auto"/>
      </w:divBdr>
    </w:div>
    <w:div w:id="1293251405">
      <w:bodyDiv w:val="1"/>
      <w:marLeft w:val="0"/>
      <w:marRight w:val="0"/>
      <w:marTop w:val="0"/>
      <w:marBottom w:val="0"/>
      <w:divBdr>
        <w:top w:val="none" w:sz="0" w:space="0" w:color="auto"/>
        <w:left w:val="none" w:sz="0" w:space="0" w:color="auto"/>
        <w:bottom w:val="none" w:sz="0" w:space="0" w:color="auto"/>
        <w:right w:val="none" w:sz="0" w:space="0" w:color="auto"/>
      </w:divBdr>
    </w:div>
    <w:div w:id="1294368724">
      <w:bodyDiv w:val="1"/>
      <w:marLeft w:val="0"/>
      <w:marRight w:val="0"/>
      <w:marTop w:val="0"/>
      <w:marBottom w:val="0"/>
      <w:divBdr>
        <w:top w:val="none" w:sz="0" w:space="0" w:color="auto"/>
        <w:left w:val="none" w:sz="0" w:space="0" w:color="auto"/>
        <w:bottom w:val="none" w:sz="0" w:space="0" w:color="auto"/>
        <w:right w:val="none" w:sz="0" w:space="0" w:color="auto"/>
      </w:divBdr>
    </w:div>
    <w:div w:id="1294678947">
      <w:bodyDiv w:val="1"/>
      <w:marLeft w:val="0"/>
      <w:marRight w:val="0"/>
      <w:marTop w:val="0"/>
      <w:marBottom w:val="0"/>
      <w:divBdr>
        <w:top w:val="none" w:sz="0" w:space="0" w:color="auto"/>
        <w:left w:val="none" w:sz="0" w:space="0" w:color="auto"/>
        <w:bottom w:val="none" w:sz="0" w:space="0" w:color="auto"/>
        <w:right w:val="none" w:sz="0" w:space="0" w:color="auto"/>
      </w:divBdr>
    </w:div>
    <w:div w:id="1295603517">
      <w:bodyDiv w:val="1"/>
      <w:marLeft w:val="0"/>
      <w:marRight w:val="0"/>
      <w:marTop w:val="0"/>
      <w:marBottom w:val="0"/>
      <w:divBdr>
        <w:top w:val="none" w:sz="0" w:space="0" w:color="auto"/>
        <w:left w:val="none" w:sz="0" w:space="0" w:color="auto"/>
        <w:bottom w:val="none" w:sz="0" w:space="0" w:color="auto"/>
        <w:right w:val="none" w:sz="0" w:space="0" w:color="auto"/>
      </w:divBdr>
    </w:div>
    <w:div w:id="1295677654">
      <w:bodyDiv w:val="1"/>
      <w:marLeft w:val="0"/>
      <w:marRight w:val="0"/>
      <w:marTop w:val="0"/>
      <w:marBottom w:val="0"/>
      <w:divBdr>
        <w:top w:val="none" w:sz="0" w:space="0" w:color="auto"/>
        <w:left w:val="none" w:sz="0" w:space="0" w:color="auto"/>
        <w:bottom w:val="none" w:sz="0" w:space="0" w:color="auto"/>
        <w:right w:val="none" w:sz="0" w:space="0" w:color="auto"/>
      </w:divBdr>
    </w:div>
    <w:div w:id="1295678064">
      <w:bodyDiv w:val="1"/>
      <w:marLeft w:val="0"/>
      <w:marRight w:val="0"/>
      <w:marTop w:val="0"/>
      <w:marBottom w:val="0"/>
      <w:divBdr>
        <w:top w:val="none" w:sz="0" w:space="0" w:color="auto"/>
        <w:left w:val="none" w:sz="0" w:space="0" w:color="auto"/>
        <w:bottom w:val="none" w:sz="0" w:space="0" w:color="auto"/>
        <w:right w:val="none" w:sz="0" w:space="0" w:color="auto"/>
      </w:divBdr>
    </w:div>
    <w:div w:id="1297032223">
      <w:bodyDiv w:val="1"/>
      <w:marLeft w:val="0"/>
      <w:marRight w:val="0"/>
      <w:marTop w:val="0"/>
      <w:marBottom w:val="0"/>
      <w:divBdr>
        <w:top w:val="none" w:sz="0" w:space="0" w:color="auto"/>
        <w:left w:val="none" w:sz="0" w:space="0" w:color="auto"/>
        <w:bottom w:val="none" w:sz="0" w:space="0" w:color="auto"/>
        <w:right w:val="none" w:sz="0" w:space="0" w:color="auto"/>
      </w:divBdr>
    </w:div>
    <w:div w:id="1297179481">
      <w:bodyDiv w:val="1"/>
      <w:marLeft w:val="0"/>
      <w:marRight w:val="0"/>
      <w:marTop w:val="0"/>
      <w:marBottom w:val="0"/>
      <w:divBdr>
        <w:top w:val="none" w:sz="0" w:space="0" w:color="auto"/>
        <w:left w:val="none" w:sz="0" w:space="0" w:color="auto"/>
        <w:bottom w:val="none" w:sz="0" w:space="0" w:color="auto"/>
        <w:right w:val="none" w:sz="0" w:space="0" w:color="auto"/>
      </w:divBdr>
    </w:div>
    <w:div w:id="1298410332">
      <w:bodyDiv w:val="1"/>
      <w:marLeft w:val="0"/>
      <w:marRight w:val="0"/>
      <w:marTop w:val="0"/>
      <w:marBottom w:val="0"/>
      <w:divBdr>
        <w:top w:val="none" w:sz="0" w:space="0" w:color="auto"/>
        <w:left w:val="none" w:sz="0" w:space="0" w:color="auto"/>
        <w:bottom w:val="none" w:sz="0" w:space="0" w:color="auto"/>
        <w:right w:val="none" w:sz="0" w:space="0" w:color="auto"/>
      </w:divBdr>
    </w:div>
    <w:div w:id="1298687006">
      <w:bodyDiv w:val="1"/>
      <w:marLeft w:val="0"/>
      <w:marRight w:val="0"/>
      <w:marTop w:val="0"/>
      <w:marBottom w:val="0"/>
      <w:divBdr>
        <w:top w:val="none" w:sz="0" w:space="0" w:color="auto"/>
        <w:left w:val="none" w:sz="0" w:space="0" w:color="auto"/>
        <w:bottom w:val="none" w:sz="0" w:space="0" w:color="auto"/>
        <w:right w:val="none" w:sz="0" w:space="0" w:color="auto"/>
      </w:divBdr>
    </w:div>
    <w:div w:id="1298805410">
      <w:bodyDiv w:val="1"/>
      <w:marLeft w:val="0"/>
      <w:marRight w:val="0"/>
      <w:marTop w:val="0"/>
      <w:marBottom w:val="0"/>
      <w:divBdr>
        <w:top w:val="none" w:sz="0" w:space="0" w:color="auto"/>
        <w:left w:val="none" w:sz="0" w:space="0" w:color="auto"/>
        <w:bottom w:val="none" w:sz="0" w:space="0" w:color="auto"/>
        <w:right w:val="none" w:sz="0" w:space="0" w:color="auto"/>
      </w:divBdr>
    </w:div>
    <w:div w:id="1298995067">
      <w:bodyDiv w:val="1"/>
      <w:marLeft w:val="0"/>
      <w:marRight w:val="0"/>
      <w:marTop w:val="0"/>
      <w:marBottom w:val="0"/>
      <w:divBdr>
        <w:top w:val="none" w:sz="0" w:space="0" w:color="auto"/>
        <w:left w:val="none" w:sz="0" w:space="0" w:color="auto"/>
        <w:bottom w:val="none" w:sz="0" w:space="0" w:color="auto"/>
        <w:right w:val="none" w:sz="0" w:space="0" w:color="auto"/>
      </w:divBdr>
    </w:div>
    <w:div w:id="1299071857">
      <w:bodyDiv w:val="1"/>
      <w:marLeft w:val="0"/>
      <w:marRight w:val="0"/>
      <w:marTop w:val="0"/>
      <w:marBottom w:val="0"/>
      <w:divBdr>
        <w:top w:val="none" w:sz="0" w:space="0" w:color="auto"/>
        <w:left w:val="none" w:sz="0" w:space="0" w:color="auto"/>
        <w:bottom w:val="none" w:sz="0" w:space="0" w:color="auto"/>
        <w:right w:val="none" w:sz="0" w:space="0" w:color="auto"/>
      </w:divBdr>
    </w:div>
    <w:div w:id="1299459336">
      <w:bodyDiv w:val="1"/>
      <w:marLeft w:val="0"/>
      <w:marRight w:val="0"/>
      <w:marTop w:val="0"/>
      <w:marBottom w:val="0"/>
      <w:divBdr>
        <w:top w:val="none" w:sz="0" w:space="0" w:color="auto"/>
        <w:left w:val="none" w:sz="0" w:space="0" w:color="auto"/>
        <w:bottom w:val="none" w:sz="0" w:space="0" w:color="auto"/>
        <w:right w:val="none" w:sz="0" w:space="0" w:color="auto"/>
      </w:divBdr>
    </w:div>
    <w:div w:id="1299535004">
      <w:bodyDiv w:val="1"/>
      <w:marLeft w:val="0"/>
      <w:marRight w:val="0"/>
      <w:marTop w:val="0"/>
      <w:marBottom w:val="0"/>
      <w:divBdr>
        <w:top w:val="none" w:sz="0" w:space="0" w:color="auto"/>
        <w:left w:val="none" w:sz="0" w:space="0" w:color="auto"/>
        <w:bottom w:val="none" w:sz="0" w:space="0" w:color="auto"/>
        <w:right w:val="none" w:sz="0" w:space="0" w:color="auto"/>
      </w:divBdr>
    </w:div>
    <w:div w:id="1299611397">
      <w:bodyDiv w:val="1"/>
      <w:marLeft w:val="0"/>
      <w:marRight w:val="0"/>
      <w:marTop w:val="0"/>
      <w:marBottom w:val="0"/>
      <w:divBdr>
        <w:top w:val="none" w:sz="0" w:space="0" w:color="auto"/>
        <w:left w:val="none" w:sz="0" w:space="0" w:color="auto"/>
        <w:bottom w:val="none" w:sz="0" w:space="0" w:color="auto"/>
        <w:right w:val="none" w:sz="0" w:space="0" w:color="auto"/>
      </w:divBdr>
    </w:div>
    <w:div w:id="1299798833">
      <w:bodyDiv w:val="1"/>
      <w:marLeft w:val="0"/>
      <w:marRight w:val="0"/>
      <w:marTop w:val="0"/>
      <w:marBottom w:val="0"/>
      <w:divBdr>
        <w:top w:val="none" w:sz="0" w:space="0" w:color="auto"/>
        <w:left w:val="none" w:sz="0" w:space="0" w:color="auto"/>
        <w:bottom w:val="none" w:sz="0" w:space="0" w:color="auto"/>
        <w:right w:val="none" w:sz="0" w:space="0" w:color="auto"/>
      </w:divBdr>
    </w:div>
    <w:div w:id="1300039534">
      <w:bodyDiv w:val="1"/>
      <w:marLeft w:val="0"/>
      <w:marRight w:val="0"/>
      <w:marTop w:val="0"/>
      <w:marBottom w:val="0"/>
      <w:divBdr>
        <w:top w:val="none" w:sz="0" w:space="0" w:color="auto"/>
        <w:left w:val="none" w:sz="0" w:space="0" w:color="auto"/>
        <w:bottom w:val="none" w:sz="0" w:space="0" w:color="auto"/>
        <w:right w:val="none" w:sz="0" w:space="0" w:color="auto"/>
      </w:divBdr>
    </w:div>
    <w:div w:id="1300040684">
      <w:bodyDiv w:val="1"/>
      <w:marLeft w:val="0"/>
      <w:marRight w:val="0"/>
      <w:marTop w:val="0"/>
      <w:marBottom w:val="0"/>
      <w:divBdr>
        <w:top w:val="none" w:sz="0" w:space="0" w:color="auto"/>
        <w:left w:val="none" w:sz="0" w:space="0" w:color="auto"/>
        <w:bottom w:val="none" w:sz="0" w:space="0" w:color="auto"/>
        <w:right w:val="none" w:sz="0" w:space="0" w:color="auto"/>
      </w:divBdr>
    </w:div>
    <w:div w:id="1300918098">
      <w:bodyDiv w:val="1"/>
      <w:marLeft w:val="0"/>
      <w:marRight w:val="0"/>
      <w:marTop w:val="0"/>
      <w:marBottom w:val="0"/>
      <w:divBdr>
        <w:top w:val="none" w:sz="0" w:space="0" w:color="auto"/>
        <w:left w:val="none" w:sz="0" w:space="0" w:color="auto"/>
        <w:bottom w:val="none" w:sz="0" w:space="0" w:color="auto"/>
        <w:right w:val="none" w:sz="0" w:space="0" w:color="auto"/>
      </w:divBdr>
    </w:div>
    <w:div w:id="1301032410">
      <w:bodyDiv w:val="1"/>
      <w:marLeft w:val="0"/>
      <w:marRight w:val="0"/>
      <w:marTop w:val="0"/>
      <w:marBottom w:val="0"/>
      <w:divBdr>
        <w:top w:val="none" w:sz="0" w:space="0" w:color="auto"/>
        <w:left w:val="none" w:sz="0" w:space="0" w:color="auto"/>
        <w:bottom w:val="none" w:sz="0" w:space="0" w:color="auto"/>
        <w:right w:val="none" w:sz="0" w:space="0" w:color="auto"/>
      </w:divBdr>
    </w:div>
    <w:div w:id="1301109469">
      <w:bodyDiv w:val="1"/>
      <w:marLeft w:val="0"/>
      <w:marRight w:val="0"/>
      <w:marTop w:val="0"/>
      <w:marBottom w:val="0"/>
      <w:divBdr>
        <w:top w:val="none" w:sz="0" w:space="0" w:color="auto"/>
        <w:left w:val="none" w:sz="0" w:space="0" w:color="auto"/>
        <w:bottom w:val="none" w:sz="0" w:space="0" w:color="auto"/>
        <w:right w:val="none" w:sz="0" w:space="0" w:color="auto"/>
      </w:divBdr>
    </w:div>
    <w:div w:id="1301182528">
      <w:bodyDiv w:val="1"/>
      <w:marLeft w:val="0"/>
      <w:marRight w:val="0"/>
      <w:marTop w:val="0"/>
      <w:marBottom w:val="0"/>
      <w:divBdr>
        <w:top w:val="none" w:sz="0" w:space="0" w:color="auto"/>
        <w:left w:val="none" w:sz="0" w:space="0" w:color="auto"/>
        <w:bottom w:val="none" w:sz="0" w:space="0" w:color="auto"/>
        <w:right w:val="none" w:sz="0" w:space="0" w:color="auto"/>
      </w:divBdr>
    </w:div>
    <w:div w:id="1301232922">
      <w:bodyDiv w:val="1"/>
      <w:marLeft w:val="0"/>
      <w:marRight w:val="0"/>
      <w:marTop w:val="0"/>
      <w:marBottom w:val="0"/>
      <w:divBdr>
        <w:top w:val="none" w:sz="0" w:space="0" w:color="auto"/>
        <w:left w:val="none" w:sz="0" w:space="0" w:color="auto"/>
        <w:bottom w:val="none" w:sz="0" w:space="0" w:color="auto"/>
        <w:right w:val="none" w:sz="0" w:space="0" w:color="auto"/>
      </w:divBdr>
    </w:div>
    <w:div w:id="1301422588">
      <w:bodyDiv w:val="1"/>
      <w:marLeft w:val="0"/>
      <w:marRight w:val="0"/>
      <w:marTop w:val="0"/>
      <w:marBottom w:val="0"/>
      <w:divBdr>
        <w:top w:val="none" w:sz="0" w:space="0" w:color="auto"/>
        <w:left w:val="none" w:sz="0" w:space="0" w:color="auto"/>
        <w:bottom w:val="none" w:sz="0" w:space="0" w:color="auto"/>
        <w:right w:val="none" w:sz="0" w:space="0" w:color="auto"/>
      </w:divBdr>
    </w:div>
    <w:div w:id="1302542251">
      <w:bodyDiv w:val="1"/>
      <w:marLeft w:val="0"/>
      <w:marRight w:val="0"/>
      <w:marTop w:val="0"/>
      <w:marBottom w:val="0"/>
      <w:divBdr>
        <w:top w:val="none" w:sz="0" w:space="0" w:color="auto"/>
        <w:left w:val="none" w:sz="0" w:space="0" w:color="auto"/>
        <w:bottom w:val="none" w:sz="0" w:space="0" w:color="auto"/>
        <w:right w:val="none" w:sz="0" w:space="0" w:color="auto"/>
      </w:divBdr>
    </w:div>
    <w:div w:id="1302923112">
      <w:bodyDiv w:val="1"/>
      <w:marLeft w:val="0"/>
      <w:marRight w:val="0"/>
      <w:marTop w:val="0"/>
      <w:marBottom w:val="0"/>
      <w:divBdr>
        <w:top w:val="none" w:sz="0" w:space="0" w:color="auto"/>
        <w:left w:val="none" w:sz="0" w:space="0" w:color="auto"/>
        <w:bottom w:val="none" w:sz="0" w:space="0" w:color="auto"/>
        <w:right w:val="none" w:sz="0" w:space="0" w:color="auto"/>
      </w:divBdr>
    </w:div>
    <w:div w:id="1303654390">
      <w:bodyDiv w:val="1"/>
      <w:marLeft w:val="0"/>
      <w:marRight w:val="0"/>
      <w:marTop w:val="0"/>
      <w:marBottom w:val="0"/>
      <w:divBdr>
        <w:top w:val="none" w:sz="0" w:space="0" w:color="auto"/>
        <w:left w:val="none" w:sz="0" w:space="0" w:color="auto"/>
        <w:bottom w:val="none" w:sz="0" w:space="0" w:color="auto"/>
        <w:right w:val="none" w:sz="0" w:space="0" w:color="auto"/>
      </w:divBdr>
    </w:div>
    <w:div w:id="1304627501">
      <w:bodyDiv w:val="1"/>
      <w:marLeft w:val="0"/>
      <w:marRight w:val="0"/>
      <w:marTop w:val="0"/>
      <w:marBottom w:val="0"/>
      <w:divBdr>
        <w:top w:val="none" w:sz="0" w:space="0" w:color="auto"/>
        <w:left w:val="none" w:sz="0" w:space="0" w:color="auto"/>
        <w:bottom w:val="none" w:sz="0" w:space="0" w:color="auto"/>
        <w:right w:val="none" w:sz="0" w:space="0" w:color="auto"/>
      </w:divBdr>
    </w:div>
    <w:div w:id="1304894936">
      <w:bodyDiv w:val="1"/>
      <w:marLeft w:val="0"/>
      <w:marRight w:val="0"/>
      <w:marTop w:val="0"/>
      <w:marBottom w:val="0"/>
      <w:divBdr>
        <w:top w:val="none" w:sz="0" w:space="0" w:color="auto"/>
        <w:left w:val="none" w:sz="0" w:space="0" w:color="auto"/>
        <w:bottom w:val="none" w:sz="0" w:space="0" w:color="auto"/>
        <w:right w:val="none" w:sz="0" w:space="0" w:color="auto"/>
      </w:divBdr>
    </w:div>
    <w:div w:id="1304966216">
      <w:bodyDiv w:val="1"/>
      <w:marLeft w:val="0"/>
      <w:marRight w:val="0"/>
      <w:marTop w:val="0"/>
      <w:marBottom w:val="0"/>
      <w:divBdr>
        <w:top w:val="none" w:sz="0" w:space="0" w:color="auto"/>
        <w:left w:val="none" w:sz="0" w:space="0" w:color="auto"/>
        <w:bottom w:val="none" w:sz="0" w:space="0" w:color="auto"/>
        <w:right w:val="none" w:sz="0" w:space="0" w:color="auto"/>
      </w:divBdr>
    </w:div>
    <w:div w:id="1305502134">
      <w:bodyDiv w:val="1"/>
      <w:marLeft w:val="0"/>
      <w:marRight w:val="0"/>
      <w:marTop w:val="0"/>
      <w:marBottom w:val="0"/>
      <w:divBdr>
        <w:top w:val="none" w:sz="0" w:space="0" w:color="auto"/>
        <w:left w:val="none" w:sz="0" w:space="0" w:color="auto"/>
        <w:bottom w:val="none" w:sz="0" w:space="0" w:color="auto"/>
        <w:right w:val="none" w:sz="0" w:space="0" w:color="auto"/>
      </w:divBdr>
    </w:div>
    <w:div w:id="1307469396">
      <w:bodyDiv w:val="1"/>
      <w:marLeft w:val="0"/>
      <w:marRight w:val="0"/>
      <w:marTop w:val="0"/>
      <w:marBottom w:val="0"/>
      <w:divBdr>
        <w:top w:val="none" w:sz="0" w:space="0" w:color="auto"/>
        <w:left w:val="none" w:sz="0" w:space="0" w:color="auto"/>
        <w:bottom w:val="none" w:sz="0" w:space="0" w:color="auto"/>
        <w:right w:val="none" w:sz="0" w:space="0" w:color="auto"/>
      </w:divBdr>
    </w:div>
    <w:div w:id="1307736187">
      <w:bodyDiv w:val="1"/>
      <w:marLeft w:val="0"/>
      <w:marRight w:val="0"/>
      <w:marTop w:val="0"/>
      <w:marBottom w:val="0"/>
      <w:divBdr>
        <w:top w:val="none" w:sz="0" w:space="0" w:color="auto"/>
        <w:left w:val="none" w:sz="0" w:space="0" w:color="auto"/>
        <w:bottom w:val="none" w:sz="0" w:space="0" w:color="auto"/>
        <w:right w:val="none" w:sz="0" w:space="0" w:color="auto"/>
      </w:divBdr>
    </w:div>
    <w:div w:id="1308244783">
      <w:bodyDiv w:val="1"/>
      <w:marLeft w:val="0"/>
      <w:marRight w:val="0"/>
      <w:marTop w:val="0"/>
      <w:marBottom w:val="0"/>
      <w:divBdr>
        <w:top w:val="none" w:sz="0" w:space="0" w:color="auto"/>
        <w:left w:val="none" w:sz="0" w:space="0" w:color="auto"/>
        <w:bottom w:val="none" w:sz="0" w:space="0" w:color="auto"/>
        <w:right w:val="none" w:sz="0" w:space="0" w:color="auto"/>
      </w:divBdr>
    </w:div>
    <w:div w:id="1308707536">
      <w:bodyDiv w:val="1"/>
      <w:marLeft w:val="0"/>
      <w:marRight w:val="0"/>
      <w:marTop w:val="0"/>
      <w:marBottom w:val="0"/>
      <w:divBdr>
        <w:top w:val="none" w:sz="0" w:space="0" w:color="auto"/>
        <w:left w:val="none" w:sz="0" w:space="0" w:color="auto"/>
        <w:bottom w:val="none" w:sz="0" w:space="0" w:color="auto"/>
        <w:right w:val="none" w:sz="0" w:space="0" w:color="auto"/>
      </w:divBdr>
    </w:div>
    <w:div w:id="1309239830">
      <w:bodyDiv w:val="1"/>
      <w:marLeft w:val="0"/>
      <w:marRight w:val="0"/>
      <w:marTop w:val="0"/>
      <w:marBottom w:val="0"/>
      <w:divBdr>
        <w:top w:val="none" w:sz="0" w:space="0" w:color="auto"/>
        <w:left w:val="none" w:sz="0" w:space="0" w:color="auto"/>
        <w:bottom w:val="none" w:sz="0" w:space="0" w:color="auto"/>
        <w:right w:val="none" w:sz="0" w:space="0" w:color="auto"/>
      </w:divBdr>
    </w:div>
    <w:div w:id="1310088611">
      <w:bodyDiv w:val="1"/>
      <w:marLeft w:val="0"/>
      <w:marRight w:val="0"/>
      <w:marTop w:val="0"/>
      <w:marBottom w:val="0"/>
      <w:divBdr>
        <w:top w:val="none" w:sz="0" w:space="0" w:color="auto"/>
        <w:left w:val="none" w:sz="0" w:space="0" w:color="auto"/>
        <w:bottom w:val="none" w:sz="0" w:space="0" w:color="auto"/>
        <w:right w:val="none" w:sz="0" w:space="0" w:color="auto"/>
      </w:divBdr>
    </w:div>
    <w:div w:id="1310204498">
      <w:bodyDiv w:val="1"/>
      <w:marLeft w:val="0"/>
      <w:marRight w:val="0"/>
      <w:marTop w:val="0"/>
      <w:marBottom w:val="0"/>
      <w:divBdr>
        <w:top w:val="none" w:sz="0" w:space="0" w:color="auto"/>
        <w:left w:val="none" w:sz="0" w:space="0" w:color="auto"/>
        <w:bottom w:val="none" w:sz="0" w:space="0" w:color="auto"/>
        <w:right w:val="none" w:sz="0" w:space="0" w:color="auto"/>
      </w:divBdr>
    </w:div>
    <w:div w:id="1310592670">
      <w:bodyDiv w:val="1"/>
      <w:marLeft w:val="0"/>
      <w:marRight w:val="0"/>
      <w:marTop w:val="0"/>
      <w:marBottom w:val="0"/>
      <w:divBdr>
        <w:top w:val="none" w:sz="0" w:space="0" w:color="auto"/>
        <w:left w:val="none" w:sz="0" w:space="0" w:color="auto"/>
        <w:bottom w:val="none" w:sz="0" w:space="0" w:color="auto"/>
        <w:right w:val="none" w:sz="0" w:space="0" w:color="auto"/>
      </w:divBdr>
    </w:div>
    <w:div w:id="1310751219">
      <w:bodyDiv w:val="1"/>
      <w:marLeft w:val="0"/>
      <w:marRight w:val="0"/>
      <w:marTop w:val="0"/>
      <w:marBottom w:val="0"/>
      <w:divBdr>
        <w:top w:val="none" w:sz="0" w:space="0" w:color="auto"/>
        <w:left w:val="none" w:sz="0" w:space="0" w:color="auto"/>
        <w:bottom w:val="none" w:sz="0" w:space="0" w:color="auto"/>
        <w:right w:val="none" w:sz="0" w:space="0" w:color="auto"/>
      </w:divBdr>
    </w:div>
    <w:div w:id="1310984722">
      <w:bodyDiv w:val="1"/>
      <w:marLeft w:val="0"/>
      <w:marRight w:val="0"/>
      <w:marTop w:val="0"/>
      <w:marBottom w:val="0"/>
      <w:divBdr>
        <w:top w:val="none" w:sz="0" w:space="0" w:color="auto"/>
        <w:left w:val="none" w:sz="0" w:space="0" w:color="auto"/>
        <w:bottom w:val="none" w:sz="0" w:space="0" w:color="auto"/>
        <w:right w:val="none" w:sz="0" w:space="0" w:color="auto"/>
      </w:divBdr>
    </w:div>
    <w:div w:id="1311328942">
      <w:bodyDiv w:val="1"/>
      <w:marLeft w:val="0"/>
      <w:marRight w:val="0"/>
      <w:marTop w:val="0"/>
      <w:marBottom w:val="0"/>
      <w:divBdr>
        <w:top w:val="none" w:sz="0" w:space="0" w:color="auto"/>
        <w:left w:val="none" w:sz="0" w:space="0" w:color="auto"/>
        <w:bottom w:val="none" w:sz="0" w:space="0" w:color="auto"/>
        <w:right w:val="none" w:sz="0" w:space="0" w:color="auto"/>
      </w:divBdr>
    </w:div>
    <w:div w:id="1312098335">
      <w:bodyDiv w:val="1"/>
      <w:marLeft w:val="0"/>
      <w:marRight w:val="0"/>
      <w:marTop w:val="0"/>
      <w:marBottom w:val="0"/>
      <w:divBdr>
        <w:top w:val="none" w:sz="0" w:space="0" w:color="auto"/>
        <w:left w:val="none" w:sz="0" w:space="0" w:color="auto"/>
        <w:bottom w:val="none" w:sz="0" w:space="0" w:color="auto"/>
        <w:right w:val="none" w:sz="0" w:space="0" w:color="auto"/>
      </w:divBdr>
    </w:div>
    <w:div w:id="1313605629">
      <w:bodyDiv w:val="1"/>
      <w:marLeft w:val="0"/>
      <w:marRight w:val="0"/>
      <w:marTop w:val="0"/>
      <w:marBottom w:val="0"/>
      <w:divBdr>
        <w:top w:val="none" w:sz="0" w:space="0" w:color="auto"/>
        <w:left w:val="none" w:sz="0" w:space="0" w:color="auto"/>
        <w:bottom w:val="none" w:sz="0" w:space="0" w:color="auto"/>
        <w:right w:val="none" w:sz="0" w:space="0" w:color="auto"/>
      </w:divBdr>
    </w:div>
    <w:div w:id="1313831585">
      <w:bodyDiv w:val="1"/>
      <w:marLeft w:val="0"/>
      <w:marRight w:val="0"/>
      <w:marTop w:val="0"/>
      <w:marBottom w:val="0"/>
      <w:divBdr>
        <w:top w:val="none" w:sz="0" w:space="0" w:color="auto"/>
        <w:left w:val="none" w:sz="0" w:space="0" w:color="auto"/>
        <w:bottom w:val="none" w:sz="0" w:space="0" w:color="auto"/>
        <w:right w:val="none" w:sz="0" w:space="0" w:color="auto"/>
      </w:divBdr>
    </w:div>
    <w:div w:id="1314942603">
      <w:bodyDiv w:val="1"/>
      <w:marLeft w:val="0"/>
      <w:marRight w:val="0"/>
      <w:marTop w:val="0"/>
      <w:marBottom w:val="0"/>
      <w:divBdr>
        <w:top w:val="none" w:sz="0" w:space="0" w:color="auto"/>
        <w:left w:val="none" w:sz="0" w:space="0" w:color="auto"/>
        <w:bottom w:val="none" w:sz="0" w:space="0" w:color="auto"/>
        <w:right w:val="none" w:sz="0" w:space="0" w:color="auto"/>
      </w:divBdr>
    </w:div>
    <w:div w:id="1315524485">
      <w:bodyDiv w:val="1"/>
      <w:marLeft w:val="0"/>
      <w:marRight w:val="0"/>
      <w:marTop w:val="0"/>
      <w:marBottom w:val="0"/>
      <w:divBdr>
        <w:top w:val="none" w:sz="0" w:space="0" w:color="auto"/>
        <w:left w:val="none" w:sz="0" w:space="0" w:color="auto"/>
        <w:bottom w:val="none" w:sz="0" w:space="0" w:color="auto"/>
        <w:right w:val="none" w:sz="0" w:space="0" w:color="auto"/>
      </w:divBdr>
    </w:div>
    <w:div w:id="1315647294">
      <w:bodyDiv w:val="1"/>
      <w:marLeft w:val="0"/>
      <w:marRight w:val="0"/>
      <w:marTop w:val="0"/>
      <w:marBottom w:val="0"/>
      <w:divBdr>
        <w:top w:val="none" w:sz="0" w:space="0" w:color="auto"/>
        <w:left w:val="none" w:sz="0" w:space="0" w:color="auto"/>
        <w:bottom w:val="none" w:sz="0" w:space="0" w:color="auto"/>
        <w:right w:val="none" w:sz="0" w:space="0" w:color="auto"/>
      </w:divBdr>
    </w:div>
    <w:div w:id="1315909849">
      <w:bodyDiv w:val="1"/>
      <w:marLeft w:val="0"/>
      <w:marRight w:val="0"/>
      <w:marTop w:val="0"/>
      <w:marBottom w:val="0"/>
      <w:divBdr>
        <w:top w:val="none" w:sz="0" w:space="0" w:color="auto"/>
        <w:left w:val="none" w:sz="0" w:space="0" w:color="auto"/>
        <w:bottom w:val="none" w:sz="0" w:space="0" w:color="auto"/>
        <w:right w:val="none" w:sz="0" w:space="0" w:color="auto"/>
      </w:divBdr>
    </w:div>
    <w:div w:id="1316181777">
      <w:bodyDiv w:val="1"/>
      <w:marLeft w:val="0"/>
      <w:marRight w:val="0"/>
      <w:marTop w:val="0"/>
      <w:marBottom w:val="0"/>
      <w:divBdr>
        <w:top w:val="none" w:sz="0" w:space="0" w:color="auto"/>
        <w:left w:val="none" w:sz="0" w:space="0" w:color="auto"/>
        <w:bottom w:val="none" w:sz="0" w:space="0" w:color="auto"/>
        <w:right w:val="none" w:sz="0" w:space="0" w:color="auto"/>
      </w:divBdr>
    </w:div>
    <w:div w:id="1316297690">
      <w:bodyDiv w:val="1"/>
      <w:marLeft w:val="0"/>
      <w:marRight w:val="0"/>
      <w:marTop w:val="0"/>
      <w:marBottom w:val="0"/>
      <w:divBdr>
        <w:top w:val="none" w:sz="0" w:space="0" w:color="auto"/>
        <w:left w:val="none" w:sz="0" w:space="0" w:color="auto"/>
        <w:bottom w:val="none" w:sz="0" w:space="0" w:color="auto"/>
        <w:right w:val="none" w:sz="0" w:space="0" w:color="auto"/>
      </w:divBdr>
    </w:div>
    <w:div w:id="1316378203">
      <w:bodyDiv w:val="1"/>
      <w:marLeft w:val="0"/>
      <w:marRight w:val="0"/>
      <w:marTop w:val="0"/>
      <w:marBottom w:val="0"/>
      <w:divBdr>
        <w:top w:val="none" w:sz="0" w:space="0" w:color="auto"/>
        <w:left w:val="none" w:sz="0" w:space="0" w:color="auto"/>
        <w:bottom w:val="none" w:sz="0" w:space="0" w:color="auto"/>
        <w:right w:val="none" w:sz="0" w:space="0" w:color="auto"/>
      </w:divBdr>
    </w:div>
    <w:div w:id="1317491253">
      <w:bodyDiv w:val="1"/>
      <w:marLeft w:val="0"/>
      <w:marRight w:val="0"/>
      <w:marTop w:val="0"/>
      <w:marBottom w:val="0"/>
      <w:divBdr>
        <w:top w:val="none" w:sz="0" w:space="0" w:color="auto"/>
        <w:left w:val="none" w:sz="0" w:space="0" w:color="auto"/>
        <w:bottom w:val="none" w:sz="0" w:space="0" w:color="auto"/>
        <w:right w:val="none" w:sz="0" w:space="0" w:color="auto"/>
      </w:divBdr>
    </w:div>
    <w:div w:id="1317876691">
      <w:bodyDiv w:val="1"/>
      <w:marLeft w:val="0"/>
      <w:marRight w:val="0"/>
      <w:marTop w:val="0"/>
      <w:marBottom w:val="0"/>
      <w:divBdr>
        <w:top w:val="none" w:sz="0" w:space="0" w:color="auto"/>
        <w:left w:val="none" w:sz="0" w:space="0" w:color="auto"/>
        <w:bottom w:val="none" w:sz="0" w:space="0" w:color="auto"/>
        <w:right w:val="none" w:sz="0" w:space="0" w:color="auto"/>
      </w:divBdr>
    </w:div>
    <w:div w:id="1318455041">
      <w:bodyDiv w:val="1"/>
      <w:marLeft w:val="0"/>
      <w:marRight w:val="0"/>
      <w:marTop w:val="0"/>
      <w:marBottom w:val="0"/>
      <w:divBdr>
        <w:top w:val="none" w:sz="0" w:space="0" w:color="auto"/>
        <w:left w:val="none" w:sz="0" w:space="0" w:color="auto"/>
        <w:bottom w:val="none" w:sz="0" w:space="0" w:color="auto"/>
        <w:right w:val="none" w:sz="0" w:space="0" w:color="auto"/>
      </w:divBdr>
    </w:div>
    <w:div w:id="1318798547">
      <w:bodyDiv w:val="1"/>
      <w:marLeft w:val="0"/>
      <w:marRight w:val="0"/>
      <w:marTop w:val="0"/>
      <w:marBottom w:val="0"/>
      <w:divBdr>
        <w:top w:val="none" w:sz="0" w:space="0" w:color="auto"/>
        <w:left w:val="none" w:sz="0" w:space="0" w:color="auto"/>
        <w:bottom w:val="none" w:sz="0" w:space="0" w:color="auto"/>
        <w:right w:val="none" w:sz="0" w:space="0" w:color="auto"/>
      </w:divBdr>
    </w:div>
    <w:div w:id="1318799177">
      <w:bodyDiv w:val="1"/>
      <w:marLeft w:val="0"/>
      <w:marRight w:val="0"/>
      <w:marTop w:val="0"/>
      <w:marBottom w:val="0"/>
      <w:divBdr>
        <w:top w:val="none" w:sz="0" w:space="0" w:color="auto"/>
        <w:left w:val="none" w:sz="0" w:space="0" w:color="auto"/>
        <w:bottom w:val="none" w:sz="0" w:space="0" w:color="auto"/>
        <w:right w:val="none" w:sz="0" w:space="0" w:color="auto"/>
      </w:divBdr>
    </w:div>
    <w:div w:id="1320378701">
      <w:bodyDiv w:val="1"/>
      <w:marLeft w:val="0"/>
      <w:marRight w:val="0"/>
      <w:marTop w:val="0"/>
      <w:marBottom w:val="0"/>
      <w:divBdr>
        <w:top w:val="none" w:sz="0" w:space="0" w:color="auto"/>
        <w:left w:val="none" w:sz="0" w:space="0" w:color="auto"/>
        <w:bottom w:val="none" w:sz="0" w:space="0" w:color="auto"/>
        <w:right w:val="none" w:sz="0" w:space="0" w:color="auto"/>
      </w:divBdr>
    </w:div>
    <w:div w:id="1320616325">
      <w:bodyDiv w:val="1"/>
      <w:marLeft w:val="0"/>
      <w:marRight w:val="0"/>
      <w:marTop w:val="0"/>
      <w:marBottom w:val="0"/>
      <w:divBdr>
        <w:top w:val="none" w:sz="0" w:space="0" w:color="auto"/>
        <w:left w:val="none" w:sz="0" w:space="0" w:color="auto"/>
        <w:bottom w:val="none" w:sz="0" w:space="0" w:color="auto"/>
        <w:right w:val="none" w:sz="0" w:space="0" w:color="auto"/>
      </w:divBdr>
    </w:div>
    <w:div w:id="1321347161">
      <w:bodyDiv w:val="1"/>
      <w:marLeft w:val="0"/>
      <w:marRight w:val="0"/>
      <w:marTop w:val="0"/>
      <w:marBottom w:val="0"/>
      <w:divBdr>
        <w:top w:val="none" w:sz="0" w:space="0" w:color="auto"/>
        <w:left w:val="none" w:sz="0" w:space="0" w:color="auto"/>
        <w:bottom w:val="none" w:sz="0" w:space="0" w:color="auto"/>
        <w:right w:val="none" w:sz="0" w:space="0" w:color="auto"/>
      </w:divBdr>
    </w:div>
    <w:div w:id="1321957520">
      <w:bodyDiv w:val="1"/>
      <w:marLeft w:val="0"/>
      <w:marRight w:val="0"/>
      <w:marTop w:val="0"/>
      <w:marBottom w:val="0"/>
      <w:divBdr>
        <w:top w:val="none" w:sz="0" w:space="0" w:color="auto"/>
        <w:left w:val="none" w:sz="0" w:space="0" w:color="auto"/>
        <w:bottom w:val="none" w:sz="0" w:space="0" w:color="auto"/>
        <w:right w:val="none" w:sz="0" w:space="0" w:color="auto"/>
      </w:divBdr>
    </w:div>
    <w:div w:id="1322002814">
      <w:bodyDiv w:val="1"/>
      <w:marLeft w:val="0"/>
      <w:marRight w:val="0"/>
      <w:marTop w:val="0"/>
      <w:marBottom w:val="0"/>
      <w:divBdr>
        <w:top w:val="none" w:sz="0" w:space="0" w:color="auto"/>
        <w:left w:val="none" w:sz="0" w:space="0" w:color="auto"/>
        <w:bottom w:val="none" w:sz="0" w:space="0" w:color="auto"/>
        <w:right w:val="none" w:sz="0" w:space="0" w:color="auto"/>
      </w:divBdr>
    </w:div>
    <w:div w:id="1322126527">
      <w:bodyDiv w:val="1"/>
      <w:marLeft w:val="0"/>
      <w:marRight w:val="0"/>
      <w:marTop w:val="0"/>
      <w:marBottom w:val="0"/>
      <w:divBdr>
        <w:top w:val="none" w:sz="0" w:space="0" w:color="auto"/>
        <w:left w:val="none" w:sz="0" w:space="0" w:color="auto"/>
        <w:bottom w:val="none" w:sz="0" w:space="0" w:color="auto"/>
        <w:right w:val="none" w:sz="0" w:space="0" w:color="auto"/>
      </w:divBdr>
    </w:div>
    <w:div w:id="1322780413">
      <w:bodyDiv w:val="1"/>
      <w:marLeft w:val="0"/>
      <w:marRight w:val="0"/>
      <w:marTop w:val="0"/>
      <w:marBottom w:val="0"/>
      <w:divBdr>
        <w:top w:val="none" w:sz="0" w:space="0" w:color="auto"/>
        <w:left w:val="none" w:sz="0" w:space="0" w:color="auto"/>
        <w:bottom w:val="none" w:sz="0" w:space="0" w:color="auto"/>
        <w:right w:val="none" w:sz="0" w:space="0" w:color="auto"/>
      </w:divBdr>
    </w:div>
    <w:div w:id="1323394473">
      <w:bodyDiv w:val="1"/>
      <w:marLeft w:val="0"/>
      <w:marRight w:val="0"/>
      <w:marTop w:val="0"/>
      <w:marBottom w:val="0"/>
      <w:divBdr>
        <w:top w:val="none" w:sz="0" w:space="0" w:color="auto"/>
        <w:left w:val="none" w:sz="0" w:space="0" w:color="auto"/>
        <w:bottom w:val="none" w:sz="0" w:space="0" w:color="auto"/>
        <w:right w:val="none" w:sz="0" w:space="0" w:color="auto"/>
      </w:divBdr>
    </w:div>
    <w:div w:id="1323463782">
      <w:bodyDiv w:val="1"/>
      <w:marLeft w:val="0"/>
      <w:marRight w:val="0"/>
      <w:marTop w:val="0"/>
      <w:marBottom w:val="0"/>
      <w:divBdr>
        <w:top w:val="none" w:sz="0" w:space="0" w:color="auto"/>
        <w:left w:val="none" w:sz="0" w:space="0" w:color="auto"/>
        <w:bottom w:val="none" w:sz="0" w:space="0" w:color="auto"/>
        <w:right w:val="none" w:sz="0" w:space="0" w:color="auto"/>
      </w:divBdr>
    </w:div>
    <w:div w:id="1323581569">
      <w:bodyDiv w:val="1"/>
      <w:marLeft w:val="0"/>
      <w:marRight w:val="0"/>
      <w:marTop w:val="0"/>
      <w:marBottom w:val="0"/>
      <w:divBdr>
        <w:top w:val="none" w:sz="0" w:space="0" w:color="auto"/>
        <w:left w:val="none" w:sz="0" w:space="0" w:color="auto"/>
        <w:bottom w:val="none" w:sz="0" w:space="0" w:color="auto"/>
        <w:right w:val="none" w:sz="0" w:space="0" w:color="auto"/>
      </w:divBdr>
    </w:div>
    <w:div w:id="1324237619">
      <w:bodyDiv w:val="1"/>
      <w:marLeft w:val="0"/>
      <w:marRight w:val="0"/>
      <w:marTop w:val="0"/>
      <w:marBottom w:val="0"/>
      <w:divBdr>
        <w:top w:val="none" w:sz="0" w:space="0" w:color="auto"/>
        <w:left w:val="none" w:sz="0" w:space="0" w:color="auto"/>
        <w:bottom w:val="none" w:sz="0" w:space="0" w:color="auto"/>
        <w:right w:val="none" w:sz="0" w:space="0" w:color="auto"/>
      </w:divBdr>
    </w:div>
    <w:div w:id="1324431219">
      <w:bodyDiv w:val="1"/>
      <w:marLeft w:val="0"/>
      <w:marRight w:val="0"/>
      <w:marTop w:val="0"/>
      <w:marBottom w:val="0"/>
      <w:divBdr>
        <w:top w:val="none" w:sz="0" w:space="0" w:color="auto"/>
        <w:left w:val="none" w:sz="0" w:space="0" w:color="auto"/>
        <w:bottom w:val="none" w:sz="0" w:space="0" w:color="auto"/>
        <w:right w:val="none" w:sz="0" w:space="0" w:color="auto"/>
      </w:divBdr>
    </w:div>
    <w:div w:id="1324508904">
      <w:bodyDiv w:val="1"/>
      <w:marLeft w:val="0"/>
      <w:marRight w:val="0"/>
      <w:marTop w:val="0"/>
      <w:marBottom w:val="0"/>
      <w:divBdr>
        <w:top w:val="none" w:sz="0" w:space="0" w:color="auto"/>
        <w:left w:val="none" w:sz="0" w:space="0" w:color="auto"/>
        <w:bottom w:val="none" w:sz="0" w:space="0" w:color="auto"/>
        <w:right w:val="none" w:sz="0" w:space="0" w:color="auto"/>
      </w:divBdr>
    </w:div>
    <w:div w:id="1324510718">
      <w:bodyDiv w:val="1"/>
      <w:marLeft w:val="0"/>
      <w:marRight w:val="0"/>
      <w:marTop w:val="0"/>
      <w:marBottom w:val="0"/>
      <w:divBdr>
        <w:top w:val="none" w:sz="0" w:space="0" w:color="auto"/>
        <w:left w:val="none" w:sz="0" w:space="0" w:color="auto"/>
        <w:bottom w:val="none" w:sz="0" w:space="0" w:color="auto"/>
        <w:right w:val="none" w:sz="0" w:space="0" w:color="auto"/>
      </w:divBdr>
    </w:div>
    <w:div w:id="1325546435">
      <w:bodyDiv w:val="1"/>
      <w:marLeft w:val="0"/>
      <w:marRight w:val="0"/>
      <w:marTop w:val="0"/>
      <w:marBottom w:val="0"/>
      <w:divBdr>
        <w:top w:val="none" w:sz="0" w:space="0" w:color="auto"/>
        <w:left w:val="none" w:sz="0" w:space="0" w:color="auto"/>
        <w:bottom w:val="none" w:sz="0" w:space="0" w:color="auto"/>
        <w:right w:val="none" w:sz="0" w:space="0" w:color="auto"/>
      </w:divBdr>
    </w:div>
    <w:div w:id="1325663797">
      <w:bodyDiv w:val="1"/>
      <w:marLeft w:val="0"/>
      <w:marRight w:val="0"/>
      <w:marTop w:val="0"/>
      <w:marBottom w:val="0"/>
      <w:divBdr>
        <w:top w:val="none" w:sz="0" w:space="0" w:color="auto"/>
        <w:left w:val="none" w:sz="0" w:space="0" w:color="auto"/>
        <w:bottom w:val="none" w:sz="0" w:space="0" w:color="auto"/>
        <w:right w:val="none" w:sz="0" w:space="0" w:color="auto"/>
      </w:divBdr>
    </w:div>
    <w:div w:id="1326057210">
      <w:bodyDiv w:val="1"/>
      <w:marLeft w:val="0"/>
      <w:marRight w:val="0"/>
      <w:marTop w:val="0"/>
      <w:marBottom w:val="0"/>
      <w:divBdr>
        <w:top w:val="none" w:sz="0" w:space="0" w:color="auto"/>
        <w:left w:val="none" w:sz="0" w:space="0" w:color="auto"/>
        <w:bottom w:val="none" w:sz="0" w:space="0" w:color="auto"/>
        <w:right w:val="none" w:sz="0" w:space="0" w:color="auto"/>
      </w:divBdr>
    </w:div>
    <w:div w:id="1326201170">
      <w:bodyDiv w:val="1"/>
      <w:marLeft w:val="0"/>
      <w:marRight w:val="0"/>
      <w:marTop w:val="0"/>
      <w:marBottom w:val="0"/>
      <w:divBdr>
        <w:top w:val="none" w:sz="0" w:space="0" w:color="auto"/>
        <w:left w:val="none" w:sz="0" w:space="0" w:color="auto"/>
        <w:bottom w:val="none" w:sz="0" w:space="0" w:color="auto"/>
        <w:right w:val="none" w:sz="0" w:space="0" w:color="auto"/>
      </w:divBdr>
    </w:div>
    <w:div w:id="1327052871">
      <w:bodyDiv w:val="1"/>
      <w:marLeft w:val="0"/>
      <w:marRight w:val="0"/>
      <w:marTop w:val="0"/>
      <w:marBottom w:val="0"/>
      <w:divBdr>
        <w:top w:val="none" w:sz="0" w:space="0" w:color="auto"/>
        <w:left w:val="none" w:sz="0" w:space="0" w:color="auto"/>
        <w:bottom w:val="none" w:sz="0" w:space="0" w:color="auto"/>
        <w:right w:val="none" w:sz="0" w:space="0" w:color="auto"/>
      </w:divBdr>
    </w:div>
    <w:div w:id="1327515837">
      <w:bodyDiv w:val="1"/>
      <w:marLeft w:val="0"/>
      <w:marRight w:val="0"/>
      <w:marTop w:val="0"/>
      <w:marBottom w:val="0"/>
      <w:divBdr>
        <w:top w:val="none" w:sz="0" w:space="0" w:color="auto"/>
        <w:left w:val="none" w:sz="0" w:space="0" w:color="auto"/>
        <w:bottom w:val="none" w:sz="0" w:space="0" w:color="auto"/>
        <w:right w:val="none" w:sz="0" w:space="0" w:color="auto"/>
      </w:divBdr>
    </w:div>
    <w:div w:id="1327637171">
      <w:bodyDiv w:val="1"/>
      <w:marLeft w:val="0"/>
      <w:marRight w:val="0"/>
      <w:marTop w:val="0"/>
      <w:marBottom w:val="0"/>
      <w:divBdr>
        <w:top w:val="none" w:sz="0" w:space="0" w:color="auto"/>
        <w:left w:val="none" w:sz="0" w:space="0" w:color="auto"/>
        <w:bottom w:val="none" w:sz="0" w:space="0" w:color="auto"/>
        <w:right w:val="none" w:sz="0" w:space="0" w:color="auto"/>
      </w:divBdr>
    </w:div>
    <w:div w:id="1327780922">
      <w:bodyDiv w:val="1"/>
      <w:marLeft w:val="0"/>
      <w:marRight w:val="0"/>
      <w:marTop w:val="0"/>
      <w:marBottom w:val="0"/>
      <w:divBdr>
        <w:top w:val="none" w:sz="0" w:space="0" w:color="auto"/>
        <w:left w:val="none" w:sz="0" w:space="0" w:color="auto"/>
        <w:bottom w:val="none" w:sz="0" w:space="0" w:color="auto"/>
        <w:right w:val="none" w:sz="0" w:space="0" w:color="auto"/>
      </w:divBdr>
    </w:div>
    <w:div w:id="1327901997">
      <w:bodyDiv w:val="1"/>
      <w:marLeft w:val="0"/>
      <w:marRight w:val="0"/>
      <w:marTop w:val="0"/>
      <w:marBottom w:val="0"/>
      <w:divBdr>
        <w:top w:val="none" w:sz="0" w:space="0" w:color="auto"/>
        <w:left w:val="none" w:sz="0" w:space="0" w:color="auto"/>
        <w:bottom w:val="none" w:sz="0" w:space="0" w:color="auto"/>
        <w:right w:val="none" w:sz="0" w:space="0" w:color="auto"/>
      </w:divBdr>
    </w:div>
    <w:div w:id="1327977094">
      <w:bodyDiv w:val="1"/>
      <w:marLeft w:val="0"/>
      <w:marRight w:val="0"/>
      <w:marTop w:val="0"/>
      <w:marBottom w:val="0"/>
      <w:divBdr>
        <w:top w:val="none" w:sz="0" w:space="0" w:color="auto"/>
        <w:left w:val="none" w:sz="0" w:space="0" w:color="auto"/>
        <w:bottom w:val="none" w:sz="0" w:space="0" w:color="auto"/>
        <w:right w:val="none" w:sz="0" w:space="0" w:color="auto"/>
      </w:divBdr>
    </w:div>
    <w:div w:id="1328052329">
      <w:bodyDiv w:val="1"/>
      <w:marLeft w:val="0"/>
      <w:marRight w:val="0"/>
      <w:marTop w:val="0"/>
      <w:marBottom w:val="0"/>
      <w:divBdr>
        <w:top w:val="none" w:sz="0" w:space="0" w:color="auto"/>
        <w:left w:val="none" w:sz="0" w:space="0" w:color="auto"/>
        <w:bottom w:val="none" w:sz="0" w:space="0" w:color="auto"/>
        <w:right w:val="none" w:sz="0" w:space="0" w:color="auto"/>
      </w:divBdr>
    </w:div>
    <w:div w:id="1328552989">
      <w:bodyDiv w:val="1"/>
      <w:marLeft w:val="0"/>
      <w:marRight w:val="0"/>
      <w:marTop w:val="0"/>
      <w:marBottom w:val="0"/>
      <w:divBdr>
        <w:top w:val="none" w:sz="0" w:space="0" w:color="auto"/>
        <w:left w:val="none" w:sz="0" w:space="0" w:color="auto"/>
        <w:bottom w:val="none" w:sz="0" w:space="0" w:color="auto"/>
        <w:right w:val="none" w:sz="0" w:space="0" w:color="auto"/>
      </w:divBdr>
    </w:div>
    <w:div w:id="1328828459">
      <w:bodyDiv w:val="1"/>
      <w:marLeft w:val="0"/>
      <w:marRight w:val="0"/>
      <w:marTop w:val="0"/>
      <w:marBottom w:val="0"/>
      <w:divBdr>
        <w:top w:val="none" w:sz="0" w:space="0" w:color="auto"/>
        <w:left w:val="none" w:sz="0" w:space="0" w:color="auto"/>
        <w:bottom w:val="none" w:sz="0" w:space="0" w:color="auto"/>
        <w:right w:val="none" w:sz="0" w:space="0" w:color="auto"/>
      </w:divBdr>
    </w:div>
    <w:div w:id="1329166245">
      <w:bodyDiv w:val="1"/>
      <w:marLeft w:val="0"/>
      <w:marRight w:val="0"/>
      <w:marTop w:val="0"/>
      <w:marBottom w:val="0"/>
      <w:divBdr>
        <w:top w:val="none" w:sz="0" w:space="0" w:color="auto"/>
        <w:left w:val="none" w:sz="0" w:space="0" w:color="auto"/>
        <w:bottom w:val="none" w:sz="0" w:space="0" w:color="auto"/>
        <w:right w:val="none" w:sz="0" w:space="0" w:color="auto"/>
      </w:divBdr>
    </w:div>
    <w:div w:id="1330477995">
      <w:bodyDiv w:val="1"/>
      <w:marLeft w:val="0"/>
      <w:marRight w:val="0"/>
      <w:marTop w:val="0"/>
      <w:marBottom w:val="0"/>
      <w:divBdr>
        <w:top w:val="none" w:sz="0" w:space="0" w:color="auto"/>
        <w:left w:val="none" w:sz="0" w:space="0" w:color="auto"/>
        <w:bottom w:val="none" w:sz="0" w:space="0" w:color="auto"/>
        <w:right w:val="none" w:sz="0" w:space="0" w:color="auto"/>
      </w:divBdr>
    </w:div>
    <w:div w:id="1330792835">
      <w:bodyDiv w:val="1"/>
      <w:marLeft w:val="0"/>
      <w:marRight w:val="0"/>
      <w:marTop w:val="0"/>
      <w:marBottom w:val="0"/>
      <w:divBdr>
        <w:top w:val="none" w:sz="0" w:space="0" w:color="auto"/>
        <w:left w:val="none" w:sz="0" w:space="0" w:color="auto"/>
        <w:bottom w:val="none" w:sz="0" w:space="0" w:color="auto"/>
        <w:right w:val="none" w:sz="0" w:space="0" w:color="auto"/>
      </w:divBdr>
    </w:div>
    <w:div w:id="1330869976">
      <w:bodyDiv w:val="1"/>
      <w:marLeft w:val="0"/>
      <w:marRight w:val="0"/>
      <w:marTop w:val="0"/>
      <w:marBottom w:val="0"/>
      <w:divBdr>
        <w:top w:val="none" w:sz="0" w:space="0" w:color="auto"/>
        <w:left w:val="none" w:sz="0" w:space="0" w:color="auto"/>
        <w:bottom w:val="none" w:sz="0" w:space="0" w:color="auto"/>
        <w:right w:val="none" w:sz="0" w:space="0" w:color="auto"/>
      </w:divBdr>
    </w:div>
    <w:div w:id="1331253455">
      <w:bodyDiv w:val="1"/>
      <w:marLeft w:val="0"/>
      <w:marRight w:val="0"/>
      <w:marTop w:val="0"/>
      <w:marBottom w:val="0"/>
      <w:divBdr>
        <w:top w:val="none" w:sz="0" w:space="0" w:color="auto"/>
        <w:left w:val="none" w:sz="0" w:space="0" w:color="auto"/>
        <w:bottom w:val="none" w:sz="0" w:space="0" w:color="auto"/>
        <w:right w:val="none" w:sz="0" w:space="0" w:color="auto"/>
      </w:divBdr>
    </w:div>
    <w:div w:id="1331642223">
      <w:bodyDiv w:val="1"/>
      <w:marLeft w:val="0"/>
      <w:marRight w:val="0"/>
      <w:marTop w:val="0"/>
      <w:marBottom w:val="0"/>
      <w:divBdr>
        <w:top w:val="none" w:sz="0" w:space="0" w:color="auto"/>
        <w:left w:val="none" w:sz="0" w:space="0" w:color="auto"/>
        <w:bottom w:val="none" w:sz="0" w:space="0" w:color="auto"/>
        <w:right w:val="none" w:sz="0" w:space="0" w:color="auto"/>
      </w:divBdr>
    </w:div>
    <w:div w:id="1331711748">
      <w:bodyDiv w:val="1"/>
      <w:marLeft w:val="0"/>
      <w:marRight w:val="0"/>
      <w:marTop w:val="0"/>
      <w:marBottom w:val="0"/>
      <w:divBdr>
        <w:top w:val="none" w:sz="0" w:space="0" w:color="auto"/>
        <w:left w:val="none" w:sz="0" w:space="0" w:color="auto"/>
        <w:bottom w:val="none" w:sz="0" w:space="0" w:color="auto"/>
        <w:right w:val="none" w:sz="0" w:space="0" w:color="auto"/>
      </w:divBdr>
    </w:div>
    <w:div w:id="1333067820">
      <w:bodyDiv w:val="1"/>
      <w:marLeft w:val="0"/>
      <w:marRight w:val="0"/>
      <w:marTop w:val="0"/>
      <w:marBottom w:val="0"/>
      <w:divBdr>
        <w:top w:val="none" w:sz="0" w:space="0" w:color="auto"/>
        <w:left w:val="none" w:sz="0" w:space="0" w:color="auto"/>
        <w:bottom w:val="none" w:sz="0" w:space="0" w:color="auto"/>
        <w:right w:val="none" w:sz="0" w:space="0" w:color="auto"/>
      </w:divBdr>
    </w:div>
    <w:div w:id="1333529008">
      <w:bodyDiv w:val="1"/>
      <w:marLeft w:val="0"/>
      <w:marRight w:val="0"/>
      <w:marTop w:val="0"/>
      <w:marBottom w:val="0"/>
      <w:divBdr>
        <w:top w:val="none" w:sz="0" w:space="0" w:color="auto"/>
        <w:left w:val="none" w:sz="0" w:space="0" w:color="auto"/>
        <w:bottom w:val="none" w:sz="0" w:space="0" w:color="auto"/>
        <w:right w:val="none" w:sz="0" w:space="0" w:color="auto"/>
      </w:divBdr>
    </w:div>
    <w:div w:id="1333875260">
      <w:bodyDiv w:val="1"/>
      <w:marLeft w:val="0"/>
      <w:marRight w:val="0"/>
      <w:marTop w:val="0"/>
      <w:marBottom w:val="0"/>
      <w:divBdr>
        <w:top w:val="none" w:sz="0" w:space="0" w:color="auto"/>
        <w:left w:val="none" w:sz="0" w:space="0" w:color="auto"/>
        <w:bottom w:val="none" w:sz="0" w:space="0" w:color="auto"/>
        <w:right w:val="none" w:sz="0" w:space="0" w:color="auto"/>
      </w:divBdr>
    </w:div>
    <w:div w:id="1335647062">
      <w:bodyDiv w:val="1"/>
      <w:marLeft w:val="0"/>
      <w:marRight w:val="0"/>
      <w:marTop w:val="0"/>
      <w:marBottom w:val="0"/>
      <w:divBdr>
        <w:top w:val="none" w:sz="0" w:space="0" w:color="auto"/>
        <w:left w:val="none" w:sz="0" w:space="0" w:color="auto"/>
        <w:bottom w:val="none" w:sz="0" w:space="0" w:color="auto"/>
        <w:right w:val="none" w:sz="0" w:space="0" w:color="auto"/>
      </w:divBdr>
    </w:div>
    <w:div w:id="1336028927">
      <w:bodyDiv w:val="1"/>
      <w:marLeft w:val="0"/>
      <w:marRight w:val="0"/>
      <w:marTop w:val="0"/>
      <w:marBottom w:val="0"/>
      <w:divBdr>
        <w:top w:val="none" w:sz="0" w:space="0" w:color="auto"/>
        <w:left w:val="none" w:sz="0" w:space="0" w:color="auto"/>
        <w:bottom w:val="none" w:sz="0" w:space="0" w:color="auto"/>
        <w:right w:val="none" w:sz="0" w:space="0" w:color="auto"/>
      </w:divBdr>
    </w:div>
    <w:div w:id="1336303851">
      <w:bodyDiv w:val="1"/>
      <w:marLeft w:val="0"/>
      <w:marRight w:val="0"/>
      <w:marTop w:val="0"/>
      <w:marBottom w:val="0"/>
      <w:divBdr>
        <w:top w:val="none" w:sz="0" w:space="0" w:color="auto"/>
        <w:left w:val="none" w:sz="0" w:space="0" w:color="auto"/>
        <w:bottom w:val="none" w:sz="0" w:space="0" w:color="auto"/>
        <w:right w:val="none" w:sz="0" w:space="0" w:color="auto"/>
      </w:divBdr>
    </w:div>
    <w:div w:id="1336420103">
      <w:bodyDiv w:val="1"/>
      <w:marLeft w:val="0"/>
      <w:marRight w:val="0"/>
      <w:marTop w:val="0"/>
      <w:marBottom w:val="0"/>
      <w:divBdr>
        <w:top w:val="none" w:sz="0" w:space="0" w:color="auto"/>
        <w:left w:val="none" w:sz="0" w:space="0" w:color="auto"/>
        <w:bottom w:val="none" w:sz="0" w:space="0" w:color="auto"/>
        <w:right w:val="none" w:sz="0" w:space="0" w:color="auto"/>
      </w:divBdr>
    </w:div>
    <w:div w:id="1336613107">
      <w:bodyDiv w:val="1"/>
      <w:marLeft w:val="0"/>
      <w:marRight w:val="0"/>
      <w:marTop w:val="0"/>
      <w:marBottom w:val="0"/>
      <w:divBdr>
        <w:top w:val="none" w:sz="0" w:space="0" w:color="auto"/>
        <w:left w:val="none" w:sz="0" w:space="0" w:color="auto"/>
        <w:bottom w:val="none" w:sz="0" w:space="0" w:color="auto"/>
        <w:right w:val="none" w:sz="0" w:space="0" w:color="auto"/>
      </w:divBdr>
    </w:div>
    <w:div w:id="1336952804">
      <w:bodyDiv w:val="1"/>
      <w:marLeft w:val="0"/>
      <w:marRight w:val="0"/>
      <w:marTop w:val="0"/>
      <w:marBottom w:val="0"/>
      <w:divBdr>
        <w:top w:val="none" w:sz="0" w:space="0" w:color="auto"/>
        <w:left w:val="none" w:sz="0" w:space="0" w:color="auto"/>
        <w:bottom w:val="none" w:sz="0" w:space="0" w:color="auto"/>
        <w:right w:val="none" w:sz="0" w:space="0" w:color="auto"/>
      </w:divBdr>
    </w:div>
    <w:div w:id="1338847617">
      <w:bodyDiv w:val="1"/>
      <w:marLeft w:val="0"/>
      <w:marRight w:val="0"/>
      <w:marTop w:val="0"/>
      <w:marBottom w:val="0"/>
      <w:divBdr>
        <w:top w:val="none" w:sz="0" w:space="0" w:color="auto"/>
        <w:left w:val="none" w:sz="0" w:space="0" w:color="auto"/>
        <w:bottom w:val="none" w:sz="0" w:space="0" w:color="auto"/>
        <w:right w:val="none" w:sz="0" w:space="0" w:color="auto"/>
      </w:divBdr>
    </w:div>
    <w:div w:id="1339115821">
      <w:bodyDiv w:val="1"/>
      <w:marLeft w:val="0"/>
      <w:marRight w:val="0"/>
      <w:marTop w:val="0"/>
      <w:marBottom w:val="0"/>
      <w:divBdr>
        <w:top w:val="none" w:sz="0" w:space="0" w:color="auto"/>
        <w:left w:val="none" w:sz="0" w:space="0" w:color="auto"/>
        <w:bottom w:val="none" w:sz="0" w:space="0" w:color="auto"/>
        <w:right w:val="none" w:sz="0" w:space="0" w:color="auto"/>
      </w:divBdr>
    </w:div>
    <w:div w:id="1340158019">
      <w:bodyDiv w:val="1"/>
      <w:marLeft w:val="0"/>
      <w:marRight w:val="0"/>
      <w:marTop w:val="0"/>
      <w:marBottom w:val="0"/>
      <w:divBdr>
        <w:top w:val="none" w:sz="0" w:space="0" w:color="auto"/>
        <w:left w:val="none" w:sz="0" w:space="0" w:color="auto"/>
        <w:bottom w:val="none" w:sz="0" w:space="0" w:color="auto"/>
        <w:right w:val="none" w:sz="0" w:space="0" w:color="auto"/>
      </w:divBdr>
    </w:div>
    <w:div w:id="1340235454">
      <w:bodyDiv w:val="1"/>
      <w:marLeft w:val="0"/>
      <w:marRight w:val="0"/>
      <w:marTop w:val="0"/>
      <w:marBottom w:val="0"/>
      <w:divBdr>
        <w:top w:val="none" w:sz="0" w:space="0" w:color="auto"/>
        <w:left w:val="none" w:sz="0" w:space="0" w:color="auto"/>
        <w:bottom w:val="none" w:sz="0" w:space="0" w:color="auto"/>
        <w:right w:val="none" w:sz="0" w:space="0" w:color="auto"/>
      </w:divBdr>
    </w:div>
    <w:div w:id="1340426403">
      <w:bodyDiv w:val="1"/>
      <w:marLeft w:val="0"/>
      <w:marRight w:val="0"/>
      <w:marTop w:val="0"/>
      <w:marBottom w:val="0"/>
      <w:divBdr>
        <w:top w:val="none" w:sz="0" w:space="0" w:color="auto"/>
        <w:left w:val="none" w:sz="0" w:space="0" w:color="auto"/>
        <w:bottom w:val="none" w:sz="0" w:space="0" w:color="auto"/>
        <w:right w:val="none" w:sz="0" w:space="0" w:color="auto"/>
      </w:divBdr>
    </w:div>
    <w:div w:id="1340502567">
      <w:bodyDiv w:val="1"/>
      <w:marLeft w:val="0"/>
      <w:marRight w:val="0"/>
      <w:marTop w:val="0"/>
      <w:marBottom w:val="0"/>
      <w:divBdr>
        <w:top w:val="none" w:sz="0" w:space="0" w:color="auto"/>
        <w:left w:val="none" w:sz="0" w:space="0" w:color="auto"/>
        <w:bottom w:val="none" w:sz="0" w:space="0" w:color="auto"/>
        <w:right w:val="none" w:sz="0" w:space="0" w:color="auto"/>
      </w:divBdr>
    </w:div>
    <w:div w:id="1340690815">
      <w:bodyDiv w:val="1"/>
      <w:marLeft w:val="0"/>
      <w:marRight w:val="0"/>
      <w:marTop w:val="0"/>
      <w:marBottom w:val="0"/>
      <w:divBdr>
        <w:top w:val="none" w:sz="0" w:space="0" w:color="auto"/>
        <w:left w:val="none" w:sz="0" w:space="0" w:color="auto"/>
        <w:bottom w:val="none" w:sz="0" w:space="0" w:color="auto"/>
        <w:right w:val="none" w:sz="0" w:space="0" w:color="auto"/>
      </w:divBdr>
    </w:div>
    <w:div w:id="1340884219">
      <w:bodyDiv w:val="1"/>
      <w:marLeft w:val="0"/>
      <w:marRight w:val="0"/>
      <w:marTop w:val="0"/>
      <w:marBottom w:val="0"/>
      <w:divBdr>
        <w:top w:val="none" w:sz="0" w:space="0" w:color="auto"/>
        <w:left w:val="none" w:sz="0" w:space="0" w:color="auto"/>
        <w:bottom w:val="none" w:sz="0" w:space="0" w:color="auto"/>
        <w:right w:val="none" w:sz="0" w:space="0" w:color="auto"/>
      </w:divBdr>
    </w:div>
    <w:div w:id="1341277445">
      <w:bodyDiv w:val="1"/>
      <w:marLeft w:val="0"/>
      <w:marRight w:val="0"/>
      <w:marTop w:val="0"/>
      <w:marBottom w:val="0"/>
      <w:divBdr>
        <w:top w:val="none" w:sz="0" w:space="0" w:color="auto"/>
        <w:left w:val="none" w:sz="0" w:space="0" w:color="auto"/>
        <w:bottom w:val="none" w:sz="0" w:space="0" w:color="auto"/>
        <w:right w:val="none" w:sz="0" w:space="0" w:color="auto"/>
      </w:divBdr>
    </w:div>
    <w:div w:id="1341548891">
      <w:bodyDiv w:val="1"/>
      <w:marLeft w:val="0"/>
      <w:marRight w:val="0"/>
      <w:marTop w:val="0"/>
      <w:marBottom w:val="0"/>
      <w:divBdr>
        <w:top w:val="none" w:sz="0" w:space="0" w:color="auto"/>
        <w:left w:val="none" w:sz="0" w:space="0" w:color="auto"/>
        <w:bottom w:val="none" w:sz="0" w:space="0" w:color="auto"/>
        <w:right w:val="none" w:sz="0" w:space="0" w:color="auto"/>
      </w:divBdr>
    </w:div>
    <w:div w:id="1342974053">
      <w:bodyDiv w:val="1"/>
      <w:marLeft w:val="0"/>
      <w:marRight w:val="0"/>
      <w:marTop w:val="0"/>
      <w:marBottom w:val="0"/>
      <w:divBdr>
        <w:top w:val="none" w:sz="0" w:space="0" w:color="auto"/>
        <w:left w:val="none" w:sz="0" w:space="0" w:color="auto"/>
        <w:bottom w:val="none" w:sz="0" w:space="0" w:color="auto"/>
        <w:right w:val="none" w:sz="0" w:space="0" w:color="auto"/>
      </w:divBdr>
    </w:div>
    <w:div w:id="1343124138">
      <w:bodyDiv w:val="1"/>
      <w:marLeft w:val="0"/>
      <w:marRight w:val="0"/>
      <w:marTop w:val="0"/>
      <w:marBottom w:val="0"/>
      <w:divBdr>
        <w:top w:val="none" w:sz="0" w:space="0" w:color="auto"/>
        <w:left w:val="none" w:sz="0" w:space="0" w:color="auto"/>
        <w:bottom w:val="none" w:sz="0" w:space="0" w:color="auto"/>
        <w:right w:val="none" w:sz="0" w:space="0" w:color="auto"/>
      </w:divBdr>
    </w:div>
    <w:div w:id="1344431336">
      <w:bodyDiv w:val="1"/>
      <w:marLeft w:val="0"/>
      <w:marRight w:val="0"/>
      <w:marTop w:val="0"/>
      <w:marBottom w:val="0"/>
      <w:divBdr>
        <w:top w:val="none" w:sz="0" w:space="0" w:color="auto"/>
        <w:left w:val="none" w:sz="0" w:space="0" w:color="auto"/>
        <w:bottom w:val="none" w:sz="0" w:space="0" w:color="auto"/>
        <w:right w:val="none" w:sz="0" w:space="0" w:color="auto"/>
      </w:divBdr>
    </w:div>
    <w:div w:id="1345093036">
      <w:bodyDiv w:val="1"/>
      <w:marLeft w:val="0"/>
      <w:marRight w:val="0"/>
      <w:marTop w:val="0"/>
      <w:marBottom w:val="0"/>
      <w:divBdr>
        <w:top w:val="none" w:sz="0" w:space="0" w:color="auto"/>
        <w:left w:val="none" w:sz="0" w:space="0" w:color="auto"/>
        <w:bottom w:val="none" w:sz="0" w:space="0" w:color="auto"/>
        <w:right w:val="none" w:sz="0" w:space="0" w:color="auto"/>
      </w:divBdr>
    </w:div>
    <w:div w:id="1345520760">
      <w:bodyDiv w:val="1"/>
      <w:marLeft w:val="0"/>
      <w:marRight w:val="0"/>
      <w:marTop w:val="0"/>
      <w:marBottom w:val="0"/>
      <w:divBdr>
        <w:top w:val="none" w:sz="0" w:space="0" w:color="auto"/>
        <w:left w:val="none" w:sz="0" w:space="0" w:color="auto"/>
        <w:bottom w:val="none" w:sz="0" w:space="0" w:color="auto"/>
        <w:right w:val="none" w:sz="0" w:space="0" w:color="auto"/>
      </w:divBdr>
    </w:div>
    <w:div w:id="1346129244">
      <w:bodyDiv w:val="1"/>
      <w:marLeft w:val="0"/>
      <w:marRight w:val="0"/>
      <w:marTop w:val="0"/>
      <w:marBottom w:val="0"/>
      <w:divBdr>
        <w:top w:val="none" w:sz="0" w:space="0" w:color="auto"/>
        <w:left w:val="none" w:sz="0" w:space="0" w:color="auto"/>
        <w:bottom w:val="none" w:sz="0" w:space="0" w:color="auto"/>
        <w:right w:val="none" w:sz="0" w:space="0" w:color="auto"/>
      </w:divBdr>
    </w:div>
    <w:div w:id="1346134081">
      <w:bodyDiv w:val="1"/>
      <w:marLeft w:val="0"/>
      <w:marRight w:val="0"/>
      <w:marTop w:val="0"/>
      <w:marBottom w:val="0"/>
      <w:divBdr>
        <w:top w:val="none" w:sz="0" w:space="0" w:color="auto"/>
        <w:left w:val="none" w:sz="0" w:space="0" w:color="auto"/>
        <w:bottom w:val="none" w:sz="0" w:space="0" w:color="auto"/>
        <w:right w:val="none" w:sz="0" w:space="0" w:color="auto"/>
      </w:divBdr>
    </w:div>
    <w:div w:id="1346520852">
      <w:bodyDiv w:val="1"/>
      <w:marLeft w:val="0"/>
      <w:marRight w:val="0"/>
      <w:marTop w:val="0"/>
      <w:marBottom w:val="0"/>
      <w:divBdr>
        <w:top w:val="none" w:sz="0" w:space="0" w:color="auto"/>
        <w:left w:val="none" w:sz="0" w:space="0" w:color="auto"/>
        <w:bottom w:val="none" w:sz="0" w:space="0" w:color="auto"/>
        <w:right w:val="none" w:sz="0" w:space="0" w:color="auto"/>
      </w:divBdr>
    </w:div>
    <w:div w:id="1346789369">
      <w:bodyDiv w:val="1"/>
      <w:marLeft w:val="0"/>
      <w:marRight w:val="0"/>
      <w:marTop w:val="0"/>
      <w:marBottom w:val="0"/>
      <w:divBdr>
        <w:top w:val="none" w:sz="0" w:space="0" w:color="auto"/>
        <w:left w:val="none" w:sz="0" w:space="0" w:color="auto"/>
        <w:bottom w:val="none" w:sz="0" w:space="0" w:color="auto"/>
        <w:right w:val="none" w:sz="0" w:space="0" w:color="auto"/>
      </w:divBdr>
    </w:div>
    <w:div w:id="1348143095">
      <w:bodyDiv w:val="1"/>
      <w:marLeft w:val="0"/>
      <w:marRight w:val="0"/>
      <w:marTop w:val="0"/>
      <w:marBottom w:val="0"/>
      <w:divBdr>
        <w:top w:val="none" w:sz="0" w:space="0" w:color="auto"/>
        <w:left w:val="none" w:sz="0" w:space="0" w:color="auto"/>
        <w:bottom w:val="none" w:sz="0" w:space="0" w:color="auto"/>
        <w:right w:val="none" w:sz="0" w:space="0" w:color="auto"/>
      </w:divBdr>
    </w:div>
    <w:div w:id="1349137897">
      <w:bodyDiv w:val="1"/>
      <w:marLeft w:val="0"/>
      <w:marRight w:val="0"/>
      <w:marTop w:val="0"/>
      <w:marBottom w:val="0"/>
      <w:divBdr>
        <w:top w:val="none" w:sz="0" w:space="0" w:color="auto"/>
        <w:left w:val="none" w:sz="0" w:space="0" w:color="auto"/>
        <w:bottom w:val="none" w:sz="0" w:space="0" w:color="auto"/>
        <w:right w:val="none" w:sz="0" w:space="0" w:color="auto"/>
      </w:divBdr>
    </w:div>
    <w:div w:id="1349138612">
      <w:bodyDiv w:val="1"/>
      <w:marLeft w:val="0"/>
      <w:marRight w:val="0"/>
      <w:marTop w:val="0"/>
      <w:marBottom w:val="0"/>
      <w:divBdr>
        <w:top w:val="none" w:sz="0" w:space="0" w:color="auto"/>
        <w:left w:val="none" w:sz="0" w:space="0" w:color="auto"/>
        <w:bottom w:val="none" w:sz="0" w:space="0" w:color="auto"/>
        <w:right w:val="none" w:sz="0" w:space="0" w:color="auto"/>
      </w:divBdr>
    </w:div>
    <w:div w:id="1349522669">
      <w:bodyDiv w:val="1"/>
      <w:marLeft w:val="0"/>
      <w:marRight w:val="0"/>
      <w:marTop w:val="0"/>
      <w:marBottom w:val="0"/>
      <w:divBdr>
        <w:top w:val="none" w:sz="0" w:space="0" w:color="auto"/>
        <w:left w:val="none" w:sz="0" w:space="0" w:color="auto"/>
        <w:bottom w:val="none" w:sz="0" w:space="0" w:color="auto"/>
        <w:right w:val="none" w:sz="0" w:space="0" w:color="auto"/>
      </w:divBdr>
    </w:div>
    <w:div w:id="1349722672">
      <w:bodyDiv w:val="1"/>
      <w:marLeft w:val="0"/>
      <w:marRight w:val="0"/>
      <w:marTop w:val="0"/>
      <w:marBottom w:val="0"/>
      <w:divBdr>
        <w:top w:val="none" w:sz="0" w:space="0" w:color="auto"/>
        <w:left w:val="none" w:sz="0" w:space="0" w:color="auto"/>
        <w:bottom w:val="none" w:sz="0" w:space="0" w:color="auto"/>
        <w:right w:val="none" w:sz="0" w:space="0" w:color="auto"/>
      </w:divBdr>
    </w:div>
    <w:div w:id="1349867401">
      <w:bodyDiv w:val="1"/>
      <w:marLeft w:val="0"/>
      <w:marRight w:val="0"/>
      <w:marTop w:val="0"/>
      <w:marBottom w:val="0"/>
      <w:divBdr>
        <w:top w:val="none" w:sz="0" w:space="0" w:color="auto"/>
        <w:left w:val="none" w:sz="0" w:space="0" w:color="auto"/>
        <w:bottom w:val="none" w:sz="0" w:space="0" w:color="auto"/>
        <w:right w:val="none" w:sz="0" w:space="0" w:color="auto"/>
      </w:divBdr>
    </w:div>
    <w:div w:id="1350326666">
      <w:bodyDiv w:val="1"/>
      <w:marLeft w:val="0"/>
      <w:marRight w:val="0"/>
      <w:marTop w:val="0"/>
      <w:marBottom w:val="0"/>
      <w:divBdr>
        <w:top w:val="none" w:sz="0" w:space="0" w:color="auto"/>
        <w:left w:val="none" w:sz="0" w:space="0" w:color="auto"/>
        <w:bottom w:val="none" w:sz="0" w:space="0" w:color="auto"/>
        <w:right w:val="none" w:sz="0" w:space="0" w:color="auto"/>
      </w:divBdr>
    </w:div>
    <w:div w:id="1351293410">
      <w:bodyDiv w:val="1"/>
      <w:marLeft w:val="0"/>
      <w:marRight w:val="0"/>
      <w:marTop w:val="0"/>
      <w:marBottom w:val="0"/>
      <w:divBdr>
        <w:top w:val="none" w:sz="0" w:space="0" w:color="auto"/>
        <w:left w:val="none" w:sz="0" w:space="0" w:color="auto"/>
        <w:bottom w:val="none" w:sz="0" w:space="0" w:color="auto"/>
        <w:right w:val="none" w:sz="0" w:space="0" w:color="auto"/>
      </w:divBdr>
    </w:div>
    <w:div w:id="1351369240">
      <w:bodyDiv w:val="1"/>
      <w:marLeft w:val="0"/>
      <w:marRight w:val="0"/>
      <w:marTop w:val="0"/>
      <w:marBottom w:val="0"/>
      <w:divBdr>
        <w:top w:val="none" w:sz="0" w:space="0" w:color="auto"/>
        <w:left w:val="none" w:sz="0" w:space="0" w:color="auto"/>
        <w:bottom w:val="none" w:sz="0" w:space="0" w:color="auto"/>
        <w:right w:val="none" w:sz="0" w:space="0" w:color="auto"/>
      </w:divBdr>
    </w:div>
    <w:div w:id="1351420387">
      <w:bodyDiv w:val="1"/>
      <w:marLeft w:val="0"/>
      <w:marRight w:val="0"/>
      <w:marTop w:val="0"/>
      <w:marBottom w:val="0"/>
      <w:divBdr>
        <w:top w:val="none" w:sz="0" w:space="0" w:color="auto"/>
        <w:left w:val="none" w:sz="0" w:space="0" w:color="auto"/>
        <w:bottom w:val="none" w:sz="0" w:space="0" w:color="auto"/>
        <w:right w:val="none" w:sz="0" w:space="0" w:color="auto"/>
      </w:divBdr>
    </w:div>
    <w:div w:id="1351641575">
      <w:bodyDiv w:val="1"/>
      <w:marLeft w:val="0"/>
      <w:marRight w:val="0"/>
      <w:marTop w:val="0"/>
      <w:marBottom w:val="0"/>
      <w:divBdr>
        <w:top w:val="none" w:sz="0" w:space="0" w:color="auto"/>
        <w:left w:val="none" w:sz="0" w:space="0" w:color="auto"/>
        <w:bottom w:val="none" w:sz="0" w:space="0" w:color="auto"/>
        <w:right w:val="none" w:sz="0" w:space="0" w:color="auto"/>
      </w:divBdr>
    </w:div>
    <w:div w:id="1351757613">
      <w:bodyDiv w:val="1"/>
      <w:marLeft w:val="0"/>
      <w:marRight w:val="0"/>
      <w:marTop w:val="0"/>
      <w:marBottom w:val="0"/>
      <w:divBdr>
        <w:top w:val="none" w:sz="0" w:space="0" w:color="auto"/>
        <w:left w:val="none" w:sz="0" w:space="0" w:color="auto"/>
        <w:bottom w:val="none" w:sz="0" w:space="0" w:color="auto"/>
        <w:right w:val="none" w:sz="0" w:space="0" w:color="auto"/>
      </w:divBdr>
    </w:div>
    <w:div w:id="1351879578">
      <w:bodyDiv w:val="1"/>
      <w:marLeft w:val="0"/>
      <w:marRight w:val="0"/>
      <w:marTop w:val="0"/>
      <w:marBottom w:val="0"/>
      <w:divBdr>
        <w:top w:val="none" w:sz="0" w:space="0" w:color="auto"/>
        <w:left w:val="none" w:sz="0" w:space="0" w:color="auto"/>
        <w:bottom w:val="none" w:sz="0" w:space="0" w:color="auto"/>
        <w:right w:val="none" w:sz="0" w:space="0" w:color="auto"/>
      </w:divBdr>
    </w:div>
    <w:div w:id="1352412952">
      <w:bodyDiv w:val="1"/>
      <w:marLeft w:val="0"/>
      <w:marRight w:val="0"/>
      <w:marTop w:val="0"/>
      <w:marBottom w:val="0"/>
      <w:divBdr>
        <w:top w:val="none" w:sz="0" w:space="0" w:color="auto"/>
        <w:left w:val="none" w:sz="0" w:space="0" w:color="auto"/>
        <w:bottom w:val="none" w:sz="0" w:space="0" w:color="auto"/>
        <w:right w:val="none" w:sz="0" w:space="0" w:color="auto"/>
      </w:divBdr>
    </w:div>
    <w:div w:id="1352800559">
      <w:bodyDiv w:val="1"/>
      <w:marLeft w:val="0"/>
      <w:marRight w:val="0"/>
      <w:marTop w:val="0"/>
      <w:marBottom w:val="0"/>
      <w:divBdr>
        <w:top w:val="none" w:sz="0" w:space="0" w:color="auto"/>
        <w:left w:val="none" w:sz="0" w:space="0" w:color="auto"/>
        <w:bottom w:val="none" w:sz="0" w:space="0" w:color="auto"/>
        <w:right w:val="none" w:sz="0" w:space="0" w:color="auto"/>
      </w:divBdr>
    </w:div>
    <w:div w:id="1352875527">
      <w:bodyDiv w:val="1"/>
      <w:marLeft w:val="0"/>
      <w:marRight w:val="0"/>
      <w:marTop w:val="0"/>
      <w:marBottom w:val="0"/>
      <w:divBdr>
        <w:top w:val="none" w:sz="0" w:space="0" w:color="auto"/>
        <w:left w:val="none" w:sz="0" w:space="0" w:color="auto"/>
        <w:bottom w:val="none" w:sz="0" w:space="0" w:color="auto"/>
        <w:right w:val="none" w:sz="0" w:space="0" w:color="auto"/>
      </w:divBdr>
    </w:div>
    <w:div w:id="1353646620">
      <w:bodyDiv w:val="1"/>
      <w:marLeft w:val="0"/>
      <w:marRight w:val="0"/>
      <w:marTop w:val="0"/>
      <w:marBottom w:val="0"/>
      <w:divBdr>
        <w:top w:val="none" w:sz="0" w:space="0" w:color="auto"/>
        <w:left w:val="none" w:sz="0" w:space="0" w:color="auto"/>
        <w:bottom w:val="none" w:sz="0" w:space="0" w:color="auto"/>
        <w:right w:val="none" w:sz="0" w:space="0" w:color="auto"/>
      </w:divBdr>
    </w:div>
    <w:div w:id="1354041161">
      <w:bodyDiv w:val="1"/>
      <w:marLeft w:val="0"/>
      <w:marRight w:val="0"/>
      <w:marTop w:val="0"/>
      <w:marBottom w:val="0"/>
      <w:divBdr>
        <w:top w:val="none" w:sz="0" w:space="0" w:color="auto"/>
        <w:left w:val="none" w:sz="0" w:space="0" w:color="auto"/>
        <w:bottom w:val="none" w:sz="0" w:space="0" w:color="auto"/>
        <w:right w:val="none" w:sz="0" w:space="0" w:color="auto"/>
      </w:divBdr>
    </w:div>
    <w:div w:id="1355182368">
      <w:bodyDiv w:val="1"/>
      <w:marLeft w:val="0"/>
      <w:marRight w:val="0"/>
      <w:marTop w:val="0"/>
      <w:marBottom w:val="0"/>
      <w:divBdr>
        <w:top w:val="none" w:sz="0" w:space="0" w:color="auto"/>
        <w:left w:val="none" w:sz="0" w:space="0" w:color="auto"/>
        <w:bottom w:val="none" w:sz="0" w:space="0" w:color="auto"/>
        <w:right w:val="none" w:sz="0" w:space="0" w:color="auto"/>
      </w:divBdr>
    </w:div>
    <w:div w:id="1355882186">
      <w:bodyDiv w:val="1"/>
      <w:marLeft w:val="0"/>
      <w:marRight w:val="0"/>
      <w:marTop w:val="0"/>
      <w:marBottom w:val="0"/>
      <w:divBdr>
        <w:top w:val="none" w:sz="0" w:space="0" w:color="auto"/>
        <w:left w:val="none" w:sz="0" w:space="0" w:color="auto"/>
        <w:bottom w:val="none" w:sz="0" w:space="0" w:color="auto"/>
        <w:right w:val="none" w:sz="0" w:space="0" w:color="auto"/>
      </w:divBdr>
    </w:div>
    <w:div w:id="1356034183">
      <w:bodyDiv w:val="1"/>
      <w:marLeft w:val="0"/>
      <w:marRight w:val="0"/>
      <w:marTop w:val="0"/>
      <w:marBottom w:val="0"/>
      <w:divBdr>
        <w:top w:val="none" w:sz="0" w:space="0" w:color="auto"/>
        <w:left w:val="none" w:sz="0" w:space="0" w:color="auto"/>
        <w:bottom w:val="none" w:sz="0" w:space="0" w:color="auto"/>
        <w:right w:val="none" w:sz="0" w:space="0" w:color="auto"/>
      </w:divBdr>
    </w:div>
    <w:div w:id="1356036881">
      <w:bodyDiv w:val="1"/>
      <w:marLeft w:val="0"/>
      <w:marRight w:val="0"/>
      <w:marTop w:val="0"/>
      <w:marBottom w:val="0"/>
      <w:divBdr>
        <w:top w:val="none" w:sz="0" w:space="0" w:color="auto"/>
        <w:left w:val="none" w:sz="0" w:space="0" w:color="auto"/>
        <w:bottom w:val="none" w:sz="0" w:space="0" w:color="auto"/>
        <w:right w:val="none" w:sz="0" w:space="0" w:color="auto"/>
      </w:divBdr>
    </w:div>
    <w:div w:id="1356077133">
      <w:bodyDiv w:val="1"/>
      <w:marLeft w:val="0"/>
      <w:marRight w:val="0"/>
      <w:marTop w:val="0"/>
      <w:marBottom w:val="0"/>
      <w:divBdr>
        <w:top w:val="none" w:sz="0" w:space="0" w:color="auto"/>
        <w:left w:val="none" w:sz="0" w:space="0" w:color="auto"/>
        <w:bottom w:val="none" w:sz="0" w:space="0" w:color="auto"/>
        <w:right w:val="none" w:sz="0" w:space="0" w:color="auto"/>
      </w:divBdr>
    </w:div>
    <w:div w:id="1356685877">
      <w:bodyDiv w:val="1"/>
      <w:marLeft w:val="0"/>
      <w:marRight w:val="0"/>
      <w:marTop w:val="0"/>
      <w:marBottom w:val="0"/>
      <w:divBdr>
        <w:top w:val="none" w:sz="0" w:space="0" w:color="auto"/>
        <w:left w:val="none" w:sz="0" w:space="0" w:color="auto"/>
        <w:bottom w:val="none" w:sz="0" w:space="0" w:color="auto"/>
        <w:right w:val="none" w:sz="0" w:space="0" w:color="auto"/>
      </w:divBdr>
    </w:div>
    <w:div w:id="1357151213">
      <w:bodyDiv w:val="1"/>
      <w:marLeft w:val="0"/>
      <w:marRight w:val="0"/>
      <w:marTop w:val="0"/>
      <w:marBottom w:val="0"/>
      <w:divBdr>
        <w:top w:val="none" w:sz="0" w:space="0" w:color="auto"/>
        <w:left w:val="none" w:sz="0" w:space="0" w:color="auto"/>
        <w:bottom w:val="none" w:sz="0" w:space="0" w:color="auto"/>
        <w:right w:val="none" w:sz="0" w:space="0" w:color="auto"/>
      </w:divBdr>
    </w:div>
    <w:div w:id="1358042328">
      <w:bodyDiv w:val="1"/>
      <w:marLeft w:val="0"/>
      <w:marRight w:val="0"/>
      <w:marTop w:val="0"/>
      <w:marBottom w:val="0"/>
      <w:divBdr>
        <w:top w:val="none" w:sz="0" w:space="0" w:color="auto"/>
        <w:left w:val="none" w:sz="0" w:space="0" w:color="auto"/>
        <w:bottom w:val="none" w:sz="0" w:space="0" w:color="auto"/>
        <w:right w:val="none" w:sz="0" w:space="0" w:color="auto"/>
      </w:divBdr>
    </w:div>
    <w:div w:id="1358312605">
      <w:bodyDiv w:val="1"/>
      <w:marLeft w:val="0"/>
      <w:marRight w:val="0"/>
      <w:marTop w:val="0"/>
      <w:marBottom w:val="0"/>
      <w:divBdr>
        <w:top w:val="none" w:sz="0" w:space="0" w:color="auto"/>
        <w:left w:val="none" w:sz="0" w:space="0" w:color="auto"/>
        <w:bottom w:val="none" w:sz="0" w:space="0" w:color="auto"/>
        <w:right w:val="none" w:sz="0" w:space="0" w:color="auto"/>
      </w:divBdr>
    </w:div>
    <w:div w:id="1358772580">
      <w:bodyDiv w:val="1"/>
      <w:marLeft w:val="0"/>
      <w:marRight w:val="0"/>
      <w:marTop w:val="0"/>
      <w:marBottom w:val="0"/>
      <w:divBdr>
        <w:top w:val="none" w:sz="0" w:space="0" w:color="auto"/>
        <w:left w:val="none" w:sz="0" w:space="0" w:color="auto"/>
        <w:bottom w:val="none" w:sz="0" w:space="0" w:color="auto"/>
        <w:right w:val="none" w:sz="0" w:space="0" w:color="auto"/>
      </w:divBdr>
    </w:div>
    <w:div w:id="1358773263">
      <w:bodyDiv w:val="1"/>
      <w:marLeft w:val="0"/>
      <w:marRight w:val="0"/>
      <w:marTop w:val="0"/>
      <w:marBottom w:val="0"/>
      <w:divBdr>
        <w:top w:val="none" w:sz="0" w:space="0" w:color="auto"/>
        <w:left w:val="none" w:sz="0" w:space="0" w:color="auto"/>
        <w:bottom w:val="none" w:sz="0" w:space="0" w:color="auto"/>
        <w:right w:val="none" w:sz="0" w:space="0" w:color="auto"/>
      </w:divBdr>
    </w:div>
    <w:div w:id="1358845107">
      <w:bodyDiv w:val="1"/>
      <w:marLeft w:val="0"/>
      <w:marRight w:val="0"/>
      <w:marTop w:val="0"/>
      <w:marBottom w:val="0"/>
      <w:divBdr>
        <w:top w:val="none" w:sz="0" w:space="0" w:color="auto"/>
        <w:left w:val="none" w:sz="0" w:space="0" w:color="auto"/>
        <w:bottom w:val="none" w:sz="0" w:space="0" w:color="auto"/>
        <w:right w:val="none" w:sz="0" w:space="0" w:color="auto"/>
      </w:divBdr>
    </w:div>
    <w:div w:id="1359314439">
      <w:bodyDiv w:val="1"/>
      <w:marLeft w:val="0"/>
      <w:marRight w:val="0"/>
      <w:marTop w:val="0"/>
      <w:marBottom w:val="0"/>
      <w:divBdr>
        <w:top w:val="none" w:sz="0" w:space="0" w:color="auto"/>
        <w:left w:val="none" w:sz="0" w:space="0" w:color="auto"/>
        <w:bottom w:val="none" w:sz="0" w:space="0" w:color="auto"/>
        <w:right w:val="none" w:sz="0" w:space="0" w:color="auto"/>
      </w:divBdr>
    </w:div>
    <w:div w:id="1359505204">
      <w:bodyDiv w:val="1"/>
      <w:marLeft w:val="0"/>
      <w:marRight w:val="0"/>
      <w:marTop w:val="0"/>
      <w:marBottom w:val="0"/>
      <w:divBdr>
        <w:top w:val="none" w:sz="0" w:space="0" w:color="auto"/>
        <w:left w:val="none" w:sz="0" w:space="0" w:color="auto"/>
        <w:bottom w:val="none" w:sz="0" w:space="0" w:color="auto"/>
        <w:right w:val="none" w:sz="0" w:space="0" w:color="auto"/>
      </w:divBdr>
    </w:div>
    <w:div w:id="1359508978">
      <w:bodyDiv w:val="1"/>
      <w:marLeft w:val="0"/>
      <w:marRight w:val="0"/>
      <w:marTop w:val="0"/>
      <w:marBottom w:val="0"/>
      <w:divBdr>
        <w:top w:val="none" w:sz="0" w:space="0" w:color="auto"/>
        <w:left w:val="none" w:sz="0" w:space="0" w:color="auto"/>
        <w:bottom w:val="none" w:sz="0" w:space="0" w:color="auto"/>
        <w:right w:val="none" w:sz="0" w:space="0" w:color="auto"/>
      </w:divBdr>
    </w:div>
    <w:div w:id="1360161931">
      <w:bodyDiv w:val="1"/>
      <w:marLeft w:val="0"/>
      <w:marRight w:val="0"/>
      <w:marTop w:val="0"/>
      <w:marBottom w:val="0"/>
      <w:divBdr>
        <w:top w:val="none" w:sz="0" w:space="0" w:color="auto"/>
        <w:left w:val="none" w:sz="0" w:space="0" w:color="auto"/>
        <w:bottom w:val="none" w:sz="0" w:space="0" w:color="auto"/>
        <w:right w:val="none" w:sz="0" w:space="0" w:color="auto"/>
      </w:divBdr>
    </w:div>
    <w:div w:id="1360281220">
      <w:bodyDiv w:val="1"/>
      <w:marLeft w:val="0"/>
      <w:marRight w:val="0"/>
      <w:marTop w:val="0"/>
      <w:marBottom w:val="0"/>
      <w:divBdr>
        <w:top w:val="none" w:sz="0" w:space="0" w:color="auto"/>
        <w:left w:val="none" w:sz="0" w:space="0" w:color="auto"/>
        <w:bottom w:val="none" w:sz="0" w:space="0" w:color="auto"/>
        <w:right w:val="none" w:sz="0" w:space="0" w:color="auto"/>
      </w:divBdr>
    </w:div>
    <w:div w:id="1360400913">
      <w:bodyDiv w:val="1"/>
      <w:marLeft w:val="0"/>
      <w:marRight w:val="0"/>
      <w:marTop w:val="0"/>
      <w:marBottom w:val="0"/>
      <w:divBdr>
        <w:top w:val="none" w:sz="0" w:space="0" w:color="auto"/>
        <w:left w:val="none" w:sz="0" w:space="0" w:color="auto"/>
        <w:bottom w:val="none" w:sz="0" w:space="0" w:color="auto"/>
        <w:right w:val="none" w:sz="0" w:space="0" w:color="auto"/>
      </w:divBdr>
    </w:div>
    <w:div w:id="1360666308">
      <w:bodyDiv w:val="1"/>
      <w:marLeft w:val="0"/>
      <w:marRight w:val="0"/>
      <w:marTop w:val="0"/>
      <w:marBottom w:val="0"/>
      <w:divBdr>
        <w:top w:val="none" w:sz="0" w:space="0" w:color="auto"/>
        <w:left w:val="none" w:sz="0" w:space="0" w:color="auto"/>
        <w:bottom w:val="none" w:sz="0" w:space="0" w:color="auto"/>
        <w:right w:val="none" w:sz="0" w:space="0" w:color="auto"/>
      </w:divBdr>
    </w:div>
    <w:div w:id="1361854826">
      <w:bodyDiv w:val="1"/>
      <w:marLeft w:val="0"/>
      <w:marRight w:val="0"/>
      <w:marTop w:val="0"/>
      <w:marBottom w:val="0"/>
      <w:divBdr>
        <w:top w:val="none" w:sz="0" w:space="0" w:color="auto"/>
        <w:left w:val="none" w:sz="0" w:space="0" w:color="auto"/>
        <w:bottom w:val="none" w:sz="0" w:space="0" w:color="auto"/>
        <w:right w:val="none" w:sz="0" w:space="0" w:color="auto"/>
      </w:divBdr>
    </w:div>
    <w:div w:id="1361979347">
      <w:bodyDiv w:val="1"/>
      <w:marLeft w:val="0"/>
      <w:marRight w:val="0"/>
      <w:marTop w:val="0"/>
      <w:marBottom w:val="0"/>
      <w:divBdr>
        <w:top w:val="none" w:sz="0" w:space="0" w:color="auto"/>
        <w:left w:val="none" w:sz="0" w:space="0" w:color="auto"/>
        <w:bottom w:val="none" w:sz="0" w:space="0" w:color="auto"/>
        <w:right w:val="none" w:sz="0" w:space="0" w:color="auto"/>
      </w:divBdr>
    </w:div>
    <w:div w:id="1362123322">
      <w:bodyDiv w:val="1"/>
      <w:marLeft w:val="0"/>
      <w:marRight w:val="0"/>
      <w:marTop w:val="0"/>
      <w:marBottom w:val="0"/>
      <w:divBdr>
        <w:top w:val="none" w:sz="0" w:space="0" w:color="auto"/>
        <w:left w:val="none" w:sz="0" w:space="0" w:color="auto"/>
        <w:bottom w:val="none" w:sz="0" w:space="0" w:color="auto"/>
        <w:right w:val="none" w:sz="0" w:space="0" w:color="auto"/>
      </w:divBdr>
    </w:div>
    <w:div w:id="1362363567">
      <w:bodyDiv w:val="1"/>
      <w:marLeft w:val="0"/>
      <w:marRight w:val="0"/>
      <w:marTop w:val="0"/>
      <w:marBottom w:val="0"/>
      <w:divBdr>
        <w:top w:val="none" w:sz="0" w:space="0" w:color="auto"/>
        <w:left w:val="none" w:sz="0" w:space="0" w:color="auto"/>
        <w:bottom w:val="none" w:sz="0" w:space="0" w:color="auto"/>
        <w:right w:val="none" w:sz="0" w:space="0" w:color="auto"/>
      </w:divBdr>
    </w:div>
    <w:div w:id="1362437002">
      <w:bodyDiv w:val="1"/>
      <w:marLeft w:val="0"/>
      <w:marRight w:val="0"/>
      <w:marTop w:val="0"/>
      <w:marBottom w:val="0"/>
      <w:divBdr>
        <w:top w:val="none" w:sz="0" w:space="0" w:color="auto"/>
        <w:left w:val="none" w:sz="0" w:space="0" w:color="auto"/>
        <w:bottom w:val="none" w:sz="0" w:space="0" w:color="auto"/>
        <w:right w:val="none" w:sz="0" w:space="0" w:color="auto"/>
      </w:divBdr>
    </w:div>
    <w:div w:id="1362821219">
      <w:bodyDiv w:val="1"/>
      <w:marLeft w:val="0"/>
      <w:marRight w:val="0"/>
      <w:marTop w:val="0"/>
      <w:marBottom w:val="0"/>
      <w:divBdr>
        <w:top w:val="none" w:sz="0" w:space="0" w:color="auto"/>
        <w:left w:val="none" w:sz="0" w:space="0" w:color="auto"/>
        <w:bottom w:val="none" w:sz="0" w:space="0" w:color="auto"/>
        <w:right w:val="none" w:sz="0" w:space="0" w:color="auto"/>
      </w:divBdr>
    </w:div>
    <w:div w:id="1362827817">
      <w:bodyDiv w:val="1"/>
      <w:marLeft w:val="0"/>
      <w:marRight w:val="0"/>
      <w:marTop w:val="0"/>
      <w:marBottom w:val="0"/>
      <w:divBdr>
        <w:top w:val="none" w:sz="0" w:space="0" w:color="auto"/>
        <w:left w:val="none" w:sz="0" w:space="0" w:color="auto"/>
        <w:bottom w:val="none" w:sz="0" w:space="0" w:color="auto"/>
        <w:right w:val="none" w:sz="0" w:space="0" w:color="auto"/>
      </w:divBdr>
    </w:div>
    <w:div w:id="1362970135">
      <w:bodyDiv w:val="1"/>
      <w:marLeft w:val="0"/>
      <w:marRight w:val="0"/>
      <w:marTop w:val="0"/>
      <w:marBottom w:val="0"/>
      <w:divBdr>
        <w:top w:val="none" w:sz="0" w:space="0" w:color="auto"/>
        <w:left w:val="none" w:sz="0" w:space="0" w:color="auto"/>
        <w:bottom w:val="none" w:sz="0" w:space="0" w:color="auto"/>
        <w:right w:val="none" w:sz="0" w:space="0" w:color="auto"/>
      </w:divBdr>
    </w:div>
    <w:div w:id="1362972352">
      <w:bodyDiv w:val="1"/>
      <w:marLeft w:val="0"/>
      <w:marRight w:val="0"/>
      <w:marTop w:val="0"/>
      <w:marBottom w:val="0"/>
      <w:divBdr>
        <w:top w:val="none" w:sz="0" w:space="0" w:color="auto"/>
        <w:left w:val="none" w:sz="0" w:space="0" w:color="auto"/>
        <w:bottom w:val="none" w:sz="0" w:space="0" w:color="auto"/>
        <w:right w:val="none" w:sz="0" w:space="0" w:color="auto"/>
      </w:divBdr>
    </w:div>
    <w:div w:id="1363700499">
      <w:bodyDiv w:val="1"/>
      <w:marLeft w:val="0"/>
      <w:marRight w:val="0"/>
      <w:marTop w:val="0"/>
      <w:marBottom w:val="0"/>
      <w:divBdr>
        <w:top w:val="none" w:sz="0" w:space="0" w:color="auto"/>
        <w:left w:val="none" w:sz="0" w:space="0" w:color="auto"/>
        <w:bottom w:val="none" w:sz="0" w:space="0" w:color="auto"/>
        <w:right w:val="none" w:sz="0" w:space="0" w:color="auto"/>
      </w:divBdr>
    </w:div>
    <w:div w:id="1365211867">
      <w:bodyDiv w:val="1"/>
      <w:marLeft w:val="0"/>
      <w:marRight w:val="0"/>
      <w:marTop w:val="0"/>
      <w:marBottom w:val="0"/>
      <w:divBdr>
        <w:top w:val="none" w:sz="0" w:space="0" w:color="auto"/>
        <w:left w:val="none" w:sz="0" w:space="0" w:color="auto"/>
        <w:bottom w:val="none" w:sz="0" w:space="0" w:color="auto"/>
        <w:right w:val="none" w:sz="0" w:space="0" w:color="auto"/>
      </w:divBdr>
    </w:div>
    <w:div w:id="1365444637">
      <w:bodyDiv w:val="1"/>
      <w:marLeft w:val="0"/>
      <w:marRight w:val="0"/>
      <w:marTop w:val="0"/>
      <w:marBottom w:val="0"/>
      <w:divBdr>
        <w:top w:val="none" w:sz="0" w:space="0" w:color="auto"/>
        <w:left w:val="none" w:sz="0" w:space="0" w:color="auto"/>
        <w:bottom w:val="none" w:sz="0" w:space="0" w:color="auto"/>
        <w:right w:val="none" w:sz="0" w:space="0" w:color="auto"/>
      </w:divBdr>
    </w:div>
    <w:div w:id="1365709605">
      <w:bodyDiv w:val="1"/>
      <w:marLeft w:val="0"/>
      <w:marRight w:val="0"/>
      <w:marTop w:val="0"/>
      <w:marBottom w:val="0"/>
      <w:divBdr>
        <w:top w:val="none" w:sz="0" w:space="0" w:color="auto"/>
        <w:left w:val="none" w:sz="0" w:space="0" w:color="auto"/>
        <w:bottom w:val="none" w:sz="0" w:space="0" w:color="auto"/>
        <w:right w:val="none" w:sz="0" w:space="0" w:color="auto"/>
      </w:divBdr>
    </w:div>
    <w:div w:id="1365909329">
      <w:bodyDiv w:val="1"/>
      <w:marLeft w:val="0"/>
      <w:marRight w:val="0"/>
      <w:marTop w:val="0"/>
      <w:marBottom w:val="0"/>
      <w:divBdr>
        <w:top w:val="none" w:sz="0" w:space="0" w:color="auto"/>
        <w:left w:val="none" w:sz="0" w:space="0" w:color="auto"/>
        <w:bottom w:val="none" w:sz="0" w:space="0" w:color="auto"/>
        <w:right w:val="none" w:sz="0" w:space="0" w:color="auto"/>
      </w:divBdr>
    </w:div>
    <w:div w:id="1366368056">
      <w:bodyDiv w:val="1"/>
      <w:marLeft w:val="0"/>
      <w:marRight w:val="0"/>
      <w:marTop w:val="0"/>
      <w:marBottom w:val="0"/>
      <w:divBdr>
        <w:top w:val="none" w:sz="0" w:space="0" w:color="auto"/>
        <w:left w:val="none" w:sz="0" w:space="0" w:color="auto"/>
        <w:bottom w:val="none" w:sz="0" w:space="0" w:color="auto"/>
        <w:right w:val="none" w:sz="0" w:space="0" w:color="auto"/>
      </w:divBdr>
    </w:div>
    <w:div w:id="1366372777">
      <w:bodyDiv w:val="1"/>
      <w:marLeft w:val="0"/>
      <w:marRight w:val="0"/>
      <w:marTop w:val="0"/>
      <w:marBottom w:val="0"/>
      <w:divBdr>
        <w:top w:val="none" w:sz="0" w:space="0" w:color="auto"/>
        <w:left w:val="none" w:sz="0" w:space="0" w:color="auto"/>
        <w:bottom w:val="none" w:sz="0" w:space="0" w:color="auto"/>
        <w:right w:val="none" w:sz="0" w:space="0" w:color="auto"/>
      </w:divBdr>
    </w:div>
    <w:div w:id="1367020251">
      <w:bodyDiv w:val="1"/>
      <w:marLeft w:val="0"/>
      <w:marRight w:val="0"/>
      <w:marTop w:val="0"/>
      <w:marBottom w:val="0"/>
      <w:divBdr>
        <w:top w:val="none" w:sz="0" w:space="0" w:color="auto"/>
        <w:left w:val="none" w:sz="0" w:space="0" w:color="auto"/>
        <w:bottom w:val="none" w:sz="0" w:space="0" w:color="auto"/>
        <w:right w:val="none" w:sz="0" w:space="0" w:color="auto"/>
      </w:divBdr>
    </w:div>
    <w:div w:id="1367757649">
      <w:bodyDiv w:val="1"/>
      <w:marLeft w:val="0"/>
      <w:marRight w:val="0"/>
      <w:marTop w:val="0"/>
      <w:marBottom w:val="0"/>
      <w:divBdr>
        <w:top w:val="none" w:sz="0" w:space="0" w:color="auto"/>
        <w:left w:val="none" w:sz="0" w:space="0" w:color="auto"/>
        <w:bottom w:val="none" w:sz="0" w:space="0" w:color="auto"/>
        <w:right w:val="none" w:sz="0" w:space="0" w:color="auto"/>
      </w:divBdr>
    </w:div>
    <w:div w:id="1368331684">
      <w:bodyDiv w:val="1"/>
      <w:marLeft w:val="0"/>
      <w:marRight w:val="0"/>
      <w:marTop w:val="0"/>
      <w:marBottom w:val="0"/>
      <w:divBdr>
        <w:top w:val="none" w:sz="0" w:space="0" w:color="auto"/>
        <w:left w:val="none" w:sz="0" w:space="0" w:color="auto"/>
        <w:bottom w:val="none" w:sz="0" w:space="0" w:color="auto"/>
        <w:right w:val="none" w:sz="0" w:space="0" w:color="auto"/>
      </w:divBdr>
    </w:div>
    <w:div w:id="1368678985">
      <w:bodyDiv w:val="1"/>
      <w:marLeft w:val="0"/>
      <w:marRight w:val="0"/>
      <w:marTop w:val="0"/>
      <w:marBottom w:val="0"/>
      <w:divBdr>
        <w:top w:val="none" w:sz="0" w:space="0" w:color="auto"/>
        <w:left w:val="none" w:sz="0" w:space="0" w:color="auto"/>
        <w:bottom w:val="none" w:sz="0" w:space="0" w:color="auto"/>
        <w:right w:val="none" w:sz="0" w:space="0" w:color="auto"/>
      </w:divBdr>
    </w:div>
    <w:div w:id="1370376537">
      <w:bodyDiv w:val="1"/>
      <w:marLeft w:val="0"/>
      <w:marRight w:val="0"/>
      <w:marTop w:val="0"/>
      <w:marBottom w:val="0"/>
      <w:divBdr>
        <w:top w:val="none" w:sz="0" w:space="0" w:color="auto"/>
        <w:left w:val="none" w:sz="0" w:space="0" w:color="auto"/>
        <w:bottom w:val="none" w:sz="0" w:space="0" w:color="auto"/>
        <w:right w:val="none" w:sz="0" w:space="0" w:color="auto"/>
      </w:divBdr>
    </w:div>
    <w:div w:id="1370447899">
      <w:bodyDiv w:val="1"/>
      <w:marLeft w:val="0"/>
      <w:marRight w:val="0"/>
      <w:marTop w:val="0"/>
      <w:marBottom w:val="0"/>
      <w:divBdr>
        <w:top w:val="none" w:sz="0" w:space="0" w:color="auto"/>
        <w:left w:val="none" w:sz="0" w:space="0" w:color="auto"/>
        <w:bottom w:val="none" w:sz="0" w:space="0" w:color="auto"/>
        <w:right w:val="none" w:sz="0" w:space="0" w:color="auto"/>
      </w:divBdr>
    </w:div>
    <w:div w:id="1370491333">
      <w:bodyDiv w:val="1"/>
      <w:marLeft w:val="0"/>
      <w:marRight w:val="0"/>
      <w:marTop w:val="0"/>
      <w:marBottom w:val="0"/>
      <w:divBdr>
        <w:top w:val="none" w:sz="0" w:space="0" w:color="auto"/>
        <w:left w:val="none" w:sz="0" w:space="0" w:color="auto"/>
        <w:bottom w:val="none" w:sz="0" w:space="0" w:color="auto"/>
        <w:right w:val="none" w:sz="0" w:space="0" w:color="auto"/>
      </w:divBdr>
    </w:div>
    <w:div w:id="1370765113">
      <w:bodyDiv w:val="1"/>
      <w:marLeft w:val="0"/>
      <w:marRight w:val="0"/>
      <w:marTop w:val="0"/>
      <w:marBottom w:val="0"/>
      <w:divBdr>
        <w:top w:val="none" w:sz="0" w:space="0" w:color="auto"/>
        <w:left w:val="none" w:sz="0" w:space="0" w:color="auto"/>
        <w:bottom w:val="none" w:sz="0" w:space="0" w:color="auto"/>
        <w:right w:val="none" w:sz="0" w:space="0" w:color="auto"/>
      </w:divBdr>
    </w:div>
    <w:div w:id="1371030708">
      <w:bodyDiv w:val="1"/>
      <w:marLeft w:val="0"/>
      <w:marRight w:val="0"/>
      <w:marTop w:val="0"/>
      <w:marBottom w:val="0"/>
      <w:divBdr>
        <w:top w:val="none" w:sz="0" w:space="0" w:color="auto"/>
        <w:left w:val="none" w:sz="0" w:space="0" w:color="auto"/>
        <w:bottom w:val="none" w:sz="0" w:space="0" w:color="auto"/>
        <w:right w:val="none" w:sz="0" w:space="0" w:color="auto"/>
      </w:divBdr>
    </w:div>
    <w:div w:id="1371221180">
      <w:bodyDiv w:val="1"/>
      <w:marLeft w:val="0"/>
      <w:marRight w:val="0"/>
      <w:marTop w:val="0"/>
      <w:marBottom w:val="0"/>
      <w:divBdr>
        <w:top w:val="none" w:sz="0" w:space="0" w:color="auto"/>
        <w:left w:val="none" w:sz="0" w:space="0" w:color="auto"/>
        <w:bottom w:val="none" w:sz="0" w:space="0" w:color="auto"/>
        <w:right w:val="none" w:sz="0" w:space="0" w:color="auto"/>
      </w:divBdr>
    </w:div>
    <w:div w:id="1371346783">
      <w:bodyDiv w:val="1"/>
      <w:marLeft w:val="0"/>
      <w:marRight w:val="0"/>
      <w:marTop w:val="0"/>
      <w:marBottom w:val="0"/>
      <w:divBdr>
        <w:top w:val="none" w:sz="0" w:space="0" w:color="auto"/>
        <w:left w:val="none" w:sz="0" w:space="0" w:color="auto"/>
        <w:bottom w:val="none" w:sz="0" w:space="0" w:color="auto"/>
        <w:right w:val="none" w:sz="0" w:space="0" w:color="auto"/>
      </w:divBdr>
    </w:div>
    <w:div w:id="1371417894">
      <w:bodyDiv w:val="1"/>
      <w:marLeft w:val="0"/>
      <w:marRight w:val="0"/>
      <w:marTop w:val="0"/>
      <w:marBottom w:val="0"/>
      <w:divBdr>
        <w:top w:val="none" w:sz="0" w:space="0" w:color="auto"/>
        <w:left w:val="none" w:sz="0" w:space="0" w:color="auto"/>
        <w:bottom w:val="none" w:sz="0" w:space="0" w:color="auto"/>
        <w:right w:val="none" w:sz="0" w:space="0" w:color="auto"/>
      </w:divBdr>
    </w:div>
    <w:div w:id="1371681969">
      <w:bodyDiv w:val="1"/>
      <w:marLeft w:val="0"/>
      <w:marRight w:val="0"/>
      <w:marTop w:val="0"/>
      <w:marBottom w:val="0"/>
      <w:divBdr>
        <w:top w:val="none" w:sz="0" w:space="0" w:color="auto"/>
        <w:left w:val="none" w:sz="0" w:space="0" w:color="auto"/>
        <w:bottom w:val="none" w:sz="0" w:space="0" w:color="auto"/>
        <w:right w:val="none" w:sz="0" w:space="0" w:color="auto"/>
      </w:divBdr>
    </w:div>
    <w:div w:id="1371953299">
      <w:bodyDiv w:val="1"/>
      <w:marLeft w:val="0"/>
      <w:marRight w:val="0"/>
      <w:marTop w:val="0"/>
      <w:marBottom w:val="0"/>
      <w:divBdr>
        <w:top w:val="none" w:sz="0" w:space="0" w:color="auto"/>
        <w:left w:val="none" w:sz="0" w:space="0" w:color="auto"/>
        <w:bottom w:val="none" w:sz="0" w:space="0" w:color="auto"/>
        <w:right w:val="none" w:sz="0" w:space="0" w:color="auto"/>
      </w:divBdr>
    </w:div>
    <w:div w:id="1372994687">
      <w:bodyDiv w:val="1"/>
      <w:marLeft w:val="0"/>
      <w:marRight w:val="0"/>
      <w:marTop w:val="0"/>
      <w:marBottom w:val="0"/>
      <w:divBdr>
        <w:top w:val="none" w:sz="0" w:space="0" w:color="auto"/>
        <w:left w:val="none" w:sz="0" w:space="0" w:color="auto"/>
        <w:bottom w:val="none" w:sz="0" w:space="0" w:color="auto"/>
        <w:right w:val="none" w:sz="0" w:space="0" w:color="auto"/>
      </w:divBdr>
    </w:div>
    <w:div w:id="1373338310">
      <w:bodyDiv w:val="1"/>
      <w:marLeft w:val="0"/>
      <w:marRight w:val="0"/>
      <w:marTop w:val="0"/>
      <w:marBottom w:val="0"/>
      <w:divBdr>
        <w:top w:val="none" w:sz="0" w:space="0" w:color="auto"/>
        <w:left w:val="none" w:sz="0" w:space="0" w:color="auto"/>
        <w:bottom w:val="none" w:sz="0" w:space="0" w:color="auto"/>
        <w:right w:val="none" w:sz="0" w:space="0" w:color="auto"/>
      </w:divBdr>
    </w:div>
    <w:div w:id="1373919626">
      <w:bodyDiv w:val="1"/>
      <w:marLeft w:val="0"/>
      <w:marRight w:val="0"/>
      <w:marTop w:val="0"/>
      <w:marBottom w:val="0"/>
      <w:divBdr>
        <w:top w:val="none" w:sz="0" w:space="0" w:color="auto"/>
        <w:left w:val="none" w:sz="0" w:space="0" w:color="auto"/>
        <w:bottom w:val="none" w:sz="0" w:space="0" w:color="auto"/>
        <w:right w:val="none" w:sz="0" w:space="0" w:color="auto"/>
      </w:divBdr>
    </w:div>
    <w:div w:id="1374304304">
      <w:bodyDiv w:val="1"/>
      <w:marLeft w:val="0"/>
      <w:marRight w:val="0"/>
      <w:marTop w:val="0"/>
      <w:marBottom w:val="0"/>
      <w:divBdr>
        <w:top w:val="none" w:sz="0" w:space="0" w:color="auto"/>
        <w:left w:val="none" w:sz="0" w:space="0" w:color="auto"/>
        <w:bottom w:val="none" w:sz="0" w:space="0" w:color="auto"/>
        <w:right w:val="none" w:sz="0" w:space="0" w:color="auto"/>
      </w:divBdr>
    </w:div>
    <w:div w:id="1374577601">
      <w:bodyDiv w:val="1"/>
      <w:marLeft w:val="0"/>
      <w:marRight w:val="0"/>
      <w:marTop w:val="0"/>
      <w:marBottom w:val="0"/>
      <w:divBdr>
        <w:top w:val="none" w:sz="0" w:space="0" w:color="auto"/>
        <w:left w:val="none" w:sz="0" w:space="0" w:color="auto"/>
        <w:bottom w:val="none" w:sz="0" w:space="0" w:color="auto"/>
        <w:right w:val="none" w:sz="0" w:space="0" w:color="auto"/>
      </w:divBdr>
    </w:div>
    <w:div w:id="1374622542">
      <w:bodyDiv w:val="1"/>
      <w:marLeft w:val="0"/>
      <w:marRight w:val="0"/>
      <w:marTop w:val="0"/>
      <w:marBottom w:val="0"/>
      <w:divBdr>
        <w:top w:val="none" w:sz="0" w:space="0" w:color="auto"/>
        <w:left w:val="none" w:sz="0" w:space="0" w:color="auto"/>
        <w:bottom w:val="none" w:sz="0" w:space="0" w:color="auto"/>
        <w:right w:val="none" w:sz="0" w:space="0" w:color="auto"/>
      </w:divBdr>
    </w:div>
    <w:div w:id="1374698993">
      <w:bodyDiv w:val="1"/>
      <w:marLeft w:val="0"/>
      <w:marRight w:val="0"/>
      <w:marTop w:val="0"/>
      <w:marBottom w:val="0"/>
      <w:divBdr>
        <w:top w:val="none" w:sz="0" w:space="0" w:color="auto"/>
        <w:left w:val="none" w:sz="0" w:space="0" w:color="auto"/>
        <w:bottom w:val="none" w:sz="0" w:space="0" w:color="auto"/>
        <w:right w:val="none" w:sz="0" w:space="0" w:color="auto"/>
      </w:divBdr>
    </w:div>
    <w:div w:id="1375084362">
      <w:bodyDiv w:val="1"/>
      <w:marLeft w:val="0"/>
      <w:marRight w:val="0"/>
      <w:marTop w:val="0"/>
      <w:marBottom w:val="0"/>
      <w:divBdr>
        <w:top w:val="none" w:sz="0" w:space="0" w:color="auto"/>
        <w:left w:val="none" w:sz="0" w:space="0" w:color="auto"/>
        <w:bottom w:val="none" w:sz="0" w:space="0" w:color="auto"/>
        <w:right w:val="none" w:sz="0" w:space="0" w:color="auto"/>
      </w:divBdr>
    </w:div>
    <w:div w:id="1375815382">
      <w:bodyDiv w:val="1"/>
      <w:marLeft w:val="0"/>
      <w:marRight w:val="0"/>
      <w:marTop w:val="0"/>
      <w:marBottom w:val="0"/>
      <w:divBdr>
        <w:top w:val="none" w:sz="0" w:space="0" w:color="auto"/>
        <w:left w:val="none" w:sz="0" w:space="0" w:color="auto"/>
        <w:bottom w:val="none" w:sz="0" w:space="0" w:color="auto"/>
        <w:right w:val="none" w:sz="0" w:space="0" w:color="auto"/>
      </w:divBdr>
    </w:div>
    <w:div w:id="1376156277">
      <w:bodyDiv w:val="1"/>
      <w:marLeft w:val="0"/>
      <w:marRight w:val="0"/>
      <w:marTop w:val="0"/>
      <w:marBottom w:val="0"/>
      <w:divBdr>
        <w:top w:val="none" w:sz="0" w:space="0" w:color="auto"/>
        <w:left w:val="none" w:sz="0" w:space="0" w:color="auto"/>
        <w:bottom w:val="none" w:sz="0" w:space="0" w:color="auto"/>
        <w:right w:val="none" w:sz="0" w:space="0" w:color="auto"/>
      </w:divBdr>
    </w:div>
    <w:div w:id="1376193166">
      <w:bodyDiv w:val="1"/>
      <w:marLeft w:val="0"/>
      <w:marRight w:val="0"/>
      <w:marTop w:val="0"/>
      <w:marBottom w:val="0"/>
      <w:divBdr>
        <w:top w:val="none" w:sz="0" w:space="0" w:color="auto"/>
        <w:left w:val="none" w:sz="0" w:space="0" w:color="auto"/>
        <w:bottom w:val="none" w:sz="0" w:space="0" w:color="auto"/>
        <w:right w:val="none" w:sz="0" w:space="0" w:color="auto"/>
      </w:divBdr>
    </w:div>
    <w:div w:id="1376274498">
      <w:bodyDiv w:val="1"/>
      <w:marLeft w:val="0"/>
      <w:marRight w:val="0"/>
      <w:marTop w:val="0"/>
      <w:marBottom w:val="0"/>
      <w:divBdr>
        <w:top w:val="none" w:sz="0" w:space="0" w:color="auto"/>
        <w:left w:val="none" w:sz="0" w:space="0" w:color="auto"/>
        <w:bottom w:val="none" w:sz="0" w:space="0" w:color="auto"/>
        <w:right w:val="none" w:sz="0" w:space="0" w:color="auto"/>
      </w:divBdr>
    </w:div>
    <w:div w:id="1377117695">
      <w:bodyDiv w:val="1"/>
      <w:marLeft w:val="0"/>
      <w:marRight w:val="0"/>
      <w:marTop w:val="0"/>
      <w:marBottom w:val="0"/>
      <w:divBdr>
        <w:top w:val="none" w:sz="0" w:space="0" w:color="auto"/>
        <w:left w:val="none" w:sz="0" w:space="0" w:color="auto"/>
        <w:bottom w:val="none" w:sz="0" w:space="0" w:color="auto"/>
        <w:right w:val="none" w:sz="0" w:space="0" w:color="auto"/>
      </w:divBdr>
    </w:div>
    <w:div w:id="1378310592">
      <w:bodyDiv w:val="1"/>
      <w:marLeft w:val="0"/>
      <w:marRight w:val="0"/>
      <w:marTop w:val="0"/>
      <w:marBottom w:val="0"/>
      <w:divBdr>
        <w:top w:val="none" w:sz="0" w:space="0" w:color="auto"/>
        <w:left w:val="none" w:sz="0" w:space="0" w:color="auto"/>
        <w:bottom w:val="none" w:sz="0" w:space="0" w:color="auto"/>
        <w:right w:val="none" w:sz="0" w:space="0" w:color="auto"/>
      </w:divBdr>
    </w:div>
    <w:div w:id="1378358042">
      <w:bodyDiv w:val="1"/>
      <w:marLeft w:val="0"/>
      <w:marRight w:val="0"/>
      <w:marTop w:val="0"/>
      <w:marBottom w:val="0"/>
      <w:divBdr>
        <w:top w:val="none" w:sz="0" w:space="0" w:color="auto"/>
        <w:left w:val="none" w:sz="0" w:space="0" w:color="auto"/>
        <w:bottom w:val="none" w:sz="0" w:space="0" w:color="auto"/>
        <w:right w:val="none" w:sz="0" w:space="0" w:color="auto"/>
      </w:divBdr>
    </w:div>
    <w:div w:id="1378778970">
      <w:bodyDiv w:val="1"/>
      <w:marLeft w:val="0"/>
      <w:marRight w:val="0"/>
      <w:marTop w:val="0"/>
      <w:marBottom w:val="0"/>
      <w:divBdr>
        <w:top w:val="none" w:sz="0" w:space="0" w:color="auto"/>
        <w:left w:val="none" w:sz="0" w:space="0" w:color="auto"/>
        <w:bottom w:val="none" w:sz="0" w:space="0" w:color="auto"/>
        <w:right w:val="none" w:sz="0" w:space="0" w:color="auto"/>
      </w:divBdr>
    </w:div>
    <w:div w:id="1379285572">
      <w:bodyDiv w:val="1"/>
      <w:marLeft w:val="0"/>
      <w:marRight w:val="0"/>
      <w:marTop w:val="0"/>
      <w:marBottom w:val="0"/>
      <w:divBdr>
        <w:top w:val="none" w:sz="0" w:space="0" w:color="auto"/>
        <w:left w:val="none" w:sz="0" w:space="0" w:color="auto"/>
        <w:bottom w:val="none" w:sz="0" w:space="0" w:color="auto"/>
        <w:right w:val="none" w:sz="0" w:space="0" w:color="auto"/>
      </w:divBdr>
    </w:div>
    <w:div w:id="1379469999">
      <w:bodyDiv w:val="1"/>
      <w:marLeft w:val="0"/>
      <w:marRight w:val="0"/>
      <w:marTop w:val="0"/>
      <w:marBottom w:val="0"/>
      <w:divBdr>
        <w:top w:val="none" w:sz="0" w:space="0" w:color="auto"/>
        <w:left w:val="none" w:sz="0" w:space="0" w:color="auto"/>
        <w:bottom w:val="none" w:sz="0" w:space="0" w:color="auto"/>
        <w:right w:val="none" w:sz="0" w:space="0" w:color="auto"/>
      </w:divBdr>
    </w:div>
    <w:div w:id="1379627581">
      <w:bodyDiv w:val="1"/>
      <w:marLeft w:val="0"/>
      <w:marRight w:val="0"/>
      <w:marTop w:val="0"/>
      <w:marBottom w:val="0"/>
      <w:divBdr>
        <w:top w:val="none" w:sz="0" w:space="0" w:color="auto"/>
        <w:left w:val="none" w:sz="0" w:space="0" w:color="auto"/>
        <w:bottom w:val="none" w:sz="0" w:space="0" w:color="auto"/>
        <w:right w:val="none" w:sz="0" w:space="0" w:color="auto"/>
      </w:divBdr>
    </w:div>
    <w:div w:id="1379891885">
      <w:bodyDiv w:val="1"/>
      <w:marLeft w:val="0"/>
      <w:marRight w:val="0"/>
      <w:marTop w:val="0"/>
      <w:marBottom w:val="0"/>
      <w:divBdr>
        <w:top w:val="none" w:sz="0" w:space="0" w:color="auto"/>
        <w:left w:val="none" w:sz="0" w:space="0" w:color="auto"/>
        <w:bottom w:val="none" w:sz="0" w:space="0" w:color="auto"/>
        <w:right w:val="none" w:sz="0" w:space="0" w:color="auto"/>
      </w:divBdr>
    </w:div>
    <w:div w:id="1381130931">
      <w:bodyDiv w:val="1"/>
      <w:marLeft w:val="0"/>
      <w:marRight w:val="0"/>
      <w:marTop w:val="0"/>
      <w:marBottom w:val="0"/>
      <w:divBdr>
        <w:top w:val="none" w:sz="0" w:space="0" w:color="auto"/>
        <w:left w:val="none" w:sz="0" w:space="0" w:color="auto"/>
        <w:bottom w:val="none" w:sz="0" w:space="0" w:color="auto"/>
        <w:right w:val="none" w:sz="0" w:space="0" w:color="auto"/>
      </w:divBdr>
    </w:div>
    <w:div w:id="1381203527">
      <w:bodyDiv w:val="1"/>
      <w:marLeft w:val="0"/>
      <w:marRight w:val="0"/>
      <w:marTop w:val="0"/>
      <w:marBottom w:val="0"/>
      <w:divBdr>
        <w:top w:val="none" w:sz="0" w:space="0" w:color="auto"/>
        <w:left w:val="none" w:sz="0" w:space="0" w:color="auto"/>
        <w:bottom w:val="none" w:sz="0" w:space="0" w:color="auto"/>
        <w:right w:val="none" w:sz="0" w:space="0" w:color="auto"/>
      </w:divBdr>
    </w:div>
    <w:div w:id="1381246232">
      <w:bodyDiv w:val="1"/>
      <w:marLeft w:val="0"/>
      <w:marRight w:val="0"/>
      <w:marTop w:val="0"/>
      <w:marBottom w:val="0"/>
      <w:divBdr>
        <w:top w:val="none" w:sz="0" w:space="0" w:color="auto"/>
        <w:left w:val="none" w:sz="0" w:space="0" w:color="auto"/>
        <w:bottom w:val="none" w:sz="0" w:space="0" w:color="auto"/>
        <w:right w:val="none" w:sz="0" w:space="0" w:color="auto"/>
      </w:divBdr>
    </w:div>
    <w:div w:id="1381435288">
      <w:bodyDiv w:val="1"/>
      <w:marLeft w:val="0"/>
      <w:marRight w:val="0"/>
      <w:marTop w:val="0"/>
      <w:marBottom w:val="0"/>
      <w:divBdr>
        <w:top w:val="none" w:sz="0" w:space="0" w:color="auto"/>
        <w:left w:val="none" w:sz="0" w:space="0" w:color="auto"/>
        <w:bottom w:val="none" w:sz="0" w:space="0" w:color="auto"/>
        <w:right w:val="none" w:sz="0" w:space="0" w:color="auto"/>
      </w:divBdr>
    </w:div>
    <w:div w:id="1381438824">
      <w:bodyDiv w:val="1"/>
      <w:marLeft w:val="0"/>
      <w:marRight w:val="0"/>
      <w:marTop w:val="0"/>
      <w:marBottom w:val="0"/>
      <w:divBdr>
        <w:top w:val="none" w:sz="0" w:space="0" w:color="auto"/>
        <w:left w:val="none" w:sz="0" w:space="0" w:color="auto"/>
        <w:bottom w:val="none" w:sz="0" w:space="0" w:color="auto"/>
        <w:right w:val="none" w:sz="0" w:space="0" w:color="auto"/>
      </w:divBdr>
    </w:div>
    <w:div w:id="1381439509">
      <w:bodyDiv w:val="1"/>
      <w:marLeft w:val="0"/>
      <w:marRight w:val="0"/>
      <w:marTop w:val="0"/>
      <w:marBottom w:val="0"/>
      <w:divBdr>
        <w:top w:val="none" w:sz="0" w:space="0" w:color="auto"/>
        <w:left w:val="none" w:sz="0" w:space="0" w:color="auto"/>
        <w:bottom w:val="none" w:sz="0" w:space="0" w:color="auto"/>
        <w:right w:val="none" w:sz="0" w:space="0" w:color="auto"/>
      </w:divBdr>
    </w:div>
    <w:div w:id="1382243732">
      <w:bodyDiv w:val="1"/>
      <w:marLeft w:val="0"/>
      <w:marRight w:val="0"/>
      <w:marTop w:val="0"/>
      <w:marBottom w:val="0"/>
      <w:divBdr>
        <w:top w:val="none" w:sz="0" w:space="0" w:color="auto"/>
        <w:left w:val="none" w:sz="0" w:space="0" w:color="auto"/>
        <w:bottom w:val="none" w:sz="0" w:space="0" w:color="auto"/>
        <w:right w:val="none" w:sz="0" w:space="0" w:color="auto"/>
      </w:divBdr>
    </w:div>
    <w:div w:id="1382289986">
      <w:bodyDiv w:val="1"/>
      <w:marLeft w:val="0"/>
      <w:marRight w:val="0"/>
      <w:marTop w:val="0"/>
      <w:marBottom w:val="0"/>
      <w:divBdr>
        <w:top w:val="none" w:sz="0" w:space="0" w:color="auto"/>
        <w:left w:val="none" w:sz="0" w:space="0" w:color="auto"/>
        <w:bottom w:val="none" w:sz="0" w:space="0" w:color="auto"/>
        <w:right w:val="none" w:sz="0" w:space="0" w:color="auto"/>
      </w:divBdr>
    </w:div>
    <w:div w:id="1382437977">
      <w:bodyDiv w:val="1"/>
      <w:marLeft w:val="0"/>
      <w:marRight w:val="0"/>
      <w:marTop w:val="0"/>
      <w:marBottom w:val="0"/>
      <w:divBdr>
        <w:top w:val="none" w:sz="0" w:space="0" w:color="auto"/>
        <w:left w:val="none" w:sz="0" w:space="0" w:color="auto"/>
        <w:bottom w:val="none" w:sz="0" w:space="0" w:color="auto"/>
        <w:right w:val="none" w:sz="0" w:space="0" w:color="auto"/>
      </w:divBdr>
    </w:div>
    <w:div w:id="1382510227">
      <w:bodyDiv w:val="1"/>
      <w:marLeft w:val="0"/>
      <w:marRight w:val="0"/>
      <w:marTop w:val="0"/>
      <w:marBottom w:val="0"/>
      <w:divBdr>
        <w:top w:val="none" w:sz="0" w:space="0" w:color="auto"/>
        <w:left w:val="none" w:sz="0" w:space="0" w:color="auto"/>
        <w:bottom w:val="none" w:sz="0" w:space="0" w:color="auto"/>
        <w:right w:val="none" w:sz="0" w:space="0" w:color="auto"/>
      </w:divBdr>
    </w:div>
    <w:div w:id="1382746014">
      <w:bodyDiv w:val="1"/>
      <w:marLeft w:val="0"/>
      <w:marRight w:val="0"/>
      <w:marTop w:val="0"/>
      <w:marBottom w:val="0"/>
      <w:divBdr>
        <w:top w:val="none" w:sz="0" w:space="0" w:color="auto"/>
        <w:left w:val="none" w:sz="0" w:space="0" w:color="auto"/>
        <w:bottom w:val="none" w:sz="0" w:space="0" w:color="auto"/>
        <w:right w:val="none" w:sz="0" w:space="0" w:color="auto"/>
      </w:divBdr>
    </w:div>
    <w:div w:id="1383022848">
      <w:bodyDiv w:val="1"/>
      <w:marLeft w:val="0"/>
      <w:marRight w:val="0"/>
      <w:marTop w:val="0"/>
      <w:marBottom w:val="0"/>
      <w:divBdr>
        <w:top w:val="none" w:sz="0" w:space="0" w:color="auto"/>
        <w:left w:val="none" w:sz="0" w:space="0" w:color="auto"/>
        <w:bottom w:val="none" w:sz="0" w:space="0" w:color="auto"/>
        <w:right w:val="none" w:sz="0" w:space="0" w:color="auto"/>
      </w:divBdr>
    </w:div>
    <w:div w:id="1383023833">
      <w:bodyDiv w:val="1"/>
      <w:marLeft w:val="0"/>
      <w:marRight w:val="0"/>
      <w:marTop w:val="0"/>
      <w:marBottom w:val="0"/>
      <w:divBdr>
        <w:top w:val="none" w:sz="0" w:space="0" w:color="auto"/>
        <w:left w:val="none" w:sz="0" w:space="0" w:color="auto"/>
        <w:bottom w:val="none" w:sz="0" w:space="0" w:color="auto"/>
        <w:right w:val="none" w:sz="0" w:space="0" w:color="auto"/>
      </w:divBdr>
    </w:div>
    <w:div w:id="1383210296">
      <w:bodyDiv w:val="1"/>
      <w:marLeft w:val="0"/>
      <w:marRight w:val="0"/>
      <w:marTop w:val="0"/>
      <w:marBottom w:val="0"/>
      <w:divBdr>
        <w:top w:val="none" w:sz="0" w:space="0" w:color="auto"/>
        <w:left w:val="none" w:sz="0" w:space="0" w:color="auto"/>
        <w:bottom w:val="none" w:sz="0" w:space="0" w:color="auto"/>
        <w:right w:val="none" w:sz="0" w:space="0" w:color="auto"/>
      </w:divBdr>
    </w:div>
    <w:div w:id="1383409200">
      <w:bodyDiv w:val="1"/>
      <w:marLeft w:val="0"/>
      <w:marRight w:val="0"/>
      <w:marTop w:val="0"/>
      <w:marBottom w:val="0"/>
      <w:divBdr>
        <w:top w:val="none" w:sz="0" w:space="0" w:color="auto"/>
        <w:left w:val="none" w:sz="0" w:space="0" w:color="auto"/>
        <w:bottom w:val="none" w:sz="0" w:space="0" w:color="auto"/>
        <w:right w:val="none" w:sz="0" w:space="0" w:color="auto"/>
      </w:divBdr>
    </w:div>
    <w:div w:id="1383867835">
      <w:bodyDiv w:val="1"/>
      <w:marLeft w:val="0"/>
      <w:marRight w:val="0"/>
      <w:marTop w:val="0"/>
      <w:marBottom w:val="0"/>
      <w:divBdr>
        <w:top w:val="none" w:sz="0" w:space="0" w:color="auto"/>
        <w:left w:val="none" w:sz="0" w:space="0" w:color="auto"/>
        <w:bottom w:val="none" w:sz="0" w:space="0" w:color="auto"/>
        <w:right w:val="none" w:sz="0" w:space="0" w:color="auto"/>
      </w:divBdr>
    </w:div>
    <w:div w:id="1383941300">
      <w:bodyDiv w:val="1"/>
      <w:marLeft w:val="0"/>
      <w:marRight w:val="0"/>
      <w:marTop w:val="0"/>
      <w:marBottom w:val="0"/>
      <w:divBdr>
        <w:top w:val="none" w:sz="0" w:space="0" w:color="auto"/>
        <w:left w:val="none" w:sz="0" w:space="0" w:color="auto"/>
        <w:bottom w:val="none" w:sz="0" w:space="0" w:color="auto"/>
        <w:right w:val="none" w:sz="0" w:space="0" w:color="auto"/>
      </w:divBdr>
    </w:div>
    <w:div w:id="1384518371">
      <w:bodyDiv w:val="1"/>
      <w:marLeft w:val="0"/>
      <w:marRight w:val="0"/>
      <w:marTop w:val="0"/>
      <w:marBottom w:val="0"/>
      <w:divBdr>
        <w:top w:val="none" w:sz="0" w:space="0" w:color="auto"/>
        <w:left w:val="none" w:sz="0" w:space="0" w:color="auto"/>
        <w:bottom w:val="none" w:sz="0" w:space="0" w:color="auto"/>
        <w:right w:val="none" w:sz="0" w:space="0" w:color="auto"/>
      </w:divBdr>
    </w:div>
    <w:div w:id="1384597843">
      <w:bodyDiv w:val="1"/>
      <w:marLeft w:val="0"/>
      <w:marRight w:val="0"/>
      <w:marTop w:val="0"/>
      <w:marBottom w:val="0"/>
      <w:divBdr>
        <w:top w:val="none" w:sz="0" w:space="0" w:color="auto"/>
        <w:left w:val="none" w:sz="0" w:space="0" w:color="auto"/>
        <w:bottom w:val="none" w:sz="0" w:space="0" w:color="auto"/>
        <w:right w:val="none" w:sz="0" w:space="0" w:color="auto"/>
      </w:divBdr>
    </w:div>
    <w:div w:id="1385256213">
      <w:bodyDiv w:val="1"/>
      <w:marLeft w:val="0"/>
      <w:marRight w:val="0"/>
      <w:marTop w:val="0"/>
      <w:marBottom w:val="0"/>
      <w:divBdr>
        <w:top w:val="none" w:sz="0" w:space="0" w:color="auto"/>
        <w:left w:val="none" w:sz="0" w:space="0" w:color="auto"/>
        <w:bottom w:val="none" w:sz="0" w:space="0" w:color="auto"/>
        <w:right w:val="none" w:sz="0" w:space="0" w:color="auto"/>
      </w:divBdr>
    </w:div>
    <w:div w:id="1385368885">
      <w:bodyDiv w:val="1"/>
      <w:marLeft w:val="0"/>
      <w:marRight w:val="0"/>
      <w:marTop w:val="0"/>
      <w:marBottom w:val="0"/>
      <w:divBdr>
        <w:top w:val="none" w:sz="0" w:space="0" w:color="auto"/>
        <w:left w:val="none" w:sz="0" w:space="0" w:color="auto"/>
        <w:bottom w:val="none" w:sz="0" w:space="0" w:color="auto"/>
        <w:right w:val="none" w:sz="0" w:space="0" w:color="auto"/>
      </w:divBdr>
    </w:div>
    <w:div w:id="1386414535">
      <w:bodyDiv w:val="1"/>
      <w:marLeft w:val="0"/>
      <w:marRight w:val="0"/>
      <w:marTop w:val="0"/>
      <w:marBottom w:val="0"/>
      <w:divBdr>
        <w:top w:val="none" w:sz="0" w:space="0" w:color="auto"/>
        <w:left w:val="none" w:sz="0" w:space="0" w:color="auto"/>
        <w:bottom w:val="none" w:sz="0" w:space="0" w:color="auto"/>
        <w:right w:val="none" w:sz="0" w:space="0" w:color="auto"/>
      </w:divBdr>
    </w:div>
    <w:div w:id="1386493477">
      <w:bodyDiv w:val="1"/>
      <w:marLeft w:val="0"/>
      <w:marRight w:val="0"/>
      <w:marTop w:val="0"/>
      <w:marBottom w:val="0"/>
      <w:divBdr>
        <w:top w:val="none" w:sz="0" w:space="0" w:color="auto"/>
        <w:left w:val="none" w:sz="0" w:space="0" w:color="auto"/>
        <w:bottom w:val="none" w:sz="0" w:space="0" w:color="auto"/>
        <w:right w:val="none" w:sz="0" w:space="0" w:color="auto"/>
      </w:divBdr>
    </w:div>
    <w:div w:id="1386832449">
      <w:bodyDiv w:val="1"/>
      <w:marLeft w:val="0"/>
      <w:marRight w:val="0"/>
      <w:marTop w:val="0"/>
      <w:marBottom w:val="0"/>
      <w:divBdr>
        <w:top w:val="none" w:sz="0" w:space="0" w:color="auto"/>
        <w:left w:val="none" w:sz="0" w:space="0" w:color="auto"/>
        <w:bottom w:val="none" w:sz="0" w:space="0" w:color="auto"/>
        <w:right w:val="none" w:sz="0" w:space="0" w:color="auto"/>
      </w:divBdr>
    </w:div>
    <w:div w:id="1387024371">
      <w:bodyDiv w:val="1"/>
      <w:marLeft w:val="0"/>
      <w:marRight w:val="0"/>
      <w:marTop w:val="0"/>
      <w:marBottom w:val="0"/>
      <w:divBdr>
        <w:top w:val="none" w:sz="0" w:space="0" w:color="auto"/>
        <w:left w:val="none" w:sz="0" w:space="0" w:color="auto"/>
        <w:bottom w:val="none" w:sz="0" w:space="0" w:color="auto"/>
        <w:right w:val="none" w:sz="0" w:space="0" w:color="auto"/>
      </w:divBdr>
    </w:div>
    <w:div w:id="1387293478">
      <w:bodyDiv w:val="1"/>
      <w:marLeft w:val="0"/>
      <w:marRight w:val="0"/>
      <w:marTop w:val="0"/>
      <w:marBottom w:val="0"/>
      <w:divBdr>
        <w:top w:val="none" w:sz="0" w:space="0" w:color="auto"/>
        <w:left w:val="none" w:sz="0" w:space="0" w:color="auto"/>
        <w:bottom w:val="none" w:sz="0" w:space="0" w:color="auto"/>
        <w:right w:val="none" w:sz="0" w:space="0" w:color="auto"/>
      </w:divBdr>
    </w:div>
    <w:div w:id="1387408769">
      <w:bodyDiv w:val="1"/>
      <w:marLeft w:val="0"/>
      <w:marRight w:val="0"/>
      <w:marTop w:val="0"/>
      <w:marBottom w:val="0"/>
      <w:divBdr>
        <w:top w:val="none" w:sz="0" w:space="0" w:color="auto"/>
        <w:left w:val="none" w:sz="0" w:space="0" w:color="auto"/>
        <w:bottom w:val="none" w:sz="0" w:space="0" w:color="auto"/>
        <w:right w:val="none" w:sz="0" w:space="0" w:color="auto"/>
      </w:divBdr>
    </w:div>
    <w:div w:id="1387795781">
      <w:bodyDiv w:val="1"/>
      <w:marLeft w:val="0"/>
      <w:marRight w:val="0"/>
      <w:marTop w:val="0"/>
      <w:marBottom w:val="0"/>
      <w:divBdr>
        <w:top w:val="none" w:sz="0" w:space="0" w:color="auto"/>
        <w:left w:val="none" w:sz="0" w:space="0" w:color="auto"/>
        <w:bottom w:val="none" w:sz="0" w:space="0" w:color="auto"/>
        <w:right w:val="none" w:sz="0" w:space="0" w:color="auto"/>
      </w:divBdr>
    </w:div>
    <w:div w:id="1387797076">
      <w:bodyDiv w:val="1"/>
      <w:marLeft w:val="0"/>
      <w:marRight w:val="0"/>
      <w:marTop w:val="0"/>
      <w:marBottom w:val="0"/>
      <w:divBdr>
        <w:top w:val="none" w:sz="0" w:space="0" w:color="auto"/>
        <w:left w:val="none" w:sz="0" w:space="0" w:color="auto"/>
        <w:bottom w:val="none" w:sz="0" w:space="0" w:color="auto"/>
        <w:right w:val="none" w:sz="0" w:space="0" w:color="auto"/>
      </w:divBdr>
    </w:div>
    <w:div w:id="1388337315">
      <w:bodyDiv w:val="1"/>
      <w:marLeft w:val="0"/>
      <w:marRight w:val="0"/>
      <w:marTop w:val="0"/>
      <w:marBottom w:val="0"/>
      <w:divBdr>
        <w:top w:val="none" w:sz="0" w:space="0" w:color="auto"/>
        <w:left w:val="none" w:sz="0" w:space="0" w:color="auto"/>
        <w:bottom w:val="none" w:sz="0" w:space="0" w:color="auto"/>
        <w:right w:val="none" w:sz="0" w:space="0" w:color="auto"/>
      </w:divBdr>
    </w:div>
    <w:div w:id="1388844700">
      <w:bodyDiv w:val="1"/>
      <w:marLeft w:val="0"/>
      <w:marRight w:val="0"/>
      <w:marTop w:val="0"/>
      <w:marBottom w:val="0"/>
      <w:divBdr>
        <w:top w:val="none" w:sz="0" w:space="0" w:color="auto"/>
        <w:left w:val="none" w:sz="0" w:space="0" w:color="auto"/>
        <w:bottom w:val="none" w:sz="0" w:space="0" w:color="auto"/>
        <w:right w:val="none" w:sz="0" w:space="0" w:color="auto"/>
      </w:divBdr>
    </w:div>
    <w:div w:id="1388870478">
      <w:bodyDiv w:val="1"/>
      <w:marLeft w:val="0"/>
      <w:marRight w:val="0"/>
      <w:marTop w:val="0"/>
      <w:marBottom w:val="0"/>
      <w:divBdr>
        <w:top w:val="none" w:sz="0" w:space="0" w:color="auto"/>
        <w:left w:val="none" w:sz="0" w:space="0" w:color="auto"/>
        <w:bottom w:val="none" w:sz="0" w:space="0" w:color="auto"/>
        <w:right w:val="none" w:sz="0" w:space="0" w:color="auto"/>
      </w:divBdr>
    </w:div>
    <w:div w:id="1389307593">
      <w:bodyDiv w:val="1"/>
      <w:marLeft w:val="0"/>
      <w:marRight w:val="0"/>
      <w:marTop w:val="0"/>
      <w:marBottom w:val="0"/>
      <w:divBdr>
        <w:top w:val="none" w:sz="0" w:space="0" w:color="auto"/>
        <w:left w:val="none" w:sz="0" w:space="0" w:color="auto"/>
        <w:bottom w:val="none" w:sz="0" w:space="0" w:color="auto"/>
        <w:right w:val="none" w:sz="0" w:space="0" w:color="auto"/>
      </w:divBdr>
    </w:div>
    <w:div w:id="1389842823">
      <w:bodyDiv w:val="1"/>
      <w:marLeft w:val="0"/>
      <w:marRight w:val="0"/>
      <w:marTop w:val="0"/>
      <w:marBottom w:val="0"/>
      <w:divBdr>
        <w:top w:val="none" w:sz="0" w:space="0" w:color="auto"/>
        <w:left w:val="none" w:sz="0" w:space="0" w:color="auto"/>
        <w:bottom w:val="none" w:sz="0" w:space="0" w:color="auto"/>
        <w:right w:val="none" w:sz="0" w:space="0" w:color="auto"/>
      </w:divBdr>
    </w:div>
    <w:div w:id="1389958845">
      <w:bodyDiv w:val="1"/>
      <w:marLeft w:val="0"/>
      <w:marRight w:val="0"/>
      <w:marTop w:val="0"/>
      <w:marBottom w:val="0"/>
      <w:divBdr>
        <w:top w:val="none" w:sz="0" w:space="0" w:color="auto"/>
        <w:left w:val="none" w:sz="0" w:space="0" w:color="auto"/>
        <w:bottom w:val="none" w:sz="0" w:space="0" w:color="auto"/>
        <w:right w:val="none" w:sz="0" w:space="0" w:color="auto"/>
      </w:divBdr>
    </w:div>
    <w:div w:id="1390032253">
      <w:bodyDiv w:val="1"/>
      <w:marLeft w:val="0"/>
      <w:marRight w:val="0"/>
      <w:marTop w:val="0"/>
      <w:marBottom w:val="0"/>
      <w:divBdr>
        <w:top w:val="none" w:sz="0" w:space="0" w:color="auto"/>
        <w:left w:val="none" w:sz="0" w:space="0" w:color="auto"/>
        <w:bottom w:val="none" w:sz="0" w:space="0" w:color="auto"/>
        <w:right w:val="none" w:sz="0" w:space="0" w:color="auto"/>
      </w:divBdr>
    </w:div>
    <w:div w:id="1390110717">
      <w:bodyDiv w:val="1"/>
      <w:marLeft w:val="0"/>
      <w:marRight w:val="0"/>
      <w:marTop w:val="0"/>
      <w:marBottom w:val="0"/>
      <w:divBdr>
        <w:top w:val="none" w:sz="0" w:space="0" w:color="auto"/>
        <w:left w:val="none" w:sz="0" w:space="0" w:color="auto"/>
        <w:bottom w:val="none" w:sz="0" w:space="0" w:color="auto"/>
        <w:right w:val="none" w:sz="0" w:space="0" w:color="auto"/>
      </w:divBdr>
    </w:div>
    <w:div w:id="1390306539">
      <w:bodyDiv w:val="1"/>
      <w:marLeft w:val="0"/>
      <w:marRight w:val="0"/>
      <w:marTop w:val="0"/>
      <w:marBottom w:val="0"/>
      <w:divBdr>
        <w:top w:val="none" w:sz="0" w:space="0" w:color="auto"/>
        <w:left w:val="none" w:sz="0" w:space="0" w:color="auto"/>
        <w:bottom w:val="none" w:sz="0" w:space="0" w:color="auto"/>
        <w:right w:val="none" w:sz="0" w:space="0" w:color="auto"/>
      </w:divBdr>
    </w:div>
    <w:div w:id="1391071293">
      <w:bodyDiv w:val="1"/>
      <w:marLeft w:val="0"/>
      <w:marRight w:val="0"/>
      <w:marTop w:val="0"/>
      <w:marBottom w:val="0"/>
      <w:divBdr>
        <w:top w:val="none" w:sz="0" w:space="0" w:color="auto"/>
        <w:left w:val="none" w:sz="0" w:space="0" w:color="auto"/>
        <w:bottom w:val="none" w:sz="0" w:space="0" w:color="auto"/>
        <w:right w:val="none" w:sz="0" w:space="0" w:color="auto"/>
      </w:divBdr>
    </w:div>
    <w:div w:id="1391225101">
      <w:bodyDiv w:val="1"/>
      <w:marLeft w:val="0"/>
      <w:marRight w:val="0"/>
      <w:marTop w:val="0"/>
      <w:marBottom w:val="0"/>
      <w:divBdr>
        <w:top w:val="none" w:sz="0" w:space="0" w:color="auto"/>
        <w:left w:val="none" w:sz="0" w:space="0" w:color="auto"/>
        <w:bottom w:val="none" w:sz="0" w:space="0" w:color="auto"/>
        <w:right w:val="none" w:sz="0" w:space="0" w:color="auto"/>
      </w:divBdr>
    </w:div>
    <w:div w:id="1391271625">
      <w:bodyDiv w:val="1"/>
      <w:marLeft w:val="0"/>
      <w:marRight w:val="0"/>
      <w:marTop w:val="0"/>
      <w:marBottom w:val="0"/>
      <w:divBdr>
        <w:top w:val="none" w:sz="0" w:space="0" w:color="auto"/>
        <w:left w:val="none" w:sz="0" w:space="0" w:color="auto"/>
        <w:bottom w:val="none" w:sz="0" w:space="0" w:color="auto"/>
        <w:right w:val="none" w:sz="0" w:space="0" w:color="auto"/>
      </w:divBdr>
    </w:div>
    <w:div w:id="1391272635">
      <w:bodyDiv w:val="1"/>
      <w:marLeft w:val="0"/>
      <w:marRight w:val="0"/>
      <w:marTop w:val="0"/>
      <w:marBottom w:val="0"/>
      <w:divBdr>
        <w:top w:val="none" w:sz="0" w:space="0" w:color="auto"/>
        <w:left w:val="none" w:sz="0" w:space="0" w:color="auto"/>
        <w:bottom w:val="none" w:sz="0" w:space="0" w:color="auto"/>
        <w:right w:val="none" w:sz="0" w:space="0" w:color="auto"/>
      </w:divBdr>
    </w:div>
    <w:div w:id="1391346676">
      <w:bodyDiv w:val="1"/>
      <w:marLeft w:val="0"/>
      <w:marRight w:val="0"/>
      <w:marTop w:val="0"/>
      <w:marBottom w:val="0"/>
      <w:divBdr>
        <w:top w:val="none" w:sz="0" w:space="0" w:color="auto"/>
        <w:left w:val="none" w:sz="0" w:space="0" w:color="auto"/>
        <w:bottom w:val="none" w:sz="0" w:space="0" w:color="auto"/>
        <w:right w:val="none" w:sz="0" w:space="0" w:color="auto"/>
      </w:divBdr>
    </w:div>
    <w:div w:id="1391804343">
      <w:bodyDiv w:val="1"/>
      <w:marLeft w:val="0"/>
      <w:marRight w:val="0"/>
      <w:marTop w:val="0"/>
      <w:marBottom w:val="0"/>
      <w:divBdr>
        <w:top w:val="none" w:sz="0" w:space="0" w:color="auto"/>
        <w:left w:val="none" w:sz="0" w:space="0" w:color="auto"/>
        <w:bottom w:val="none" w:sz="0" w:space="0" w:color="auto"/>
        <w:right w:val="none" w:sz="0" w:space="0" w:color="auto"/>
      </w:divBdr>
    </w:div>
    <w:div w:id="1391884043">
      <w:bodyDiv w:val="1"/>
      <w:marLeft w:val="0"/>
      <w:marRight w:val="0"/>
      <w:marTop w:val="0"/>
      <w:marBottom w:val="0"/>
      <w:divBdr>
        <w:top w:val="none" w:sz="0" w:space="0" w:color="auto"/>
        <w:left w:val="none" w:sz="0" w:space="0" w:color="auto"/>
        <w:bottom w:val="none" w:sz="0" w:space="0" w:color="auto"/>
        <w:right w:val="none" w:sz="0" w:space="0" w:color="auto"/>
      </w:divBdr>
    </w:div>
    <w:div w:id="1392071370">
      <w:bodyDiv w:val="1"/>
      <w:marLeft w:val="0"/>
      <w:marRight w:val="0"/>
      <w:marTop w:val="0"/>
      <w:marBottom w:val="0"/>
      <w:divBdr>
        <w:top w:val="none" w:sz="0" w:space="0" w:color="auto"/>
        <w:left w:val="none" w:sz="0" w:space="0" w:color="auto"/>
        <w:bottom w:val="none" w:sz="0" w:space="0" w:color="auto"/>
        <w:right w:val="none" w:sz="0" w:space="0" w:color="auto"/>
      </w:divBdr>
    </w:div>
    <w:div w:id="1392122399">
      <w:bodyDiv w:val="1"/>
      <w:marLeft w:val="0"/>
      <w:marRight w:val="0"/>
      <w:marTop w:val="0"/>
      <w:marBottom w:val="0"/>
      <w:divBdr>
        <w:top w:val="none" w:sz="0" w:space="0" w:color="auto"/>
        <w:left w:val="none" w:sz="0" w:space="0" w:color="auto"/>
        <w:bottom w:val="none" w:sz="0" w:space="0" w:color="auto"/>
        <w:right w:val="none" w:sz="0" w:space="0" w:color="auto"/>
      </w:divBdr>
    </w:div>
    <w:div w:id="1392263790">
      <w:bodyDiv w:val="1"/>
      <w:marLeft w:val="0"/>
      <w:marRight w:val="0"/>
      <w:marTop w:val="0"/>
      <w:marBottom w:val="0"/>
      <w:divBdr>
        <w:top w:val="none" w:sz="0" w:space="0" w:color="auto"/>
        <w:left w:val="none" w:sz="0" w:space="0" w:color="auto"/>
        <w:bottom w:val="none" w:sz="0" w:space="0" w:color="auto"/>
        <w:right w:val="none" w:sz="0" w:space="0" w:color="auto"/>
      </w:divBdr>
    </w:div>
    <w:div w:id="1392729911">
      <w:bodyDiv w:val="1"/>
      <w:marLeft w:val="0"/>
      <w:marRight w:val="0"/>
      <w:marTop w:val="0"/>
      <w:marBottom w:val="0"/>
      <w:divBdr>
        <w:top w:val="none" w:sz="0" w:space="0" w:color="auto"/>
        <w:left w:val="none" w:sz="0" w:space="0" w:color="auto"/>
        <w:bottom w:val="none" w:sz="0" w:space="0" w:color="auto"/>
        <w:right w:val="none" w:sz="0" w:space="0" w:color="auto"/>
      </w:divBdr>
    </w:div>
    <w:div w:id="1392803098">
      <w:bodyDiv w:val="1"/>
      <w:marLeft w:val="0"/>
      <w:marRight w:val="0"/>
      <w:marTop w:val="0"/>
      <w:marBottom w:val="0"/>
      <w:divBdr>
        <w:top w:val="none" w:sz="0" w:space="0" w:color="auto"/>
        <w:left w:val="none" w:sz="0" w:space="0" w:color="auto"/>
        <w:bottom w:val="none" w:sz="0" w:space="0" w:color="auto"/>
        <w:right w:val="none" w:sz="0" w:space="0" w:color="auto"/>
      </w:divBdr>
    </w:div>
    <w:div w:id="1392919047">
      <w:bodyDiv w:val="1"/>
      <w:marLeft w:val="0"/>
      <w:marRight w:val="0"/>
      <w:marTop w:val="0"/>
      <w:marBottom w:val="0"/>
      <w:divBdr>
        <w:top w:val="none" w:sz="0" w:space="0" w:color="auto"/>
        <w:left w:val="none" w:sz="0" w:space="0" w:color="auto"/>
        <w:bottom w:val="none" w:sz="0" w:space="0" w:color="auto"/>
        <w:right w:val="none" w:sz="0" w:space="0" w:color="auto"/>
      </w:divBdr>
    </w:div>
    <w:div w:id="1393699262">
      <w:bodyDiv w:val="1"/>
      <w:marLeft w:val="0"/>
      <w:marRight w:val="0"/>
      <w:marTop w:val="0"/>
      <w:marBottom w:val="0"/>
      <w:divBdr>
        <w:top w:val="none" w:sz="0" w:space="0" w:color="auto"/>
        <w:left w:val="none" w:sz="0" w:space="0" w:color="auto"/>
        <w:bottom w:val="none" w:sz="0" w:space="0" w:color="auto"/>
        <w:right w:val="none" w:sz="0" w:space="0" w:color="auto"/>
      </w:divBdr>
    </w:div>
    <w:div w:id="1393844208">
      <w:bodyDiv w:val="1"/>
      <w:marLeft w:val="0"/>
      <w:marRight w:val="0"/>
      <w:marTop w:val="0"/>
      <w:marBottom w:val="0"/>
      <w:divBdr>
        <w:top w:val="none" w:sz="0" w:space="0" w:color="auto"/>
        <w:left w:val="none" w:sz="0" w:space="0" w:color="auto"/>
        <w:bottom w:val="none" w:sz="0" w:space="0" w:color="auto"/>
        <w:right w:val="none" w:sz="0" w:space="0" w:color="auto"/>
      </w:divBdr>
    </w:div>
    <w:div w:id="1394304717">
      <w:bodyDiv w:val="1"/>
      <w:marLeft w:val="0"/>
      <w:marRight w:val="0"/>
      <w:marTop w:val="0"/>
      <w:marBottom w:val="0"/>
      <w:divBdr>
        <w:top w:val="none" w:sz="0" w:space="0" w:color="auto"/>
        <w:left w:val="none" w:sz="0" w:space="0" w:color="auto"/>
        <w:bottom w:val="none" w:sz="0" w:space="0" w:color="auto"/>
        <w:right w:val="none" w:sz="0" w:space="0" w:color="auto"/>
      </w:divBdr>
    </w:div>
    <w:div w:id="1394507326">
      <w:bodyDiv w:val="1"/>
      <w:marLeft w:val="0"/>
      <w:marRight w:val="0"/>
      <w:marTop w:val="0"/>
      <w:marBottom w:val="0"/>
      <w:divBdr>
        <w:top w:val="none" w:sz="0" w:space="0" w:color="auto"/>
        <w:left w:val="none" w:sz="0" w:space="0" w:color="auto"/>
        <w:bottom w:val="none" w:sz="0" w:space="0" w:color="auto"/>
        <w:right w:val="none" w:sz="0" w:space="0" w:color="auto"/>
      </w:divBdr>
    </w:div>
    <w:div w:id="1395080612">
      <w:bodyDiv w:val="1"/>
      <w:marLeft w:val="0"/>
      <w:marRight w:val="0"/>
      <w:marTop w:val="0"/>
      <w:marBottom w:val="0"/>
      <w:divBdr>
        <w:top w:val="none" w:sz="0" w:space="0" w:color="auto"/>
        <w:left w:val="none" w:sz="0" w:space="0" w:color="auto"/>
        <w:bottom w:val="none" w:sz="0" w:space="0" w:color="auto"/>
        <w:right w:val="none" w:sz="0" w:space="0" w:color="auto"/>
      </w:divBdr>
    </w:div>
    <w:div w:id="1395198279">
      <w:bodyDiv w:val="1"/>
      <w:marLeft w:val="0"/>
      <w:marRight w:val="0"/>
      <w:marTop w:val="0"/>
      <w:marBottom w:val="0"/>
      <w:divBdr>
        <w:top w:val="none" w:sz="0" w:space="0" w:color="auto"/>
        <w:left w:val="none" w:sz="0" w:space="0" w:color="auto"/>
        <w:bottom w:val="none" w:sz="0" w:space="0" w:color="auto"/>
        <w:right w:val="none" w:sz="0" w:space="0" w:color="auto"/>
      </w:divBdr>
    </w:div>
    <w:div w:id="1395204274">
      <w:bodyDiv w:val="1"/>
      <w:marLeft w:val="0"/>
      <w:marRight w:val="0"/>
      <w:marTop w:val="0"/>
      <w:marBottom w:val="0"/>
      <w:divBdr>
        <w:top w:val="none" w:sz="0" w:space="0" w:color="auto"/>
        <w:left w:val="none" w:sz="0" w:space="0" w:color="auto"/>
        <w:bottom w:val="none" w:sz="0" w:space="0" w:color="auto"/>
        <w:right w:val="none" w:sz="0" w:space="0" w:color="auto"/>
      </w:divBdr>
    </w:div>
    <w:div w:id="1395617301">
      <w:bodyDiv w:val="1"/>
      <w:marLeft w:val="0"/>
      <w:marRight w:val="0"/>
      <w:marTop w:val="0"/>
      <w:marBottom w:val="0"/>
      <w:divBdr>
        <w:top w:val="none" w:sz="0" w:space="0" w:color="auto"/>
        <w:left w:val="none" w:sz="0" w:space="0" w:color="auto"/>
        <w:bottom w:val="none" w:sz="0" w:space="0" w:color="auto"/>
        <w:right w:val="none" w:sz="0" w:space="0" w:color="auto"/>
      </w:divBdr>
    </w:div>
    <w:div w:id="1395857326">
      <w:bodyDiv w:val="1"/>
      <w:marLeft w:val="0"/>
      <w:marRight w:val="0"/>
      <w:marTop w:val="0"/>
      <w:marBottom w:val="0"/>
      <w:divBdr>
        <w:top w:val="none" w:sz="0" w:space="0" w:color="auto"/>
        <w:left w:val="none" w:sz="0" w:space="0" w:color="auto"/>
        <w:bottom w:val="none" w:sz="0" w:space="0" w:color="auto"/>
        <w:right w:val="none" w:sz="0" w:space="0" w:color="auto"/>
      </w:divBdr>
    </w:div>
    <w:div w:id="1396512402">
      <w:bodyDiv w:val="1"/>
      <w:marLeft w:val="0"/>
      <w:marRight w:val="0"/>
      <w:marTop w:val="0"/>
      <w:marBottom w:val="0"/>
      <w:divBdr>
        <w:top w:val="none" w:sz="0" w:space="0" w:color="auto"/>
        <w:left w:val="none" w:sz="0" w:space="0" w:color="auto"/>
        <w:bottom w:val="none" w:sz="0" w:space="0" w:color="auto"/>
        <w:right w:val="none" w:sz="0" w:space="0" w:color="auto"/>
      </w:divBdr>
    </w:div>
    <w:div w:id="1396584953">
      <w:bodyDiv w:val="1"/>
      <w:marLeft w:val="0"/>
      <w:marRight w:val="0"/>
      <w:marTop w:val="0"/>
      <w:marBottom w:val="0"/>
      <w:divBdr>
        <w:top w:val="none" w:sz="0" w:space="0" w:color="auto"/>
        <w:left w:val="none" w:sz="0" w:space="0" w:color="auto"/>
        <w:bottom w:val="none" w:sz="0" w:space="0" w:color="auto"/>
        <w:right w:val="none" w:sz="0" w:space="0" w:color="auto"/>
      </w:divBdr>
    </w:div>
    <w:div w:id="1397892620">
      <w:bodyDiv w:val="1"/>
      <w:marLeft w:val="0"/>
      <w:marRight w:val="0"/>
      <w:marTop w:val="0"/>
      <w:marBottom w:val="0"/>
      <w:divBdr>
        <w:top w:val="none" w:sz="0" w:space="0" w:color="auto"/>
        <w:left w:val="none" w:sz="0" w:space="0" w:color="auto"/>
        <w:bottom w:val="none" w:sz="0" w:space="0" w:color="auto"/>
        <w:right w:val="none" w:sz="0" w:space="0" w:color="auto"/>
      </w:divBdr>
    </w:div>
    <w:div w:id="1397975019">
      <w:bodyDiv w:val="1"/>
      <w:marLeft w:val="0"/>
      <w:marRight w:val="0"/>
      <w:marTop w:val="0"/>
      <w:marBottom w:val="0"/>
      <w:divBdr>
        <w:top w:val="none" w:sz="0" w:space="0" w:color="auto"/>
        <w:left w:val="none" w:sz="0" w:space="0" w:color="auto"/>
        <w:bottom w:val="none" w:sz="0" w:space="0" w:color="auto"/>
        <w:right w:val="none" w:sz="0" w:space="0" w:color="auto"/>
      </w:divBdr>
    </w:div>
    <w:div w:id="1398280868">
      <w:bodyDiv w:val="1"/>
      <w:marLeft w:val="0"/>
      <w:marRight w:val="0"/>
      <w:marTop w:val="0"/>
      <w:marBottom w:val="0"/>
      <w:divBdr>
        <w:top w:val="none" w:sz="0" w:space="0" w:color="auto"/>
        <w:left w:val="none" w:sz="0" w:space="0" w:color="auto"/>
        <w:bottom w:val="none" w:sz="0" w:space="0" w:color="auto"/>
        <w:right w:val="none" w:sz="0" w:space="0" w:color="auto"/>
      </w:divBdr>
    </w:div>
    <w:div w:id="1399012633">
      <w:bodyDiv w:val="1"/>
      <w:marLeft w:val="0"/>
      <w:marRight w:val="0"/>
      <w:marTop w:val="0"/>
      <w:marBottom w:val="0"/>
      <w:divBdr>
        <w:top w:val="none" w:sz="0" w:space="0" w:color="auto"/>
        <w:left w:val="none" w:sz="0" w:space="0" w:color="auto"/>
        <w:bottom w:val="none" w:sz="0" w:space="0" w:color="auto"/>
        <w:right w:val="none" w:sz="0" w:space="0" w:color="auto"/>
      </w:divBdr>
    </w:div>
    <w:div w:id="1399785063">
      <w:bodyDiv w:val="1"/>
      <w:marLeft w:val="0"/>
      <w:marRight w:val="0"/>
      <w:marTop w:val="0"/>
      <w:marBottom w:val="0"/>
      <w:divBdr>
        <w:top w:val="none" w:sz="0" w:space="0" w:color="auto"/>
        <w:left w:val="none" w:sz="0" w:space="0" w:color="auto"/>
        <w:bottom w:val="none" w:sz="0" w:space="0" w:color="auto"/>
        <w:right w:val="none" w:sz="0" w:space="0" w:color="auto"/>
      </w:divBdr>
    </w:div>
    <w:div w:id="1399861910">
      <w:bodyDiv w:val="1"/>
      <w:marLeft w:val="0"/>
      <w:marRight w:val="0"/>
      <w:marTop w:val="0"/>
      <w:marBottom w:val="0"/>
      <w:divBdr>
        <w:top w:val="none" w:sz="0" w:space="0" w:color="auto"/>
        <w:left w:val="none" w:sz="0" w:space="0" w:color="auto"/>
        <w:bottom w:val="none" w:sz="0" w:space="0" w:color="auto"/>
        <w:right w:val="none" w:sz="0" w:space="0" w:color="auto"/>
      </w:divBdr>
    </w:div>
    <w:div w:id="1399939008">
      <w:bodyDiv w:val="1"/>
      <w:marLeft w:val="0"/>
      <w:marRight w:val="0"/>
      <w:marTop w:val="0"/>
      <w:marBottom w:val="0"/>
      <w:divBdr>
        <w:top w:val="none" w:sz="0" w:space="0" w:color="auto"/>
        <w:left w:val="none" w:sz="0" w:space="0" w:color="auto"/>
        <w:bottom w:val="none" w:sz="0" w:space="0" w:color="auto"/>
        <w:right w:val="none" w:sz="0" w:space="0" w:color="auto"/>
      </w:divBdr>
    </w:div>
    <w:div w:id="1402361958">
      <w:bodyDiv w:val="1"/>
      <w:marLeft w:val="0"/>
      <w:marRight w:val="0"/>
      <w:marTop w:val="0"/>
      <w:marBottom w:val="0"/>
      <w:divBdr>
        <w:top w:val="none" w:sz="0" w:space="0" w:color="auto"/>
        <w:left w:val="none" w:sz="0" w:space="0" w:color="auto"/>
        <w:bottom w:val="none" w:sz="0" w:space="0" w:color="auto"/>
        <w:right w:val="none" w:sz="0" w:space="0" w:color="auto"/>
      </w:divBdr>
    </w:div>
    <w:div w:id="1402672852">
      <w:bodyDiv w:val="1"/>
      <w:marLeft w:val="0"/>
      <w:marRight w:val="0"/>
      <w:marTop w:val="0"/>
      <w:marBottom w:val="0"/>
      <w:divBdr>
        <w:top w:val="none" w:sz="0" w:space="0" w:color="auto"/>
        <w:left w:val="none" w:sz="0" w:space="0" w:color="auto"/>
        <w:bottom w:val="none" w:sz="0" w:space="0" w:color="auto"/>
        <w:right w:val="none" w:sz="0" w:space="0" w:color="auto"/>
      </w:divBdr>
    </w:div>
    <w:div w:id="1403140953">
      <w:bodyDiv w:val="1"/>
      <w:marLeft w:val="0"/>
      <w:marRight w:val="0"/>
      <w:marTop w:val="0"/>
      <w:marBottom w:val="0"/>
      <w:divBdr>
        <w:top w:val="none" w:sz="0" w:space="0" w:color="auto"/>
        <w:left w:val="none" w:sz="0" w:space="0" w:color="auto"/>
        <w:bottom w:val="none" w:sz="0" w:space="0" w:color="auto"/>
        <w:right w:val="none" w:sz="0" w:space="0" w:color="auto"/>
      </w:divBdr>
    </w:div>
    <w:div w:id="1403867221">
      <w:bodyDiv w:val="1"/>
      <w:marLeft w:val="0"/>
      <w:marRight w:val="0"/>
      <w:marTop w:val="0"/>
      <w:marBottom w:val="0"/>
      <w:divBdr>
        <w:top w:val="none" w:sz="0" w:space="0" w:color="auto"/>
        <w:left w:val="none" w:sz="0" w:space="0" w:color="auto"/>
        <w:bottom w:val="none" w:sz="0" w:space="0" w:color="auto"/>
        <w:right w:val="none" w:sz="0" w:space="0" w:color="auto"/>
      </w:divBdr>
    </w:div>
    <w:div w:id="1403989603">
      <w:bodyDiv w:val="1"/>
      <w:marLeft w:val="0"/>
      <w:marRight w:val="0"/>
      <w:marTop w:val="0"/>
      <w:marBottom w:val="0"/>
      <w:divBdr>
        <w:top w:val="none" w:sz="0" w:space="0" w:color="auto"/>
        <w:left w:val="none" w:sz="0" w:space="0" w:color="auto"/>
        <w:bottom w:val="none" w:sz="0" w:space="0" w:color="auto"/>
        <w:right w:val="none" w:sz="0" w:space="0" w:color="auto"/>
      </w:divBdr>
    </w:div>
    <w:div w:id="1404721255">
      <w:bodyDiv w:val="1"/>
      <w:marLeft w:val="0"/>
      <w:marRight w:val="0"/>
      <w:marTop w:val="0"/>
      <w:marBottom w:val="0"/>
      <w:divBdr>
        <w:top w:val="none" w:sz="0" w:space="0" w:color="auto"/>
        <w:left w:val="none" w:sz="0" w:space="0" w:color="auto"/>
        <w:bottom w:val="none" w:sz="0" w:space="0" w:color="auto"/>
        <w:right w:val="none" w:sz="0" w:space="0" w:color="auto"/>
      </w:divBdr>
    </w:div>
    <w:div w:id="1404907714">
      <w:bodyDiv w:val="1"/>
      <w:marLeft w:val="0"/>
      <w:marRight w:val="0"/>
      <w:marTop w:val="0"/>
      <w:marBottom w:val="0"/>
      <w:divBdr>
        <w:top w:val="none" w:sz="0" w:space="0" w:color="auto"/>
        <w:left w:val="none" w:sz="0" w:space="0" w:color="auto"/>
        <w:bottom w:val="none" w:sz="0" w:space="0" w:color="auto"/>
        <w:right w:val="none" w:sz="0" w:space="0" w:color="auto"/>
      </w:divBdr>
    </w:div>
    <w:div w:id="1405447114">
      <w:bodyDiv w:val="1"/>
      <w:marLeft w:val="0"/>
      <w:marRight w:val="0"/>
      <w:marTop w:val="0"/>
      <w:marBottom w:val="0"/>
      <w:divBdr>
        <w:top w:val="none" w:sz="0" w:space="0" w:color="auto"/>
        <w:left w:val="none" w:sz="0" w:space="0" w:color="auto"/>
        <w:bottom w:val="none" w:sz="0" w:space="0" w:color="auto"/>
        <w:right w:val="none" w:sz="0" w:space="0" w:color="auto"/>
      </w:divBdr>
    </w:div>
    <w:div w:id="1406730828">
      <w:bodyDiv w:val="1"/>
      <w:marLeft w:val="0"/>
      <w:marRight w:val="0"/>
      <w:marTop w:val="0"/>
      <w:marBottom w:val="0"/>
      <w:divBdr>
        <w:top w:val="none" w:sz="0" w:space="0" w:color="auto"/>
        <w:left w:val="none" w:sz="0" w:space="0" w:color="auto"/>
        <w:bottom w:val="none" w:sz="0" w:space="0" w:color="auto"/>
        <w:right w:val="none" w:sz="0" w:space="0" w:color="auto"/>
      </w:divBdr>
    </w:div>
    <w:div w:id="1406799245">
      <w:bodyDiv w:val="1"/>
      <w:marLeft w:val="0"/>
      <w:marRight w:val="0"/>
      <w:marTop w:val="0"/>
      <w:marBottom w:val="0"/>
      <w:divBdr>
        <w:top w:val="none" w:sz="0" w:space="0" w:color="auto"/>
        <w:left w:val="none" w:sz="0" w:space="0" w:color="auto"/>
        <w:bottom w:val="none" w:sz="0" w:space="0" w:color="auto"/>
        <w:right w:val="none" w:sz="0" w:space="0" w:color="auto"/>
      </w:divBdr>
    </w:div>
    <w:div w:id="1407068916">
      <w:bodyDiv w:val="1"/>
      <w:marLeft w:val="0"/>
      <w:marRight w:val="0"/>
      <w:marTop w:val="0"/>
      <w:marBottom w:val="0"/>
      <w:divBdr>
        <w:top w:val="none" w:sz="0" w:space="0" w:color="auto"/>
        <w:left w:val="none" w:sz="0" w:space="0" w:color="auto"/>
        <w:bottom w:val="none" w:sz="0" w:space="0" w:color="auto"/>
        <w:right w:val="none" w:sz="0" w:space="0" w:color="auto"/>
      </w:divBdr>
    </w:div>
    <w:div w:id="1407149274">
      <w:bodyDiv w:val="1"/>
      <w:marLeft w:val="0"/>
      <w:marRight w:val="0"/>
      <w:marTop w:val="0"/>
      <w:marBottom w:val="0"/>
      <w:divBdr>
        <w:top w:val="none" w:sz="0" w:space="0" w:color="auto"/>
        <w:left w:val="none" w:sz="0" w:space="0" w:color="auto"/>
        <w:bottom w:val="none" w:sz="0" w:space="0" w:color="auto"/>
        <w:right w:val="none" w:sz="0" w:space="0" w:color="auto"/>
      </w:divBdr>
    </w:div>
    <w:div w:id="1407722483">
      <w:bodyDiv w:val="1"/>
      <w:marLeft w:val="0"/>
      <w:marRight w:val="0"/>
      <w:marTop w:val="0"/>
      <w:marBottom w:val="0"/>
      <w:divBdr>
        <w:top w:val="none" w:sz="0" w:space="0" w:color="auto"/>
        <w:left w:val="none" w:sz="0" w:space="0" w:color="auto"/>
        <w:bottom w:val="none" w:sz="0" w:space="0" w:color="auto"/>
        <w:right w:val="none" w:sz="0" w:space="0" w:color="auto"/>
      </w:divBdr>
    </w:div>
    <w:div w:id="1407991977">
      <w:bodyDiv w:val="1"/>
      <w:marLeft w:val="0"/>
      <w:marRight w:val="0"/>
      <w:marTop w:val="0"/>
      <w:marBottom w:val="0"/>
      <w:divBdr>
        <w:top w:val="none" w:sz="0" w:space="0" w:color="auto"/>
        <w:left w:val="none" w:sz="0" w:space="0" w:color="auto"/>
        <w:bottom w:val="none" w:sz="0" w:space="0" w:color="auto"/>
        <w:right w:val="none" w:sz="0" w:space="0" w:color="auto"/>
      </w:divBdr>
    </w:div>
    <w:div w:id="1408379359">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0419561">
      <w:bodyDiv w:val="1"/>
      <w:marLeft w:val="0"/>
      <w:marRight w:val="0"/>
      <w:marTop w:val="0"/>
      <w:marBottom w:val="0"/>
      <w:divBdr>
        <w:top w:val="none" w:sz="0" w:space="0" w:color="auto"/>
        <w:left w:val="none" w:sz="0" w:space="0" w:color="auto"/>
        <w:bottom w:val="none" w:sz="0" w:space="0" w:color="auto"/>
        <w:right w:val="none" w:sz="0" w:space="0" w:color="auto"/>
      </w:divBdr>
    </w:div>
    <w:div w:id="1410924619">
      <w:bodyDiv w:val="1"/>
      <w:marLeft w:val="0"/>
      <w:marRight w:val="0"/>
      <w:marTop w:val="0"/>
      <w:marBottom w:val="0"/>
      <w:divBdr>
        <w:top w:val="none" w:sz="0" w:space="0" w:color="auto"/>
        <w:left w:val="none" w:sz="0" w:space="0" w:color="auto"/>
        <w:bottom w:val="none" w:sz="0" w:space="0" w:color="auto"/>
        <w:right w:val="none" w:sz="0" w:space="0" w:color="auto"/>
      </w:divBdr>
    </w:div>
    <w:div w:id="1410928233">
      <w:bodyDiv w:val="1"/>
      <w:marLeft w:val="0"/>
      <w:marRight w:val="0"/>
      <w:marTop w:val="0"/>
      <w:marBottom w:val="0"/>
      <w:divBdr>
        <w:top w:val="none" w:sz="0" w:space="0" w:color="auto"/>
        <w:left w:val="none" w:sz="0" w:space="0" w:color="auto"/>
        <w:bottom w:val="none" w:sz="0" w:space="0" w:color="auto"/>
        <w:right w:val="none" w:sz="0" w:space="0" w:color="auto"/>
      </w:divBdr>
    </w:div>
    <w:div w:id="1411808834">
      <w:bodyDiv w:val="1"/>
      <w:marLeft w:val="0"/>
      <w:marRight w:val="0"/>
      <w:marTop w:val="0"/>
      <w:marBottom w:val="0"/>
      <w:divBdr>
        <w:top w:val="none" w:sz="0" w:space="0" w:color="auto"/>
        <w:left w:val="none" w:sz="0" w:space="0" w:color="auto"/>
        <w:bottom w:val="none" w:sz="0" w:space="0" w:color="auto"/>
        <w:right w:val="none" w:sz="0" w:space="0" w:color="auto"/>
      </w:divBdr>
    </w:div>
    <w:div w:id="1413236860">
      <w:bodyDiv w:val="1"/>
      <w:marLeft w:val="0"/>
      <w:marRight w:val="0"/>
      <w:marTop w:val="0"/>
      <w:marBottom w:val="0"/>
      <w:divBdr>
        <w:top w:val="none" w:sz="0" w:space="0" w:color="auto"/>
        <w:left w:val="none" w:sz="0" w:space="0" w:color="auto"/>
        <w:bottom w:val="none" w:sz="0" w:space="0" w:color="auto"/>
        <w:right w:val="none" w:sz="0" w:space="0" w:color="auto"/>
      </w:divBdr>
    </w:div>
    <w:div w:id="1414349738">
      <w:bodyDiv w:val="1"/>
      <w:marLeft w:val="0"/>
      <w:marRight w:val="0"/>
      <w:marTop w:val="0"/>
      <w:marBottom w:val="0"/>
      <w:divBdr>
        <w:top w:val="none" w:sz="0" w:space="0" w:color="auto"/>
        <w:left w:val="none" w:sz="0" w:space="0" w:color="auto"/>
        <w:bottom w:val="none" w:sz="0" w:space="0" w:color="auto"/>
        <w:right w:val="none" w:sz="0" w:space="0" w:color="auto"/>
      </w:divBdr>
    </w:div>
    <w:div w:id="1414358399">
      <w:bodyDiv w:val="1"/>
      <w:marLeft w:val="0"/>
      <w:marRight w:val="0"/>
      <w:marTop w:val="0"/>
      <w:marBottom w:val="0"/>
      <w:divBdr>
        <w:top w:val="none" w:sz="0" w:space="0" w:color="auto"/>
        <w:left w:val="none" w:sz="0" w:space="0" w:color="auto"/>
        <w:bottom w:val="none" w:sz="0" w:space="0" w:color="auto"/>
        <w:right w:val="none" w:sz="0" w:space="0" w:color="auto"/>
      </w:divBdr>
    </w:div>
    <w:div w:id="1414619830">
      <w:bodyDiv w:val="1"/>
      <w:marLeft w:val="0"/>
      <w:marRight w:val="0"/>
      <w:marTop w:val="0"/>
      <w:marBottom w:val="0"/>
      <w:divBdr>
        <w:top w:val="none" w:sz="0" w:space="0" w:color="auto"/>
        <w:left w:val="none" w:sz="0" w:space="0" w:color="auto"/>
        <w:bottom w:val="none" w:sz="0" w:space="0" w:color="auto"/>
        <w:right w:val="none" w:sz="0" w:space="0" w:color="auto"/>
      </w:divBdr>
    </w:div>
    <w:div w:id="1414669435">
      <w:bodyDiv w:val="1"/>
      <w:marLeft w:val="0"/>
      <w:marRight w:val="0"/>
      <w:marTop w:val="0"/>
      <w:marBottom w:val="0"/>
      <w:divBdr>
        <w:top w:val="none" w:sz="0" w:space="0" w:color="auto"/>
        <w:left w:val="none" w:sz="0" w:space="0" w:color="auto"/>
        <w:bottom w:val="none" w:sz="0" w:space="0" w:color="auto"/>
        <w:right w:val="none" w:sz="0" w:space="0" w:color="auto"/>
      </w:divBdr>
    </w:div>
    <w:div w:id="1415200448">
      <w:bodyDiv w:val="1"/>
      <w:marLeft w:val="0"/>
      <w:marRight w:val="0"/>
      <w:marTop w:val="0"/>
      <w:marBottom w:val="0"/>
      <w:divBdr>
        <w:top w:val="none" w:sz="0" w:space="0" w:color="auto"/>
        <w:left w:val="none" w:sz="0" w:space="0" w:color="auto"/>
        <w:bottom w:val="none" w:sz="0" w:space="0" w:color="auto"/>
        <w:right w:val="none" w:sz="0" w:space="0" w:color="auto"/>
      </w:divBdr>
    </w:div>
    <w:div w:id="1415781697">
      <w:bodyDiv w:val="1"/>
      <w:marLeft w:val="0"/>
      <w:marRight w:val="0"/>
      <w:marTop w:val="0"/>
      <w:marBottom w:val="0"/>
      <w:divBdr>
        <w:top w:val="none" w:sz="0" w:space="0" w:color="auto"/>
        <w:left w:val="none" w:sz="0" w:space="0" w:color="auto"/>
        <w:bottom w:val="none" w:sz="0" w:space="0" w:color="auto"/>
        <w:right w:val="none" w:sz="0" w:space="0" w:color="auto"/>
      </w:divBdr>
    </w:div>
    <w:div w:id="1415934357">
      <w:bodyDiv w:val="1"/>
      <w:marLeft w:val="0"/>
      <w:marRight w:val="0"/>
      <w:marTop w:val="0"/>
      <w:marBottom w:val="0"/>
      <w:divBdr>
        <w:top w:val="none" w:sz="0" w:space="0" w:color="auto"/>
        <w:left w:val="none" w:sz="0" w:space="0" w:color="auto"/>
        <w:bottom w:val="none" w:sz="0" w:space="0" w:color="auto"/>
        <w:right w:val="none" w:sz="0" w:space="0" w:color="auto"/>
      </w:divBdr>
    </w:div>
    <w:div w:id="1416053531">
      <w:bodyDiv w:val="1"/>
      <w:marLeft w:val="0"/>
      <w:marRight w:val="0"/>
      <w:marTop w:val="0"/>
      <w:marBottom w:val="0"/>
      <w:divBdr>
        <w:top w:val="none" w:sz="0" w:space="0" w:color="auto"/>
        <w:left w:val="none" w:sz="0" w:space="0" w:color="auto"/>
        <w:bottom w:val="none" w:sz="0" w:space="0" w:color="auto"/>
        <w:right w:val="none" w:sz="0" w:space="0" w:color="auto"/>
      </w:divBdr>
    </w:div>
    <w:div w:id="1416324369">
      <w:bodyDiv w:val="1"/>
      <w:marLeft w:val="0"/>
      <w:marRight w:val="0"/>
      <w:marTop w:val="0"/>
      <w:marBottom w:val="0"/>
      <w:divBdr>
        <w:top w:val="none" w:sz="0" w:space="0" w:color="auto"/>
        <w:left w:val="none" w:sz="0" w:space="0" w:color="auto"/>
        <w:bottom w:val="none" w:sz="0" w:space="0" w:color="auto"/>
        <w:right w:val="none" w:sz="0" w:space="0" w:color="auto"/>
      </w:divBdr>
    </w:div>
    <w:div w:id="1416634654">
      <w:bodyDiv w:val="1"/>
      <w:marLeft w:val="0"/>
      <w:marRight w:val="0"/>
      <w:marTop w:val="0"/>
      <w:marBottom w:val="0"/>
      <w:divBdr>
        <w:top w:val="none" w:sz="0" w:space="0" w:color="auto"/>
        <w:left w:val="none" w:sz="0" w:space="0" w:color="auto"/>
        <w:bottom w:val="none" w:sz="0" w:space="0" w:color="auto"/>
        <w:right w:val="none" w:sz="0" w:space="0" w:color="auto"/>
      </w:divBdr>
    </w:div>
    <w:div w:id="1417051791">
      <w:bodyDiv w:val="1"/>
      <w:marLeft w:val="0"/>
      <w:marRight w:val="0"/>
      <w:marTop w:val="0"/>
      <w:marBottom w:val="0"/>
      <w:divBdr>
        <w:top w:val="none" w:sz="0" w:space="0" w:color="auto"/>
        <w:left w:val="none" w:sz="0" w:space="0" w:color="auto"/>
        <w:bottom w:val="none" w:sz="0" w:space="0" w:color="auto"/>
        <w:right w:val="none" w:sz="0" w:space="0" w:color="auto"/>
      </w:divBdr>
    </w:div>
    <w:div w:id="1417170812">
      <w:bodyDiv w:val="1"/>
      <w:marLeft w:val="0"/>
      <w:marRight w:val="0"/>
      <w:marTop w:val="0"/>
      <w:marBottom w:val="0"/>
      <w:divBdr>
        <w:top w:val="none" w:sz="0" w:space="0" w:color="auto"/>
        <w:left w:val="none" w:sz="0" w:space="0" w:color="auto"/>
        <w:bottom w:val="none" w:sz="0" w:space="0" w:color="auto"/>
        <w:right w:val="none" w:sz="0" w:space="0" w:color="auto"/>
      </w:divBdr>
    </w:div>
    <w:div w:id="1417550889">
      <w:bodyDiv w:val="1"/>
      <w:marLeft w:val="0"/>
      <w:marRight w:val="0"/>
      <w:marTop w:val="0"/>
      <w:marBottom w:val="0"/>
      <w:divBdr>
        <w:top w:val="none" w:sz="0" w:space="0" w:color="auto"/>
        <w:left w:val="none" w:sz="0" w:space="0" w:color="auto"/>
        <w:bottom w:val="none" w:sz="0" w:space="0" w:color="auto"/>
        <w:right w:val="none" w:sz="0" w:space="0" w:color="auto"/>
      </w:divBdr>
    </w:div>
    <w:div w:id="1417902814">
      <w:bodyDiv w:val="1"/>
      <w:marLeft w:val="0"/>
      <w:marRight w:val="0"/>
      <w:marTop w:val="0"/>
      <w:marBottom w:val="0"/>
      <w:divBdr>
        <w:top w:val="none" w:sz="0" w:space="0" w:color="auto"/>
        <w:left w:val="none" w:sz="0" w:space="0" w:color="auto"/>
        <w:bottom w:val="none" w:sz="0" w:space="0" w:color="auto"/>
        <w:right w:val="none" w:sz="0" w:space="0" w:color="auto"/>
      </w:divBdr>
    </w:div>
    <w:div w:id="1417945588">
      <w:bodyDiv w:val="1"/>
      <w:marLeft w:val="0"/>
      <w:marRight w:val="0"/>
      <w:marTop w:val="0"/>
      <w:marBottom w:val="0"/>
      <w:divBdr>
        <w:top w:val="none" w:sz="0" w:space="0" w:color="auto"/>
        <w:left w:val="none" w:sz="0" w:space="0" w:color="auto"/>
        <w:bottom w:val="none" w:sz="0" w:space="0" w:color="auto"/>
        <w:right w:val="none" w:sz="0" w:space="0" w:color="auto"/>
      </w:divBdr>
    </w:div>
    <w:div w:id="1418286186">
      <w:bodyDiv w:val="1"/>
      <w:marLeft w:val="0"/>
      <w:marRight w:val="0"/>
      <w:marTop w:val="0"/>
      <w:marBottom w:val="0"/>
      <w:divBdr>
        <w:top w:val="none" w:sz="0" w:space="0" w:color="auto"/>
        <w:left w:val="none" w:sz="0" w:space="0" w:color="auto"/>
        <w:bottom w:val="none" w:sz="0" w:space="0" w:color="auto"/>
        <w:right w:val="none" w:sz="0" w:space="0" w:color="auto"/>
      </w:divBdr>
    </w:div>
    <w:div w:id="1419407837">
      <w:bodyDiv w:val="1"/>
      <w:marLeft w:val="0"/>
      <w:marRight w:val="0"/>
      <w:marTop w:val="0"/>
      <w:marBottom w:val="0"/>
      <w:divBdr>
        <w:top w:val="none" w:sz="0" w:space="0" w:color="auto"/>
        <w:left w:val="none" w:sz="0" w:space="0" w:color="auto"/>
        <w:bottom w:val="none" w:sz="0" w:space="0" w:color="auto"/>
        <w:right w:val="none" w:sz="0" w:space="0" w:color="auto"/>
      </w:divBdr>
    </w:div>
    <w:div w:id="1419790711">
      <w:bodyDiv w:val="1"/>
      <w:marLeft w:val="0"/>
      <w:marRight w:val="0"/>
      <w:marTop w:val="0"/>
      <w:marBottom w:val="0"/>
      <w:divBdr>
        <w:top w:val="none" w:sz="0" w:space="0" w:color="auto"/>
        <w:left w:val="none" w:sz="0" w:space="0" w:color="auto"/>
        <w:bottom w:val="none" w:sz="0" w:space="0" w:color="auto"/>
        <w:right w:val="none" w:sz="0" w:space="0" w:color="auto"/>
      </w:divBdr>
    </w:div>
    <w:div w:id="1420368364">
      <w:bodyDiv w:val="1"/>
      <w:marLeft w:val="0"/>
      <w:marRight w:val="0"/>
      <w:marTop w:val="0"/>
      <w:marBottom w:val="0"/>
      <w:divBdr>
        <w:top w:val="none" w:sz="0" w:space="0" w:color="auto"/>
        <w:left w:val="none" w:sz="0" w:space="0" w:color="auto"/>
        <w:bottom w:val="none" w:sz="0" w:space="0" w:color="auto"/>
        <w:right w:val="none" w:sz="0" w:space="0" w:color="auto"/>
      </w:divBdr>
    </w:div>
    <w:div w:id="1420563930">
      <w:bodyDiv w:val="1"/>
      <w:marLeft w:val="0"/>
      <w:marRight w:val="0"/>
      <w:marTop w:val="0"/>
      <w:marBottom w:val="0"/>
      <w:divBdr>
        <w:top w:val="none" w:sz="0" w:space="0" w:color="auto"/>
        <w:left w:val="none" w:sz="0" w:space="0" w:color="auto"/>
        <w:bottom w:val="none" w:sz="0" w:space="0" w:color="auto"/>
        <w:right w:val="none" w:sz="0" w:space="0" w:color="auto"/>
      </w:divBdr>
    </w:div>
    <w:div w:id="1420564585">
      <w:bodyDiv w:val="1"/>
      <w:marLeft w:val="0"/>
      <w:marRight w:val="0"/>
      <w:marTop w:val="0"/>
      <w:marBottom w:val="0"/>
      <w:divBdr>
        <w:top w:val="none" w:sz="0" w:space="0" w:color="auto"/>
        <w:left w:val="none" w:sz="0" w:space="0" w:color="auto"/>
        <w:bottom w:val="none" w:sz="0" w:space="0" w:color="auto"/>
        <w:right w:val="none" w:sz="0" w:space="0" w:color="auto"/>
      </w:divBdr>
    </w:div>
    <w:div w:id="1421179811">
      <w:bodyDiv w:val="1"/>
      <w:marLeft w:val="0"/>
      <w:marRight w:val="0"/>
      <w:marTop w:val="0"/>
      <w:marBottom w:val="0"/>
      <w:divBdr>
        <w:top w:val="none" w:sz="0" w:space="0" w:color="auto"/>
        <w:left w:val="none" w:sz="0" w:space="0" w:color="auto"/>
        <w:bottom w:val="none" w:sz="0" w:space="0" w:color="auto"/>
        <w:right w:val="none" w:sz="0" w:space="0" w:color="auto"/>
      </w:divBdr>
    </w:div>
    <w:div w:id="1421634898">
      <w:bodyDiv w:val="1"/>
      <w:marLeft w:val="0"/>
      <w:marRight w:val="0"/>
      <w:marTop w:val="0"/>
      <w:marBottom w:val="0"/>
      <w:divBdr>
        <w:top w:val="none" w:sz="0" w:space="0" w:color="auto"/>
        <w:left w:val="none" w:sz="0" w:space="0" w:color="auto"/>
        <w:bottom w:val="none" w:sz="0" w:space="0" w:color="auto"/>
        <w:right w:val="none" w:sz="0" w:space="0" w:color="auto"/>
      </w:divBdr>
    </w:div>
    <w:div w:id="1421754645">
      <w:bodyDiv w:val="1"/>
      <w:marLeft w:val="0"/>
      <w:marRight w:val="0"/>
      <w:marTop w:val="0"/>
      <w:marBottom w:val="0"/>
      <w:divBdr>
        <w:top w:val="none" w:sz="0" w:space="0" w:color="auto"/>
        <w:left w:val="none" w:sz="0" w:space="0" w:color="auto"/>
        <w:bottom w:val="none" w:sz="0" w:space="0" w:color="auto"/>
        <w:right w:val="none" w:sz="0" w:space="0" w:color="auto"/>
      </w:divBdr>
    </w:div>
    <w:div w:id="1422406211">
      <w:bodyDiv w:val="1"/>
      <w:marLeft w:val="0"/>
      <w:marRight w:val="0"/>
      <w:marTop w:val="0"/>
      <w:marBottom w:val="0"/>
      <w:divBdr>
        <w:top w:val="none" w:sz="0" w:space="0" w:color="auto"/>
        <w:left w:val="none" w:sz="0" w:space="0" w:color="auto"/>
        <w:bottom w:val="none" w:sz="0" w:space="0" w:color="auto"/>
        <w:right w:val="none" w:sz="0" w:space="0" w:color="auto"/>
      </w:divBdr>
    </w:div>
    <w:div w:id="1422528950">
      <w:bodyDiv w:val="1"/>
      <w:marLeft w:val="0"/>
      <w:marRight w:val="0"/>
      <w:marTop w:val="0"/>
      <w:marBottom w:val="0"/>
      <w:divBdr>
        <w:top w:val="none" w:sz="0" w:space="0" w:color="auto"/>
        <w:left w:val="none" w:sz="0" w:space="0" w:color="auto"/>
        <w:bottom w:val="none" w:sz="0" w:space="0" w:color="auto"/>
        <w:right w:val="none" w:sz="0" w:space="0" w:color="auto"/>
      </w:divBdr>
    </w:div>
    <w:div w:id="1423378177">
      <w:bodyDiv w:val="1"/>
      <w:marLeft w:val="0"/>
      <w:marRight w:val="0"/>
      <w:marTop w:val="0"/>
      <w:marBottom w:val="0"/>
      <w:divBdr>
        <w:top w:val="none" w:sz="0" w:space="0" w:color="auto"/>
        <w:left w:val="none" w:sz="0" w:space="0" w:color="auto"/>
        <w:bottom w:val="none" w:sz="0" w:space="0" w:color="auto"/>
        <w:right w:val="none" w:sz="0" w:space="0" w:color="auto"/>
      </w:divBdr>
    </w:div>
    <w:div w:id="1423380035">
      <w:bodyDiv w:val="1"/>
      <w:marLeft w:val="0"/>
      <w:marRight w:val="0"/>
      <w:marTop w:val="0"/>
      <w:marBottom w:val="0"/>
      <w:divBdr>
        <w:top w:val="none" w:sz="0" w:space="0" w:color="auto"/>
        <w:left w:val="none" w:sz="0" w:space="0" w:color="auto"/>
        <w:bottom w:val="none" w:sz="0" w:space="0" w:color="auto"/>
        <w:right w:val="none" w:sz="0" w:space="0" w:color="auto"/>
      </w:divBdr>
    </w:div>
    <w:div w:id="1424180490">
      <w:bodyDiv w:val="1"/>
      <w:marLeft w:val="0"/>
      <w:marRight w:val="0"/>
      <w:marTop w:val="0"/>
      <w:marBottom w:val="0"/>
      <w:divBdr>
        <w:top w:val="none" w:sz="0" w:space="0" w:color="auto"/>
        <w:left w:val="none" w:sz="0" w:space="0" w:color="auto"/>
        <w:bottom w:val="none" w:sz="0" w:space="0" w:color="auto"/>
        <w:right w:val="none" w:sz="0" w:space="0" w:color="auto"/>
      </w:divBdr>
    </w:div>
    <w:div w:id="1426077396">
      <w:bodyDiv w:val="1"/>
      <w:marLeft w:val="0"/>
      <w:marRight w:val="0"/>
      <w:marTop w:val="0"/>
      <w:marBottom w:val="0"/>
      <w:divBdr>
        <w:top w:val="none" w:sz="0" w:space="0" w:color="auto"/>
        <w:left w:val="none" w:sz="0" w:space="0" w:color="auto"/>
        <w:bottom w:val="none" w:sz="0" w:space="0" w:color="auto"/>
        <w:right w:val="none" w:sz="0" w:space="0" w:color="auto"/>
      </w:divBdr>
    </w:div>
    <w:div w:id="1427575557">
      <w:bodyDiv w:val="1"/>
      <w:marLeft w:val="0"/>
      <w:marRight w:val="0"/>
      <w:marTop w:val="0"/>
      <w:marBottom w:val="0"/>
      <w:divBdr>
        <w:top w:val="none" w:sz="0" w:space="0" w:color="auto"/>
        <w:left w:val="none" w:sz="0" w:space="0" w:color="auto"/>
        <w:bottom w:val="none" w:sz="0" w:space="0" w:color="auto"/>
        <w:right w:val="none" w:sz="0" w:space="0" w:color="auto"/>
      </w:divBdr>
    </w:div>
    <w:div w:id="1427767735">
      <w:bodyDiv w:val="1"/>
      <w:marLeft w:val="0"/>
      <w:marRight w:val="0"/>
      <w:marTop w:val="0"/>
      <w:marBottom w:val="0"/>
      <w:divBdr>
        <w:top w:val="none" w:sz="0" w:space="0" w:color="auto"/>
        <w:left w:val="none" w:sz="0" w:space="0" w:color="auto"/>
        <w:bottom w:val="none" w:sz="0" w:space="0" w:color="auto"/>
        <w:right w:val="none" w:sz="0" w:space="0" w:color="auto"/>
      </w:divBdr>
    </w:div>
    <w:div w:id="1428039913">
      <w:bodyDiv w:val="1"/>
      <w:marLeft w:val="0"/>
      <w:marRight w:val="0"/>
      <w:marTop w:val="0"/>
      <w:marBottom w:val="0"/>
      <w:divBdr>
        <w:top w:val="none" w:sz="0" w:space="0" w:color="auto"/>
        <w:left w:val="none" w:sz="0" w:space="0" w:color="auto"/>
        <w:bottom w:val="none" w:sz="0" w:space="0" w:color="auto"/>
        <w:right w:val="none" w:sz="0" w:space="0" w:color="auto"/>
      </w:divBdr>
    </w:div>
    <w:div w:id="1428192096">
      <w:bodyDiv w:val="1"/>
      <w:marLeft w:val="0"/>
      <w:marRight w:val="0"/>
      <w:marTop w:val="0"/>
      <w:marBottom w:val="0"/>
      <w:divBdr>
        <w:top w:val="none" w:sz="0" w:space="0" w:color="auto"/>
        <w:left w:val="none" w:sz="0" w:space="0" w:color="auto"/>
        <w:bottom w:val="none" w:sz="0" w:space="0" w:color="auto"/>
        <w:right w:val="none" w:sz="0" w:space="0" w:color="auto"/>
      </w:divBdr>
    </w:div>
    <w:div w:id="1428428569">
      <w:bodyDiv w:val="1"/>
      <w:marLeft w:val="0"/>
      <w:marRight w:val="0"/>
      <w:marTop w:val="0"/>
      <w:marBottom w:val="0"/>
      <w:divBdr>
        <w:top w:val="none" w:sz="0" w:space="0" w:color="auto"/>
        <w:left w:val="none" w:sz="0" w:space="0" w:color="auto"/>
        <w:bottom w:val="none" w:sz="0" w:space="0" w:color="auto"/>
        <w:right w:val="none" w:sz="0" w:space="0" w:color="auto"/>
      </w:divBdr>
    </w:div>
    <w:div w:id="1428887396">
      <w:bodyDiv w:val="1"/>
      <w:marLeft w:val="0"/>
      <w:marRight w:val="0"/>
      <w:marTop w:val="0"/>
      <w:marBottom w:val="0"/>
      <w:divBdr>
        <w:top w:val="none" w:sz="0" w:space="0" w:color="auto"/>
        <w:left w:val="none" w:sz="0" w:space="0" w:color="auto"/>
        <w:bottom w:val="none" w:sz="0" w:space="0" w:color="auto"/>
        <w:right w:val="none" w:sz="0" w:space="0" w:color="auto"/>
      </w:divBdr>
    </w:div>
    <w:div w:id="1428958902">
      <w:bodyDiv w:val="1"/>
      <w:marLeft w:val="0"/>
      <w:marRight w:val="0"/>
      <w:marTop w:val="0"/>
      <w:marBottom w:val="0"/>
      <w:divBdr>
        <w:top w:val="none" w:sz="0" w:space="0" w:color="auto"/>
        <w:left w:val="none" w:sz="0" w:space="0" w:color="auto"/>
        <w:bottom w:val="none" w:sz="0" w:space="0" w:color="auto"/>
        <w:right w:val="none" w:sz="0" w:space="0" w:color="auto"/>
      </w:divBdr>
    </w:div>
    <w:div w:id="1428964225">
      <w:bodyDiv w:val="1"/>
      <w:marLeft w:val="0"/>
      <w:marRight w:val="0"/>
      <w:marTop w:val="0"/>
      <w:marBottom w:val="0"/>
      <w:divBdr>
        <w:top w:val="none" w:sz="0" w:space="0" w:color="auto"/>
        <w:left w:val="none" w:sz="0" w:space="0" w:color="auto"/>
        <w:bottom w:val="none" w:sz="0" w:space="0" w:color="auto"/>
        <w:right w:val="none" w:sz="0" w:space="0" w:color="auto"/>
      </w:divBdr>
    </w:div>
    <w:div w:id="1429158186">
      <w:bodyDiv w:val="1"/>
      <w:marLeft w:val="0"/>
      <w:marRight w:val="0"/>
      <w:marTop w:val="0"/>
      <w:marBottom w:val="0"/>
      <w:divBdr>
        <w:top w:val="none" w:sz="0" w:space="0" w:color="auto"/>
        <w:left w:val="none" w:sz="0" w:space="0" w:color="auto"/>
        <w:bottom w:val="none" w:sz="0" w:space="0" w:color="auto"/>
        <w:right w:val="none" w:sz="0" w:space="0" w:color="auto"/>
      </w:divBdr>
    </w:div>
    <w:div w:id="1429275286">
      <w:bodyDiv w:val="1"/>
      <w:marLeft w:val="0"/>
      <w:marRight w:val="0"/>
      <w:marTop w:val="0"/>
      <w:marBottom w:val="0"/>
      <w:divBdr>
        <w:top w:val="none" w:sz="0" w:space="0" w:color="auto"/>
        <w:left w:val="none" w:sz="0" w:space="0" w:color="auto"/>
        <w:bottom w:val="none" w:sz="0" w:space="0" w:color="auto"/>
        <w:right w:val="none" w:sz="0" w:space="0" w:color="auto"/>
      </w:divBdr>
    </w:div>
    <w:div w:id="1429346601">
      <w:bodyDiv w:val="1"/>
      <w:marLeft w:val="0"/>
      <w:marRight w:val="0"/>
      <w:marTop w:val="0"/>
      <w:marBottom w:val="0"/>
      <w:divBdr>
        <w:top w:val="none" w:sz="0" w:space="0" w:color="auto"/>
        <w:left w:val="none" w:sz="0" w:space="0" w:color="auto"/>
        <w:bottom w:val="none" w:sz="0" w:space="0" w:color="auto"/>
        <w:right w:val="none" w:sz="0" w:space="0" w:color="auto"/>
      </w:divBdr>
    </w:div>
    <w:div w:id="1429962066">
      <w:bodyDiv w:val="1"/>
      <w:marLeft w:val="0"/>
      <w:marRight w:val="0"/>
      <w:marTop w:val="0"/>
      <w:marBottom w:val="0"/>
      <w:divBdr>
        <w:top w:val="none" w:sz="0" w:space="0" w:color="auto"/>
        <w:left w:val="none" w:sz="0" w:space="0" w:color="auto"/>
        <w:bottom w:val="none" w:sz="0" w:space="0" w:color="auto"/>
        <w:right w:val="none" w:sz="0" w:space="0" w:color="auto"/>
      </w:divBdr>
    </w:div>
    <w:div w:id="1430350103">
      <w:bodyDiv w:val="1"/>
      <w:marLeft w:val="0"/>
      <w:marRight w:val="0"/>
      <w:marTop w:val="0"/>
      <w:marBottom w:val="0"/>
      <w:divBdr>
        <w:top w:val="none" w:sz="0" w:space="0" w:color="auto"/>
        <w:left w:val="none" w:sz="0" w:space="0" w:color="auto"/>
        <w:bottom w:val="none" w:sz="0" w:space="0" w:color="auto"/>
        <w:right w:val="none" w:sz="0" w:space="0" w:color="auto"/>
      </w:divBdr>
    </w:div>
    <w:div w:id="1430540486">
      <w:bodyDiv w:val="1"/>
      <w:marLeft w:val="0"/>
      <w:marRight w:val="0"/>
      <w:marTop w:val="0"/>
      <w:marBottom w:val="0"/>
      <w:divBdr>
        <w:top w:val="none" w:sz="0" w:space="0" w:color="auto"/>
        <w:left w:val="none" w:sz="0" w:space="0" w:color="auto"/>
        <w:bottom w:val="none" w:sz="0" w:space="0" w:color="auto"/>
        <w:right w:val="none" w:sz="0" w:space="0" w:color="auto"/>
      </w:divBdr>
    </w:div>
    <w:div w:id="1430540889">
      <w:bodyDiv w:val="1"/>
      <w:marLeft w:val="0"/>
      <w:marRight w:val="0"/>
      <w:marTop w:val="0"/>
      <w:marBottom w:val="0"/>
      <w:divBdr>
        <w:top w:val="none" w:sz="0" w:space="0" w:color="auto"/>
        <w:left w:val="none" w:sz="0" w:space="0" w:color="auto"/>
        <w:bottom w:val="none" w:sz="0" w:space="0" w:color="auto"/>
        <w:right w:val="none" w:sz="0" w:space="0" w:color="auto"/>
      </w:divBdr>
    </w:div>
    <w:div w:id="1431124592">
      <w:bodyDiv w:val="1"/>
      <w:marLeft w:val="0"/>
      <w:marRight w:val="0"/>
      <w:marTop w:val="0"/>
      <w:marBottom w:val="0"/>
      <w:divBdr>
        <w:top w:val="none" w:sz="0" w:space="0" w:color="auto"/>
        <w:left w:val="none" w:sz="0" w:space="0" w:color="auto"/>
        <w:bottom w:val="none" w:sz="0" w:space="0" w:color="auto"/>
        <w:right w:val="none" w:sz="0" w:space="0" w:color="auto"/>
      </w:divBdr>
    </w:div>
    <w:div w:id="1431241528">
      <w:bodyDiv w:val="1"/>
      <w:marLeft w:val="0"/>
      <w:marRight w:val="0"/>
      <w:marTop w:val="0"/>
      <w:marBottom w:val="0"/>
      <w:divBdr>
        <w:top w:val="none" w:sz="0" w:space="0" w:color="auto"/>
        <w:left w:val="none" w:sz="0" w:space="0" w:color="auto"/>
        <w:bottom w:val="none" w:sz="0" w:space="0" w:color="auto"/>
        <w:right w:val="none" w:sz="0" w:space="0" w:color="auto"/>
      </w:divBdr>
    </w:div>
    <w:div w:id="1431311937">
      <w:bodyDiv w:val="1"/>
      <w:marLeft w:val="0"/>
      <w:marRight w:val="0"/>
      <w:marTop w:val="0"/>
      <w:marBottom w:val="0"/>
      <w:divBdr>
        <w:top w:val="none" w:sz="0" w:space="0" w:color="auto"/>
        <w:left w:val="none" w:sz="0" w:space="0" w:color="auto"/>
        <w:bottom w:val="none" w:sz="0" w:space="0" w:color="auto"/>
        <w:right w:val="none" w:sz="0" w:space="0" w:color="auto"/>
      </w:divBdr>
    </w:div>
    <w:div w:id="1432511719">
      <w:bodyDiv w:val="1"/>
      <w:marLeft w:val="0"/>
      <w:marRight w:val="0"/>
      <w:marTop w:val="0"/>
      <w:marBottom w:val="0"/>
      <w:divBdr>
        <w:top w:val="none" w:sz="0" w:space="0" w:color="auto"/>
        <w:left w:val="none" w:sz="0" w:space="0" w:color="auto"/>
        <w:bottom w:val="none" w:sz="0" w:space="0" w:color="auto"/>
        <w:right w:val="none" w:sz="0" w:space="0" w:color="auto"/>
      </w:divBdr>
    </w:div>
    <w:div w:id="1432583317">
      <w:bodyDiv w:val="1"/>
      <w:marLeft w:val="0"/>
      <w:marRight w:val="0"/>
      <w:marTop w:val="0"/>
      <w:marBottom w:val="0"/>
      <w:divBdr>
        <w:top w:val="none" w:sz="0" w:space="0" w:color="auto"/>
        <w:left w:val="none" w:sz="0" w:space="0" w:color="auto"/>
        <w:bottom w:val="none" w:sz="0" w:space="0" w:color="auto"/>
        <w:right w:val="none" w:sz="0" w:space="0" w:color="auto"/>
      </w:divBdr>
    </w:div>
    <w:div w:id="1432698224">
      <w:bodyDiv w:val="1"/>
      <w:marLeft w:val="0"/>
      <w:marRight w:val="0"/>
      <w:marTop w:val="0"/>
      <w:marBottom w:val="0"/>
      <w:divBdr>
        <w:top w:val="none" w:sz="0" w:space="0" w:color="auto"/>
        <w:left w:val="none" w:sz="0" w:space="0" w:color="auto"/>
        <w:bottom w:val="none" w:sz="0" w:space="0" w:color="auto"/>
        <w:right w:val="none" w:sz="0" w:space="0" w:color="auto"/>
      </w:divBdr>
    </w:div>
    <w:div w:id="1433012719">
      <w:bodyDiv w:val="1"/>
      <w:marLeft w:val="0"/>
      <w:marRight w:val="0"/>
      <w:marTop w:val="0"/>
      <w:marBottom w:val="0"/>
      <w:divBdr>
        <w:top w:val="none" w:sz="0" w:space="0" w:color="auto"/>
        <w:left w:val="none" w:sz="0" w:space="0" w:color="auto"/>
        <w:bottom w:val="none" w:sz="0" w:space="0" w:color="auto"/>
        <w:right w:val="none" w:sz="0" w:space="0" w:color="auto"/>
      </w:divBdr>
    </w:div>
    <w:div w:id="1433168463">
      <w:bodyDiv w:val="1"/>
      <w:marLeft w:val="0"/>
      <w:marRight w:val="0"/>
      <w:marTop w:val="0"/>
      <w:marBottom w:val="0"/>
      <w:divBdr>
        <w:top w:val="none" w:sz="0" w:space="0" w:color="auto"/>
        <w:left w:val="none" w:sz="0" w:space="0" w:color="auto"/>
        <w:bottom w:val="none" w:sz="0" w:space="0" w:color="auto"/>
        <w:right w:val="none" w:sz="0" w:space="0" w:color="auto"/>
      </w:divBdr>
    </w:div>
    <w:div w:id="1433624230">
      <w:bodyDiv w:val="1"/>
      <w:marLeft w:val="0"/>
      <w:marRight w:val="0"/>
      <w:marTop w:val="0"/>
      <w:marBottom w:val="0"/>
      <w:divBdr>
        <w:top w:val="none" w:sz="0" w:space="0" w:color="auto"/>
        <w:left w:val="none" w:sz="0" w:space="0" w:color="auto"/>
        <w:bottom w:val="none" w:sz="0" w:space="0" w:color="auto"/>
        <w:right w:val="none" w:sz="0" w:space="0" w:color="auto"/>
      </w:divBdr>
    </w:div>
    <w:div w:id="1434476837">
      <w:bodyDiv w:val="1"/>
      <w:marLeft w:val="0"/>
      <w:marRight w:val="0"/>
      <w:marTop w:val="0"/>
      <w:marBottom w:val="0"/>
      <w:divBdr>
        <w:top w:val="none" w:sz="0" w:space="0" w:color="auto"/>
        <w:left w:val="none" w:sz="0" w:space="0" w:color="auto"/>
        <w:bottom w:val="none" w:sz="0" w:space="0" w:color="auto"/>
        <w:right w:val="none" w:sz="0" w:space="0" w:color="auto"/>
      </w:divBdr>
    </w:div>
    <w:div w:id="1434931569">
      <w:bodyDiv w:val="1"/>
      <w:marLeft w:val="0"/>
      <w:marRight w:val="0"/>
      <w:marTop w:val="0"/>
      <w:marBottom w:val="0"/>
      <w:divBdr>
        <w:top w:val="none" w:sz="0" w:space="0" w:color="auto"/>
        <w:left w:val="none" w:sz="0" w:space="0" w:color="auto"/>
        <w:bottom w:val="none" w:sz="0" w:space="0" w:color="auto"/>
        <w:right w:val="none" w:sz="0" w:space="0" w:color="auto"/>
      </w:divBdr>
    </w:div>
    <w:div w:id="1435595965">
      <w:bodyDiv w:val="1"/>
      <w:marLeft w:val="0"/>
      <w:marRight w:val="0"/>
      <w:marTop w:val="0"/>
      <w:marBottom w:val="0"/>
      <w:divBdr>
        <w:top w:val="none" w:sz="0" w:space="0" w:color="auto"/>
        <w:left w:val="none" w:sz="0" w:space="0" w:color="auto"/>
        <w:bottom w:val="none" w:sz="0" w:space="0" w:color="auto"/>
        <w:right w:val="none" w:sz="0" w:space="0" w:color="auto"/>
      </w:divBdr>
    </w:div>
    <w:div w:id="1436167888">
      <w:bodyDiv w:val="1"/>
      <w:marLeft w:val="0"/>
      <w:marRight w:val="0"/>
      <w:marTop w:val="0"/>
      <w:marBottom w:val="0"/>
      <w:divBdr>
        <w:top w:val="none" w:sz="0" w:space="0" w:color="auto"/>
        <w:left w:val="none" w:sz="0" w:space="0" w:color="auto"/>
        <w:bottom w:val="none" w:sz="0" w:space="0" w:color="auto"/>
        <w:right w:val="none" w:sz="0" w:space="0" w:color="auto"/>
      </w:divBdr>
    </w:div>
    <w:div w:id="1436365482">
      <w:bodyDiv w:val="1"/>
      <w:marLeft w:val="0"/>
      <w:marRight w:val="0"/>
      <w:marTop w:val="0"/>
      <w:marBottom w:val="0"/>
      <w:divBdr>
        <w:top w:val="none" w:sz="0" w:space="0" w:color="auto"/>
        <w:left w:val="none" w:sz="0" w:space="0" w:color="auto"/>
        <w:bottom w:val="none" w:sz="0" w:space="0" w:color="auto"/>
        <w:right w:val="none" w:sz="0" w:space="0" w:color="auto"/>
      </w:divBdr>
    </w:div>
    <w:div w:id="1436558511">
      <w:bodyDiv w:val="1"/>
      <w:marLeft w:val="0"/>
      <w:marRight w:val="0"/>
      <w:marTop w:val="0"/>
      <w:marBottom w:val="0"/>
      <w:divBdr>
        <w:top w:val="none" w:sz="0" w:space="0" w:color="auto"/>
        <w:left w:val="none" w:sz="0" w:space="0" w:color="auto"/>
        <w:bottom w:val="none" w:sz="0" w:space="0" w:color="auto"/>
        <w:right w:val="none" w:sz="0" w:space="0" w:color="auto"/>
      </w:divBdr>
    </w:div>
    <w:div w:id="1436897443">
      <w:bodyDiv w:val="1"/>
      <w:marLeft w:val="0"/>
      <w:marRight w:val="0"/>
      <w:marTop w:val="0"/>
      <w:marBottom w:val="0"/>
      <w:divBdr>
        <w:top w:val="none" w:sz="0" w:space="0" w:color="auto"/>
        <w:left w:val="none" w:sz="0" w:space="0" w:color="auto"/>
        <w:bottom w:val="none" w:sz="0" w:space="0" w:color="auto"/>
        <w:right w:val="none" w:sz="0" w:space="0" w:color="auto"/>
      </w:divBdr>
    </w:div>
    <w:div w:id="1437168930">
      <w:bodyDiv w:val="1"/>
      <w:marLeft w:val="0"/>
      <w:marRight w:val="0"/>
      <w:marTop w:val="0"/>
      <w:marBottom w:val="0"/>
      <w:divBdr>
        <w:top w:val="none" w:sz="0" w:space="0" w:color="auto"/>
        <w:left w:val="none" w:sz="0" w:space="0" w:color="auto"/>
        <w:bottom w:val="none" w:sz="0" w:space="0" w:color="auto"/>
        <w:right w:val="none" w:sz="0" w:space="0" w:color="auto"/>
      </w:divBdr>
    </w:div>
    <w:div w:id="1437754002">
      <w:bodyDiv w:val="1"/>
      <w:marLeft w:val="0"/>
      <w:marRight w:val="0"/>
      <w:marTop w:val="0"/>
      <w:marBottom w:val="0"/>
      <w:divBdr>
        <w:top w:val="none" w:sz="0" w:space="0" w:color="auto"/>
        <w:left w:val="none" w:sz="0" w:space="0" w:color="auto"/>
        <w:bottom w:val="none" w:sz="0" w:space="0" w:color="auto"/>
        <w:right w:val="none" w:sz="0" w:space="0" w:color="auto"/>
      </w:divBdr>
    </w:div>
    <w:div w:id="1437795912">
      <w:bodyDiv w:val="1"/>
      <w:marLeft w:val="0"/>
      <w:marRight w:val="0"/>
      <w:marTop w:val="0"/>
      <w:marBottom w:val="0"/>
      <w:divBdr>
        <w:top w:val="none" w:sz="0" w:space="0" w:color="auto"/>
        <w:left w:val="none" w:sz="0" w:space="0" w:color="auto"/>
        <w:bottom w:val="none" w:sz="0" w:space="0" w:color="auto"/>
        <w:right w:val="none" w:sz="0" w:space="0" w:color="auto"/>
      </w:divBdr>
    </w:div>
    <w:div w:id="1438528765">
      <w:bodyDiv w:val="1"/>
      <w:marLeft w:val="0"/>
      <w:marRight w:val="0"/>
      <w:marTop w:val="0"/>
      <w:marBottom w:val="0"/>
      <w:divBdr>
        <w:top w:val="none" w:sz="0" w:space="0" w:color="auto"/>
        <w:left w:val="none" w:sz="0" w:space="0" w:color="auto"/>
        <w:bottom w:val="none" w:sz="0" w:space="0" w:color="auto"/>
        <w:right w:val="none" w:sz="0" w:space="0" w:color="auto"/>
      </w:divBdr>
    </w:div>
    <w:div w:id="1438790411">
      <w:bodyDiv w:val="1"/>
      <w:marLeft w:val="0"/>
      <w:marRight w:val="0"/>
      <w:marTop w:val="0"/>
      <w:marBottom w:val="0"/>
      <w:divBdr>
        <w:top w:val="none" w:sz="0" w:space="0" w:color="auto"/>
        <w:left w:val="none" w:sz="0" w:space="0" w:color="auto"/>
        <w:bottom w:val="none" w:sz="0" w:space="0" w:color="auto"/>
        <w:right w:val="none" w:sz="0" w:space="0" w:color="auto"/>
      </w:divBdr>
    </w:div>
    <w:div w:id="1439328279">
      <w:bodyDiv w:val="1"/>
      <w:marLeft w:val="0"/>
      <w:marRight w:val="0"/>
      <w:marTop w:val="0"/>
      <w:marBottom w:val="0"/>
      <w:divBdr>
        <w:top w:val="none" w:sz="0" w:space="0" w:color="auto"/>
        <w:left w:val="none" w:sz="0" w:space="0" w:color="auto"/>
        <w:bottom w:val="none" w:sz="0" w:space="0" w:color="auto"/>
        <w:right w:val="none" w:sz="0" w:space="0" w:color="auto"/>
      </w:divBdr>
    </w:div>
    <w:div w:id="1439367712">
      <w:bodyDiv w:val="1"/>
      <w:marLeft w:val="0"/>
      <w:marRight w:val="0"/>
      <w:marTop w:val="0"/>
      <w:marBottom w:val="0"/>
      <w:divBdr>
        <w:top w:val="none" w:sz="0" w:space="0" w:color="auto"/>
        <w:left w:val="none" w:sz="0" w:space="0" w:color="auto"/>
        <w:bottom w:val="none" w:sz="0" w:space="0" w:color="auto"/>
        <w:right w:val="none" w:sz="0" w:space="0" w:color="auto"/>
      </w:divBdr>
    </w:div>
    <w:div w:id="1439787348">
      <w:bodyDiv w:val="1"/>
      <w:marLeft w:val="0"/>
      <w:marRight w:val="0"/>
      <w:marTop w:val="0"/>
      <w:marBottom w:val="0"/>
      <w:divBdr>
        <w:top w:val="none" w:sz="0" w:space="0" w:color="auto"/>
        <w:left w:val="none" w:sz="0" w:space="0" w:color="auto"/>
        <w:bottom w:val="none" w:sz="0" w:space="0" w:color="auto"/>
        <w:right w:val="none" w:sz="0" w:space="0" w:color="auto"/>
      </w:divBdr>
    </w:div>
    <w:div w:id="1440293812">
      <w:bodyDiv w:val="1"/>
      <w:marLeft w:val="0"/>
      <w:marRight w:val="0"/>
      <w:marTop w:val="0"/>
      <w:marBottom w:val="0"/>
      <w:divBdr>
        <w:top w:val="none" w:sz="0" w:space="0" w:color="auto"/>
        <w:left w:val="none" w:sz="0" w:space="0" w:color="auto"/>
        <w:bottom w:val="none" w:sz="0" w:space="0" w:color="auto"/>
        <w:right w:val="none" w:sz="0" w:space="0" w:color="auto"/>
      </w:divBdr>
    </w:div>
    <w:div w:id="1440757152">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0832807">
      <w:bodyDiv w:val="1"/>
      <w:marLeft w:val="0"/>
      <w:marRight w:val="0"/>
      <w:marTop w:val="0"/>
      <w:marBottom w:val="0"/>
      <w:divBdr>
        <w:top w:val="none" w:sz="0" w:space="0" w:color="auto"/>
        <w:left w:val="none" w:sz="0" w:space="0" w:color="auto"/>
        <w:bottom w:val="none" w:sz="0" w:space="0" w:color="auto"/>
        <w:right w:val="none" w:sz="0" w:space="0" w:color="auto"/>
      </w:divBdr>
    </w:div>
    <w:div w:id="1441492606">
      <w:bodyDiv w:val="1"/>
      <w:marLeft w:val="0"/>
      <w:marRight w:val="0"/>
      <w:marTop w:val="0"/>
      <w:marBottom w:val="0"/>
      <w:divBdr>
        <w:top w:val="none" w:sz="0" w:space="0" w:color="auto"/>
        <w:left w:val="none" w:sz="0" w:space="0" w:color="auto"/>
        <w:bottom w:val="none" w:sz="0" w:space="0" w:color="auto"/>
        <w:right w:val="none" w:sz="0" w:space="0" w:color="auto"/>
      </w:divBdr>
    </w:div>
    <w:div w:id="1441561730">
      <w:bodyDiv w:val="1"/>
      <w:marLeft w:val="0"/>
      <w:marRight w:val="0"/>
      <w:marTop w:val="0"/>
      <w:marBottom w:val="0"/>
      <w:divBdr>
        <w:top w:val="none" w:sz="0" w:space="0" w:color="auto"/>
        <w:left w:val="none" w:sz="0" w:space="0" w:color="auto"/>
        <w:bottom w:val="none" w:sz="0" w:space="0" w:color="auto"/>
        <w:right w:val="none" w:sz="0" w:space="0" w:color="auto"/>
      </w:divBdr>
    </w:div>
    <w:div w:id="1441686078">
      <w:bodyDiv w:val="1"/>
      <w:marLeft w:val="0"/>
      <w:marRight w:val="0"/>
      <w:marTop w:val="0"/>
      <w:marBottom w:val="0"/>
      <w:divBdr>
        <w:top w:val="none" w:sz="0" w:space="0" w:color="auto"/>
        <w:left w:val="none" w:sz="0" w:space="0" w:color="auto"/>
        <w:bottom w:val="none" w:sz="0" w:space="0" w:color="auto"/>
        <w:right w:val="none" w:sz="0" w:space="0" w:color="auto"/>
      </w:divBdr>
    </w:div>
    <w:div w:id="1442145123">
      <w:bodyDiv w:val="1"/>
      <w:marLeft w:val="0"/>
      <w:marRight w:val="0"/>
      <w:marTop w:val="0"/>
      <w:marBottom w:val="0"/>
      <w:divBdr>
        <w:top w:val="none" w:sz="0" w:space="0" w:color="auto"/>
        <w:left w:val="none" w:sz="0" w:space="0" w:color="auto"/>
        <w:bottom w:val="none" w:sz="0" w:space="0" w:color="auto"/>
        <w:right w:val="none" w:sz="0" w:space="0" w:color="auto"/>
      </w:divBdr>
    </w:div>
    <w:div w:id="1442260571">
      <w:bodyDiv w:val="1"/>
      <w:marLeft w:val="0"/>
      <w:marRight w:val="0"/>
      <w:marTop w:val="0"/>
      <w:marBottom w:val="0"/>
      <w:divBdr>
        <w:top w:val="none" w:sz="0" w:space="0" w:color="auto"/>
        <w:left w:val="none" w:sz="0" w:space="0" w:color="auto"/>
        <w:bottom w:val="none" w:sz="0" w:space="0" w:color="auto"/>
        <w:right w:val="none" w:sz="0" w:space="0" w:color="auto"/>
      </w:divBdr>
    </w:div>
    <w:div w:id="1442725741">
      <w:bodyDiv w:val="1"/>
      <w:marLeft w:val="0"/>
      <w:marRight w:val="0"/>
      <w:marTop w:val="0"/>
      <w:marBottom w:val="0"/>
      <w:divBdr>
        <w:top w:val="none" w:sz="0" w:space="0" w:color="auto"/>
        <w:left w:val="none" w:sz="0" w:space="0" w:color="auto"/>
        <w:bottom w:val="none" w:sz="0" w:space="0" w:color="auto"/>
        <w:right w:val="none" w:sz="0" w:space="0" w:color="auto"/>
      </w:divBdr>
    </w:div>
    <w:div w:id="1442798691">
      <w:bodyDiv w:val="1"/>
      <w:marLeft w:val="0"/>
      <w:marRight w:val="0"/>
      <w:marTop w:val="0"/>
      <w:marBottom w:val="0"/>
      <w:divBdr>
        <w:top w:val="none" w:sz="0" w:space="0" w:color="auto"/>
        <w:left w:val="none" w:sz="0" w:space="0" w:color="auto"/>
        <w:bottom w:val="none" w:sz="0" w:space="0" w:color="auto"/>
        <w:right w:val="none" w:sz="0" w:space="0" w:color="auto"/>
      </w:divBdr>
    </w:div>
    <w:div w:id="1443186741">
      <w:bodyDiv w:val="1"/>
      <w:marLeft w:val="0"/>
      <w:marRight w:val="0"/>
      <w:marTop w:val="0"/>
      <w:marBottom w:val="0"/>
      <w:divBdr>
        <w:top w:val="none" w:sz="0" w:space="0" w:color="auto"/>
        <w:left w:val="none" w:sz="0" w:space="0" w:color="auto"/>
        <w:bottom w:val="none" w:sz="0" w:space="0" w:color="auto"/>
        <w:right w:val="none" w:sz="0" w:space="0" w:color="auto"/>
      </w:divBdr>
    </w:div>
    <w:div w:id="1443570518">
      <w:bodyDiv w:val="1"/>
      <w:marLeft w:val="0"/>
      <w:marRight w:val="0"/>
      <w:marTop w:val="0"/>
      <w:marBottom w:val="0"/>
      <w:divBdr>
        <w:top w:val="none" w:sz="0" w:space="0" w:color="auto"/>
        <w:left w:val="none" w:sz="0" w:space="0" w:color="auto"/>
        <w:bottom w:val="none" w:sz="0" w:space="0" w:color="auto"/>
        <w:right w:val="none" w:sz="0" w:space="0" w:color="auto"/>
      </w:divBdr>
    </w:div>
    <w:div w:id="1443840576">
      <w:bodyDiv w:val="1"/>
      <w:marLeft w:val="0"/>
      <w:marRight w:val="0"/>
      <w:marTop w:val="0"/>
      <w:marBottom w:val="0"/>
      <w:divBdr>
        <w:top w:val="none" w:sz="0" w:space="0" w:color="auto"/>
        <w:left w:val="none" w:sz="0" w:space="0" w:color="auto"/>
        <w:bottom w:val="none" w:sz="0" w:space="0" w:color="auto"/>
        <w:right w:val="none" w:sz="0" w:space="0" w:color="auto"/>
      </w:divBdr>
    </w:div>
    <w:div w:id="1445690871">
      <w:bodyDiv w:val="1"/>
      <w:marLeft w:val="0"/>
      <w:marRight w:val="0"/>
      <w:marTop w:val="0"/>
      <w:marBottom w:val="0"/>
      <w:divBdr>
        <w:top w:val="none" w:sz="0" w:space="0" w:color="auto"/>
        <w:left w:val="none" w:sz="0" w:space="0" w:color="auto"/>
        <w:bottom w:val="none" w:sz="0" w:space="0" w:color="auto"/>
        <w:right w:val="none" w:sz="0" w:space="0" w:color="auto"/>
      </w:divBdr>
    </w:div>
    <w:div w:id="1446536878">
      <w:bodyDiv w:val="1"/>
      <w:marLeft w:val="0"/>
      <w:marRight w:val="0"/>
      <w:marTop w:val="0"/>
      <w:marBottom w:val="0"/>
      <w:divBdr>
        <w:top w:val="none" w:sz="0" w:space="0" w:color="auto"/>
        <w:left w:val="none" w:sz="0" w:space="0" w:color="auto"/>
        <w:bottom w:val="none" w:sz="0" w:space="0" w:color="auto"/>
        <w:right w:val="none" w:sz="0" w:space="0" w:color="auto"/>
      </w:divBdr>
    </w:div>
    <w:div w:id="1446582644">
      <w:bodyDiv w:val="1"/>
      <w:marLeft w:val="0"/>
      <w:marRight w:val="0"/>
      <w:marTop w:val="0"/>
      <w:marBottom w:val="0"/>
      <w:divBdr>
        <w:top w:val="none" w:sz="0" w:space="0" w:color="auto"/>
        <w:left w:val="none" w:sz="0" w:space="0" w:color="auto"/>
        <w:bottom w:val="none" w:sz="0" w:space="0" w:color="auto"/>
        <w:right w:val="none" w:sz="0" w:space="0" w:color="auto"/>
      </w:divBdr>
    </w:div>
    <w:div w:id="1446846779">
      <w:bodyDiv w:val="1"/>
      <w:marLeft w:val="0"/>
      <w:marRight w:val="0"/>
      <w:marTop w:val="0"/>
      <w:marBottom w:val="0"/>
      <w:divBdr>
        <w:top w:val="none" w:sz="0" w:space="0" w:color="auto"/>
        <w:left w:val="none" w:sz="0" w:space="0" w:color="auto"/>
        <w:bottom w:val="none" w:sz="0" w:space="0" w:color="auto"/>
        <w:right w:val="none" w:sz="0" w:space="0" w:color="auto"/>
      </w:divBdr>
    </w:div>
    <w:div w:id="1446851868">
      <w:bodyDiv w:val="1"/>
      <w:marLeft w:val="0"/>
      <w:marRight w:val="0"/>
      <w:marTop w:val="0"/>
      <w:marBottom w:val="0"/>
      <w:divBdr>
        <w:top w:val="none" w:sz="0" w:space="0" w:color="auto"/>
        <w:left w:val="none" w:sz="0" w:space="0" w:color="auto"/>
        <w:bottom w:val="none" w:sz="0" w:space="0" w:color="auto"/>
        <w:right w:val="none" w:sz="0" w:space="0" w:color="auto"/>
      </w:divBdr>
    </w:div>
    <w:div w:id="1446853519">
      <w:bodyDiv w:val="1"/>
      <w:marLeft w:val="0"/>
      <w:marRight w:val="0"/>
      <w:marTop w:val="0"/>
      <w:marBottom w:val="0"/>
      <w:divBdr>
        <w:top w:val="none" w:sz="0" w:space="0" w:color="auto"/>
        <w:left w:val="none" w:sz="0" w:space="0" w:color="auto"/>
        <w:bottom w:val="none" w:sz="0" w:space="0" w:color="auto"/>
        <w:right w:val="none" w:sz="0" w:space="0" w:color="auto"/>
      </w:divBdr>
    </w:div>
    <w:div w:id="1447429175">
      <w:bodyDiv w:val="1"/>
      <w:marLeft w:val="0"/>
      <w:marRight w:val="0"/>
      <w:marTop w:val="0"/>
      <w:marBottom w:val="0"/>
      <w:divBdr>
        <w:top w:val="none" w:sz="0" w:space="0" w:color="auto"/>
        <w:left w:val="none" w:sz="0" w:space="0" w:color="auto"/>
        <w:bottom w:val="none" w:sz="0" w:space="0" w:color="auto"/>
        <w:right w:val="none" w:sz="0" w:space="0" w:color="auto"/>
      </w:divBdr>
    </w:div>
    <w:div w:id="1447891014">
      <w:bodyDiv w:val="1"/>
      <w:marLeft w:val="0"/>
      <w:marRight w:val="0"/>
      <w:marTop w:val="0"/>
      <w:marBottom w:val="0"/>
      <w:divBdr>
        <w:top w:val="none" w:sz="0" w:space="0" w:color="auto"/>
        <w:left w:val="none" w:sz="0" w:space="0" w:color="auto"/>
        <w:bottom w:val="none" w:sz="0" w:space="0" w:color="auto"/>
        <w:right w:val="none" w:sz="0" w:space="0" w:color="auto"/>
      </w:divBdr>
    </w:div>
    <w:div w:id="1448043443">
      <w:bodyDiv w:val="1"/>
      <w:marLeft w:val="0"/>
      <w:marRight w:val="0"/>
      <w:marTop w:val="0"/>
      <w:marBottom w:val="0"/>
      <w:divBdr>
        <w:top w:val="none" w:sz="0" w:space="0" w:color="auto"/>
        <w:left w:val="none" w:sz="0" w:space="0" w:color="auto"/>
        <w:bottom w:val="none" w:sz="0" w:space="0" w:color="auto"/>
        <w:right w:val="none" w:sz="0" w:space="0" w:color="auto"/>
      </w:divBdr>
    </w:div>
    <w:div w:id="1448547045">
      <w:bodyDiv w:val="1"/>
      <w:marLeft w:val="0"/>
      <w:marRight w:val="0"/>
      <w:marTop w:val="0"/>
      <w:marBottom w:val="0"/>
      <w:divBdr>
        <w:top w:val="none" w:sz="0" w:space="0" w:color="auto"/>
        <w:left w:val="none" w:sz="0" w:space="0" w:color="auto"/>
        <w:bottom w:val="none" w:sz="0" w:space="0" w:color="auto"/>
        <w:right w:val="none" w:sz="0" w:space="0" w:color="auto"/>
      </w:divBdr>
    </w:div>
    <w:div w:id="1448810264">
      <w:bodyDiv w:val="1"/>
      <w:marLeft w:val="0"/>
      <w:marRight w:val="0"/>
      <w:marTop w:val="0"/>
      <w:marBottom w:val="0"/>
      <w:divBdr>
        <w:top w:val="none" w:sz="0" w:space="0" w:color="auto"/>
        <w:left w:val="none" w:sz="0" w:space="0" w:color="auto"/>
        <w:bottom w:val="none" w:sz="0" w:space="0" w:color="auto"/>
        <w:right w:val="none" w:sz="0" w:space="0" w:color="auto"/>
      </w:divBdr>
    </w:div>
    <w:div w:id="1449009806">
      <w:bodyDiv w:val="1"/>
      <w:marLeft w:val="0"/>
      <w:marRight w:val="0"/>
      <w:marTop w:val="0"/>
      <w:marBottom w:val="0"/>
      <w:divBdr>
        <w:top w:val="none" w:sz="0" w:space="0" w:color="auto"/>
        <w:left w:val="none" w:sz="0" w:space="0" w:color="auto"/>
        <w:bottom w:val="none" w:sz="0" w:space="0" w:color="auto"/>
        <w:right w:val="none" w:sz="0" w:space="0" w:color="auto"/>
      </w:divBdr>
    </w:div>
    <w:div w:id="1449622949">
      <w:bodyDiv w:val="1"/>
      <w:marLeft w:val="0"/>
      <w:marRight w:val="0"/>
      <w:marTop w:val="0"/>
      <w:marBottom w:val="0"/>
      <w:divBdr>
        <w:top w:val="none" w:sz="0" w:space="0" w:color="auto"/>
        <w:left w:val="none" w:sz="0" w:space="0" w:color="auto"/>
        <w:bottom w:val="none" w:sz="0" w:space="0" w:color="auto"/>
        <w:right w:val="none" w:sz="0" w:space="0" w:color="auto"/>
      </w:divBdr>
    </w:div>
    <w:div w:id="1450054419">
      <w:bodyDiv w:val="1"/>
      <w:marLeft w:val="0"/>
      <w:marRight w:val="0"/>
      <w:marTop w:val="0"/>
      <w:marBottom w:val="0"/>
      <w:divBdr>
        <w:top w:val="none" w:sz="0" w:space="0" w:color="auto"/>
        <w:left w:val="none" w:sz="0" w:space="0" w:color="auto"/>
        <w:bottom w:val="none" w:sz="0" w:space="0" w:color="auto"/>
        <w:right w:val="none" w:sz="0" w:space="0" w:color="auto"/>
      </w:divBdr>
    </w:div>
    <w:div w:id="1450393364">
      <w:bodyDiv w:val="1"/>
      <w:marLeft w:val="0"/>
      <w:marRight w:val="0"/>
      <w:marTop w:val="0"/>
      <w:marBottom w:val="0"/>
      <w:divBdr>
        <w:top w:val="none" w:sz="0" w:space="0" w:color="auto"/>
        <w:left w:val="none" w:sz="0" w:space="0" w:color="auto"/>
        <w:bottom w:val="none" w:sz="0" w:space="0" w:color="auto"/>
        <w:right w:val="none" w:sz="0" w:space="0" w:color="auto"/>
      </w:divBdr>
    </w:div>
    <w:div w:id="1454326943">
      <w:bodyDiv w:val="1"/>
      <w:marLeft w:val="0"/>
      <w:marRight w:val="0"/>
      <w:marTop w:val="0"/>
      <w:marBottom w:val="0"/>
      <w:divBdr>
        <w:top w:val="none" w:sz="0" w:space="0" w:color="auto"/>
        <w:left w:val="none" w:sz="0" w:space="0" w:color="auto"/>
        <w:bottom w:val="none" w:sz="0" w:space="0" w:color="auto"/>
        <w:right w:val="none" w:sz="0" w:space="0" w:color="auto"/>
      </w:divBdr>
    </w:div>
    <w:div w:id="1454515298">
      <w:bodyDiv w:val="1"/>
      <w:marLeft w:val="0"/>
      <w:marRight w:val="0"/>
      <w:marTop w:val="0"/>
      <w:marBottom w:val="0"/>
      <w:divBdr>
        <w:top w:val="none" w:sz="0" w:space="0" w:color="auto"/>
        <w:left w:val="none" w:sz="0" w:space="0" w:color="auto"/>
        <w:bottom w:val="none" w:sz="0" w:space="0" w:color="auto"/>
        <w:right w:val="none" w:sz="0" w:space="0" w:color="auto"/>
      </w:divBdr>
    </w:div>
    <w:div w:id="1455169488">
      <w:bodyDiv w:val="1"/>
      <w:marLeft w:val="0"/>
      <w:marRight w:val="0"/>
      <w:marTop w:val="0"/>
      <w:marBottom w:val="0"/>
      <w:divBdr>
        <w:top w:val="none" w:sz="0" w:space="0" w:color="auto"/>
        <w:left w:val="none" w:sz="0" w:space="0" w:color="auto"/>
        <w:bottom w:val="none" w:sz="0" w:space="0" w:color="auto"/>
        <w:right w:val="none" w:sz="0" w:space="0" w:color="auto"/>
      </w:divBdr>
    </w:div>
    <w:div w:id="1455445724">
      <w:bodyDiv w:val="1"/>
      <w:marLeft w:val="0"/>
      <w:marRight w:val="0"/>
      <w:marTop w:val="0"/>
      <w:marBottom w:val="0"/>
      <w:divBdr>
        <w:top w:val="none" w:sz="0" w:space="0" w:color="auto"/>
        <w:left w:val="none" w:sz="0" w:space="0" w:color="auto"/>
        <w:bottom w:val="none" w:sz="0" w:space="0" w:color="auto"/>
        <w:right w:val="none" w:sz="0" w:space="0" w:color="auto"/>
      </w:divBdr>
    </w:div>
    <w:div w:id="1456097851">
      <w:bodyDiv w:val="1"/>
      <w:marLeft w:val="0"/>
      <w:marRight w:val="0"/>
      <w:marTop w:val="0"/>
      <w:marBottom w:val="0"/>
      <w:divBdr>
        <w:top w:val="none" w:sz="0" w:space="0" w:color="auto"/>
        <w:left w:val="none" w:sz="0" w:space="0" w:color="auto"/>
        <w:bottom w:val="none" w:sz="0" w:space="0" w:color="auto"/>
        <w:right w:val="none" w:sz="0" w:space="0" w:color="auto"/>
      </w:divBdr>
    </w:div>
    <w:div w:id="1456296058">
      <w:bodyDiv w:val="1"/>
      <w:marLeft w:val="0"/>
      <w:marRight w:val="0"/>
      <w:marTop w:val="0"/>
      <w:marBottom w:val="0"/>
      <w:divBdr>
        <w:top w:val="none" w:sz="0" w:space="0" w:color="auto"/>
        <w:left w:val="none" w:sz="0" w:space="0" w:color="auto"/>
        <w:bottom w:val="none" w:sz="0" w:space="0" w:color="auto"/>
        <w:right w:val="none" w:sz="0" w:space="0" w:color="auto"/>
      </w:divBdr>
    </w:div>
    <w:div w:id="1456486219">
      <w:bodyDiv w:val="1"/>
      <w:marLeft w:val="0"/>
      <w:marRight w:val="0"/>
      <w:marTop w:val="0"/>
      <w:marBottom w:val="0"/>
      <w:divBdr>
        <w:top w:val="none" w:sz="0" w:space="0" w:color="auto"/>
        <w:left w:val="none" w:sz="0" w:space="0" w:color="auto"/>
        <w:bottom w:val="none" w:sz="0" w:space="0" w:color="auto"/>
        <w:right w:val="none" w:sz="0" w:space="0" w:color="auto"/>
      </w:divBdr>
    </w:div>
    <w:div w:id="1457144925">
      <w:bodyDiv w:val="1"/>
      <w:marLeft w:val="0"/>
      <w:marRight w:val="0"/>
      <w:marTop w:val="0"/>
      <w:marBottom w:val="0"/>
      <w:divBdr>
        <w:top w:val="none" w:sz="0" w:space="0" w:color="auto"/>
        <w:left w:val="none" w:sz="0" w:space="0" w:color="auto"/>
        <w:bottom w:val="none" w:sz="0" w:space="0" w:color="auto"/>
        <w:right w:val="none" w:sz="0" w:space="0" w:color="auto"/>
      </w:divBdr>
    </w:div>
    <w:div w:id="1458136157">
      <w:bodyDiv w:val="1"/>
      <w:marLeft w:val="0"/>
      <w:marRight w:val="0"/>
      <w:marTop w:val="0"/>
      <w:marBottom w:val="0"/>
      <w:divBdr>
        <w:top w:val="none" w:sz="0" w:space="0" w:color="auto"/>
        <w:left w:val="none" w:sz="0" w:space="0" w:color="auto"/>
        <w:bottom w:val="none" w:sz="0" w:space="0" w:color="auto"/>
        <w:right w:val="none" w:sz="0" w:space="0" w:color="auto"/>
      </w:divBdr>
    </w:div>
    <w:div w:id="1458372851">
      <w:bodyDiv w:val="1"/>
      <w:marLeft w:val="0"/>
      <w:marRight w:val="0"/>
      <w:marTop w:val="0"/>
      <w:marBottom w:val="0"/>
      <w:divBdr>
        <w:top w:val="none" w:sz="0" w:space="0" w:color="auto"/>
        <w:left w:val="none" w:sz="0" w:space="0" w:color="auto"/>
        <w:bottom w:val="none" w:sz="0" w:space="0" w:color="auto"/>
        <w:right w:val="none" w:sz="0" w:space="0" w:color="auto"/>
      </w:divBdr>
    </w:div>
    <w:div w:id="1458987988">
      <w:bodyDiv w:val="1"/>
      <w:marLeft w:val="0"/>
      <w:marRight w:val="0"/>
      <w:marTop w:val="0"/>
      <w:marBottom w:val="0"/>
      <w:divBdr>
        <w:top w:val="none" w:sz="0" w:space="0" w:color="auto"/>
        <w:left w:val="none" w:sz="0" w:space="0" w:color="auto"/>
        <w:bottom w:val="none" w:sz="0" w:space="0" w:color="auto"/>
        <w:right w:val="none" w:sz="0" w:space="0" w:color="auto"/>
      </w:divBdr>
    </w:div>
    <w:div w:id="1458992016">
      <w:bodyDiv w:val="1"/>
      <w:marLeft w:val="0"/>
      <w:marRight w:val="0"/>
      <w:marTop w:val="0"/>
      <w:marBottom w:val="0"/>
      <w:divBdr>
        <w:top w:val="none" w:sz="0" w:space="0" w:color="auto"/>
        <w:left w:val="none" w:sz="0" w:space="0" w:color="auto"/>
        <w:bottom w:val="none" w:sz="0" w:space="0" w:color="auto"/>
        <w:right w:val="none" w:sz="0" w:space="0" w:color="auto"/>
      </w:divBdr>
    </w:div>
    <w:div w:id="1459035172">
      <w:bodyDiv w:val="1"/>
      <w:marLeft w:val="0"/>
      <w:marRight w:val="0"/>
      <w:marTop w:val="0"/>
      <w:marBottom w:val="0"/>
      <w:divBdr>
        <w:top w:val="none" w:sz="0" w:space="0" w:color="auto"/>
        <w:left w:val="none" w:sz="0" w:space="0" w:color="auto"/>
        <w:bottom w:val="none" w:sz="0" w:space="0" w:color="auto"/>
        <w:right w:val="none" w:sz="0" w:space="0" w:color="auto"/>
      </w:divBdr>
    </w:div>
    <w:div w:id="1459490611">
      <w:bodyDiv w:val="1"/>
      <w:marLeft w:val="0"/>
      <w:marRight w:val="0"/>
      <w:marTop w:val="0"/>
      <w:marBottom w:val="0"/>
      <w:divBdr>
        <w:top w:val="none" w:sz="0" w:space="0" w:color="auto"/>
        <w:left w:val="none" w:sz="0" w:space="0" w:color="auto"/>
        <w:bottom w:val="none" w:sz="0" w:space="0" w:color="auto"/>
        <w:right w:val="none" w:sz="0" w:space="0" w:color="auto"/>
      </w:divBdr>
    </w:div>
    <w:div w:id="1460152116">
      <w:bodyDiv w:val="1"/>
      <w:marLeft w:val="0"/>
      <w:marRight w:val="0"/>
      <w:marTop w:val="0"/>
      <w:marBottom w:val="0"/>
      <w:divBdr>
        <w:top w:val="none" w:sz="0" w:space="0" w:color="auto"/>
        <w:left w:val="none" w:sz="0" w:space="0" w:color="auto"/>
        <w:bottom w:val="none" w:sz="0" w:space="0" w:color="auto"/>
        <w:right w:val="none" w:sz="0" w:space="0" w:color="auto"/>
      </w:divBdr>
    </w:div>
    <w:div w:id="1460219513">
      <w:bodyDiv w:val="1"/>
      <w:marLeft w:val="0"/>
      <w:marRight w:val="0"/>
      <w:marTop w:val="0"/>
      <w:marBottom w:val="0"/>
      <w:divBdr>
        <w:top w:val="none" w:sz="0" w:space="0" w:color="auto"/>
        <w:left w:val="none" w:sz="0" w:space="0" w:color="auto"/>
        <w:bottom w:val="none" w:sz="0" w:space="0" w:color="auto"/>
        <w:right w:val="none" w:sz="0" w:space="0" w:color="auto"/>
      </w:divBdr>
    </w:div>
    <w:div w:id="1460763934">
      <w:bodyDiv w:val="1"/>
      <w:marLeft w:val="0"/>
      <w:marRight w:val="0"/>
      <w:marTop w:val="0"/>
      <w:marBottom w:val="0"/>
      <w:divBdr>
        <w:top w:val="none" w:sz="0" w:space="0" w:color="auto"/>
        <w:left w:val="none" w:sz="0" w:space="0" w:color="auto"/>
        <w:bottom w:val="none" w:sz="0" w:space="0" w:color="auto"/>
        <w:right w:val="none" w:sz="0" w:space="0" w:color="auto"/>
      </w:divBdr>
    </w:div>
    <w:div w:id="1460798298">
      <w:bodyDiv w:val="1"/>
      <w:marLeft w:val="0"/>
      <w:marRight w:val="0"/>
      <w:marTop w:val="0"/>
      <w:marBottom w:val="0"/>
      <w:divBdr>
        <w:top w:val="none" w:sz="0" w:space="0" w:color="auto"/>
        <w:left w:val="none" w:sz="0" w:space="0" w:color="auto"/>
        <w:bottom w:val="none" w:sz="0" w:space="0" w:color="auto"/>
        <w:right w:val="none" w:sz="0" w:space="0" w:color="auto"/>
      </w:divBdr>
    </w:div>
    <w:div w:id="1461261560">
      <w:bodyDiv w:val="1"/>
      <w:marLeft w:val="0"/>
      <w:marRight w:val="0"/>
      <w:marTop w:val="0"/>
      <w:marBottom w:val="0"/>
      <w:divBdr>
        <w:top w:val="none" w:sz="0" w:space="0" w:color="auto"/>
        <w:left w:val="none" w:sz="0" w:space="0" w:color="auto"/>
        <w:bottom w:val="none" w:sz="0" w:space="0" w:color="auto"/>
        <w:right w:val="none" w:sz="0" w:space="0" w:color="auto"/>
      </w:divBdr>
    </w:div>
    <w:div w:id="1461412299">
      <w:bodyDiv w:val="1"/>
      <w:marLeft w:val="0"/>
      <w:marRight w:val="0"/>
      <w:marTop w:val="0"/>
      <w:marBottom w:val="0"/>
      <w:divBdr>
        <w:top w:val="none" w:sz="0" w:space="0" w:color="auto"/>
        <w:left w:val="none" w:sz="0" w:space="0" w:color="auto"/>
        <w:bottom w:val="none" w:sz="0" w:space="0" w:color="auto"/>
        <w:right w:val="none" w:sz="0" w:space="0" w:color="auto"/>
      </w:divBdr>
    </w:div>
    <w:div w:id="1461531839">
      <w:bodyDiv w:val="1"/>
      <w:marLeft w:val="0"/>
      <w:marRight w:val="0"/>
      <w:marTop w:val="0"/>
      <w:marBottom w:val="0"/>
      <w:divBdr>
        <w:top w:val="none" w:sz="0" w:space="0" w:color="auto"/>
        <w:left w:val="none" w:sz="0" w:space="0" w:color="auto"/>
        <w:bottom w:val="none" w:sz="0" w:space="0" w:color="auto"/>
        <w:right w:val="none" w:sz="0" w:space="0" w:color="auto"/>
      </w:divBdr>
    </w:div>
    <w:div w:id="1461606399">
      <w:bodyDiv w:val="1"/>
      <w:marLeft w:val="0"/>
      <w:marRight w:val="0"/>
      <w:marTop w:val="0"/>
      <w:marBottom w:val="0"/>
      <w:divBdr>
        <w:top w:val="none" w:sz="0" w:space="0" w:color="auto"/>
        <w:left w:val="none" w:sz="0" w:space="0" w:color="auto"/>
        <w:bottom w:val="none" w:sz="0" w:space="0" w:color="auto"/>
        <w:right w:val="none" w:sz="0" w:space="0" w:color="auto"/>
      </w:divBdr>
    </w:div>
    <w:div w:id="1461994069">
      <w:bodyDiv w:val="1"/>
      <w:marLeft w:val="0"/>
      <w:marRight w:val="0"/>
      <w:marTop w:val="0"/>
      <w:marBottom w:val="0"/>
      <w:divBdr>
        <w:top w:val="none" w:sz="0" w:space="0" w:color="auto"/>
        <w:left w:val="none" w:sz="0" w:space="0" w:color="auto"/>
        <w:bottom w:val="none" w:sz="0" w:space="0" w:color="auto"/>
        <w:right w:val="none" w:sz="0" w:space="0" w:color="auto"/>
      </w:divBdr>
    </w:div>
    <w:div w:id="1463302164">
      <w:bodyDiv w:val="1"/>
      <w:marLeft w:val="0"/>
      <w:marRight w:val="0"/>
      <w:marTop w:val="0"/>
      <w:marBottom w:val="0"/>
      <w:divBdr>
        <w:top w:val="none" w:sz="0" w:space="0" w:color="auto"/>
        <w:left w:val="none" w:sz="0" w:space="0" w:color="auto"/>
        <w:bottom w:val="none" w:sz="0" w:space="0" w:color="auto"/>
        <w:right w:val="none" w:sz="0" w:space="0" w:color="auto"/>
      </w:divBdr>
    </w:div>
    <w:div w:id="1464735732">
      <w:bodyDiv w:val="1"/>
      <w:marLeft w:val="0"/>
      <w:marRight w:val="0"/>
      <w:marTop w:val="0"/>
      <w:marBottom w:val="0"/>
      <w:divBdr>
        <w:top w:val="none" w:sz="0" w:space="0" w:color="auto"/>
        <w:left w:val="none" w:sz="0" w:space="0" w:color="auto"/>
        <w:bottom w:val="none" w:sz="0" w:space="0" w:color="auto"/>
        <w:right w:val="none" w:sz="0" w:space="0" w:color="auto"/>
      </w:divBdr>
    </w:div>
    <w:div w:id="1465079479">
      <w:bodyDiv w:val="1"/>
      <w:marLeft w:val="0"/>
      <w:marRight w:val="0"/>
      <w:marTop w:val="0"/>
      <w:marBottom w:val="0"/>
      <w:divBdr>
        <w:top w:val="none" w:sz="0" w:space="0" w:color="auto"/>
        <w:left w:val="none" w:sz="0" w:space="0" w:color="auto"/>
        <w:bottom w:val="none" w:sz="0" w:space="0" w:color="auto"/>
        <w:right w:val="none" w:sz="0" w:space="0" w:color="auto"/>
      </w:divBdr>
    </w:div>
    <w:div w:id="1465270462">
      <w:bodyDiv w:val="1"/>
      <w:marLeft w:val="0"/>
      <w:marRight w:val="0"/>
      <w:marTop w:val="0"/>
      <w:marBottom w:val="0"/>
      <w:divBdr>
        <w:top w:val="none" w:sz="0" w:space="0" w:color="auto"/>
        <w:left w:val="none" w:sz="0" w:space="0" w:color="auto"/>
        <w:bottom w:val="none" w:sz="0" w:space="0" w:color="auto"/>
        <w:right w:val="none" w:sz="0" w:space="0" w:color="auto"/>
      </w:divBdr>
    </w:div>
    <w:div w:id="1466966074">
      <w:bodyDiv w:val="1"/>
      <w:marLeft w:val="0"/>
      <w:marRight w:val="0"/>
      <w:marTop w:val="0"/>
      <w:marBottom w:val="0"/>
      <w:divBdr>
        <w:top w:val="none" w:sz="0" w:space="0" w:color="auto"/>
        <w:left w:val="none" w:sz="0" w:space="0" w:color="auto"/>
        <w:bottom w:val="none" w:sz="0" w:space="0" w:color="auto"/>
        <w:right w:val="none" w:sz="0" w:space="0" w:color="auto"/>
      </w:divBdr>
    </w:div>
    <w:div w:id="1467044270">
      <w:bodyDiv w:val="1"/>
      <w:marLeft w:val="0"/>
      <w:marRight w:val="0"/>
      <w:marTop w:val="0"/>
      <w:marBottom w:val="0"/>
      <w:divBdr>
        <w:top w:val="none" w:sz="0" w:space="0" w:color="auto"/>
        <w:left w:val="none" w:sz="0" w:space="0" w:color="auto"/>
        <w:bottom w:val="none" w:sz="0" w:space="0" w:color="auto"/>
        <w:right w:val="none" w:sz="0" w:space="0" w:color="auto"/>
      </w:divBdr>
    </w:div>
    <w:div w:id="1467511186">
      <w:bodyDiv w:val="1"/>
      <w:marLeft w:val="0"/>
      <w:marRight w:val="0"/>
      <w:marTop w:val="0"/>
      <w:marBottom w:val="0"/>
      <w:divBdr>
        <w:top w:val="none" w:sz="0" w:space="0" w:color="auto"/>
        <w:left w:val="none" w:sz="0" w:space="0" w:color="auto"/>
        <w:bottom w:val="none" w:sz="0" w:space="0" w:color="auto"/>
        <w:right w:val="none" w:sz="0" w:space="0" w:color="auto"/>
      </w:divBdr>
    </w:div>
    <w:div w:id="1467896658">
      <w:bodyDiv w:val="1"/>
      <w:marLeft w:val="0"/>
      <w:marRight w:val="0"/>
      <w:marTop w:val="0"/>
      <w:marBottom w:val="0"/>
      <w:divBdr>
        <w:top w:val="none" w:sz="0" w:space="0" w:color="auto"/>
        <w:left w:val="none" w:sz="0" w:space="0" w:color="auto"/>
        <w:bottom w:val="none" w:sz="0" w:space="0" w:color="auto"/>
        <w:right w:val="none" w:sz="0" w:space="0" w:color="auto"/>
      </w:divBdr>
    </w:div>
    <w:div w:id="1468014161">
      <w:bodyDiv w:val="1"/>
      <w:marLeft w:val="0"/>
      <w:marRight w:val="0"/>
      <w:marTop w:val="0"/>
      <w:marBottom w:val="0"/>
      <w:divBdr>
        <w:top w:val="none" w:sz="0" w:space="0" w:color="auto"/>
        <w:left w:val="none" w:sz="0" w:space="0" w:color="auto"/>
        <w:bottom w:val="none" w:sz="0" w:space="0" w:color="auto"/>
        <w:right w:val="none" w:sz="0" w:space="0" w:color="auto"/>
      </w:divBdr>
    </w:div>
    <w:div w:id="1468089898">
      <w:bodyDiv w:val="1"/>
      <w:marLeft w:val="0"/>
      <w:marRight w:val="0"/>
      <w:marTop w:val="0"/>
      <w:marBottom w:val="0"/>
      <w:divBdr>
        <w:top w:val="none" w:sz="0" w:space="0" w:color="auto"/>
        <w:left w:val="none" w:sz="0" w:space="0" w:color="auto"/>
        <w:bottom w:val="none" w:sz="0" w:space="0" w:color="auto"/>
        <w:right w:val="none" w:sz="0" w:space="0" w:color="auto"/>
      </w:divBdr>
    </w:div>
    <w:div w:id="1468550222">
      <w:bodyDiv w:val="1"/>
      <w:marLeft w:val="0"/>
      <w:marRight w:val="0"/>
      <w:marTop w:val="0"/>
      <w:marBottom w:val="0"/>
      <w:divBdr>
        <w:top w:val="none" w:sz="0" w:space="0" w:color="auto"/>
        <w:left w:val="none" w:sz="0" w:space="0" w:color="auto"/>
        <w:bottom w:val="none" w:sz="0" w:space="0" w:color="auto"/>
        <w:right w:val="none" w:sz="0" w:space="0" w:color="auto"/>
      </w:divBdr>
    </w:div>
    <w:div w:id="1468664733">
      <w:bodyDiv w:val="1"/>
      <w:marLeft w:val="0"/>
      <w:marRight w:val="0"/>
      <w:marTop w:val="0"/>
      <w:marBottom w:val="0"/>
      <w:divBdr>
        <w:top w:val="none" w:sz="0" w:space="0" w:color="auto"/>
        <w:left w:val="none" w:sz="0" w:space="0" w:color="auto"/>
        <w:bottom w:val="none" w:sz="0" w:space="0" w:color="auto"/>
        <w:right w:val="none" w:sz="0" w:space="0" w:color="auto"/>
      </w:divBdr>
    </w:div>
    <w:div w:id="1469084886">
      <w:bodyDiv w:val="1"/>
      <w:marLeft w:val="0"/>
      <w:marRight w:val="0"/>
      <w:marTop w:val="0"/>
      <w:marBottom w:val="0"/>
      <w:divBdr>
        <w:top w:val="none" w:sz="0" w:space="0" w:color="auto"/>
        <w:left w:val="none" w:sz="0" w:space="0" w:color="auto"/>
        <w:bottom w:val="none" w:sz="0" w:space="0" w:color="auto"/>
        <w:right w:val="none" w:sz="0" w:space="0" w:color="auto"/>
      </w:divBdr>
    </w:div>
    <w:div w:id="1469282366">
      <w:bodyDiv w:val="1"/>
      <w:marLeft w:val="0"/>
      <w:marRight w:val="0"/>
      <w:marTop w:val="0"/>
      <w:marBottom w:val="0"/>
      <w:divBdr>
        <w:top w:val="none" w:sz="0" w:space="0" w:color="auto"/>
        <w:left w:val="none" w:sz="0" w:space="0" w:color="auto"/>
        <w:bottom w:val="none" w:sz="0" w:space="0" w:color="auto"/>
        <w:right w:val="none" w:sz="0" w:space="0" w:color="auto"/>
      </w:divBdr>
    </w:div>
    <w:div w:id="1471439059">
      <w:bodyDiv w:val="1"/>
      <w:marLeft w:val="0"/>
      <w:marRight w:val="0"/>
      <w:marTop w:val="0"/>
      <w:marBottom w:val="0"/>
      <w:divBdr>
        <w:top w:val="none" w:sz="0" w:space="0" w:color="auto"/>
        <w:left w:val="none" w:sz="0" w:space="0" w:color="auto"/>
        <w:bottom w:val="none" w:sz="0" w:space="0" w:color="auto"/>
        <w:right w:val="none" w:sz="0" w:space="0" w:color="auto"/>
      </w:divBdr>
    </w:div>
    <w:div w:id="1471677311">
      <w:bodyDiv w:val="1"/>
      <w:marLeft w:val="0"/>
      <w:marRight w:val="0"/>
      <w:marTop w:val="0"/>
      <w:marBottom w:val="0"/>
      <w:divBdr>
        <w:top w:val="none" w:sz="0" w:space="0" w:color="auto"/>
        <w:left w:val="none" w:sz="0" w:space="0" w:color="auto"/>
        <w:bottom w:val="none" w:sz="0" w:space="0" w:color="auto"/>
        <w:right w:val="none" w:sz="0" w:space="0" w:color="auto"/>
      </w:divBdr>
    </w:div>
    <w:div w:id="1472553819">
      <w:bodyDiv w:val="1"/>
      <w:marLeft w:val="0"/>
      <w:marRight w:val="0"/>
      <w:marTop w:val="0"/>
      <w:marBottom w:val="0"/>
      <w:divBdr>
        <w:top w:val="none" w:sz="0" w:space="0" w:color="auto"/>
        <w:left w:val="none" w:sz="0" w:space="0" w:color="auto"/>
        <w:bottom w:val="none" w:sz="0" w:space="0" w:color="auto"/>
        <w:right w:val="none" w:sz="0" w:space="0" w:color="auto"/>
      </w:divBdr>
    </w:div>
    <w:div w:id="1472596581">
      <w:bodyDiv w:val="1"/>
      <w:marLeft w:val="0"/>
      <w:marRight w:val="0"/>
      <w:marTop w:val="0"/>
      <w:marBottom w:val="0"/>
      <w:divBdr>
        <w:top w:val="none" w:sz="0" w:space="0" w:color="auto"/>
        <w:left w:val="none" w:sz="0" w:space="0" w:color="auto"/>
        <w:bottom w:val="none" w:sz="0" w:space="0" w:color="auto"/>
        <w:right w:val="none" w:sz="0" w:space="0" w:color="auto"/>
      </w:divBdr>
    </w:div>
    <w:div w:id="1472668623">
      <w:bodyDiv w:val="1"/>
      <w:marLeft w:val="0"/>
      <w:marRight w:val="0"/>
      <w:marTop w:val="0"/>
      <w:marBottom w:val="0"/>
      <w:divBdr>
        <w:top w:val="none" w:sz="0" w:space="0" w:color="auto"/>
        <w:left w:val="none" w:sz="0" w:space="0" w:color="auto"/>
        <w:bottom w:val="none" w:sz="0" w:space="0" w:color="auto"/>
        <w:right w:val="none" w:sz="0" w:space="0" w:color="auto"/>
      </w:divBdr>
    </w:div>
    <w:div w:id="1472670432">
      <w:bodyDiv w:val="1"/>
      <w:marLeft w:val="0"/>
      <w:marRight w:val="0"/>
      <w:marTop w:val="0"/>
      <w:marBottom w:val="0"/>
      <w:divBdr>
        <w:top w:val="none" w:sz="0" w:space="0" w:color="auto"/>
        <w:left w:val="none" w:sz="0" w:space="0" w:color="auto"/>
        <w:bottom w:val="none" w:sz="0" w:space="0" w:color="auto"/>
        <w:right w:val="none" w:sz="0" w:space="0" w:color="auto"/>
      </w:divBdr>
    </w:div>
    <w:div w:id="1473014264">
      <w:bodyDiv w:val="1"/>
      <w:marLeft w:val="0"/>
      <w:marRight w:val="0"/>
      <w:marTop w:val="0"/>
      <w:marBottom w:val="0"/>
      <w:divBdr>
        <w:top w:val="none" w:sz="0" w:space="0" w:color="auto"/>
        <w:left w:val="none" w:sz="0" w:space="0" w:color="auto"/>
        <w:bottom w:val="none" w:sz="0" w:space="0" w:color="auto"/>
        <w:right w:val="none" w:sz="0" w:space="0" w:color="auto"/>
      </w:divBdr>
    </w:div>
    <w:div w:id="1473326629">
      <w:bodyDiv w:val="1"/>
      <w:marLeft w:val="0"/>
      <w:marRight w:val="0"/>
      <w:marTop w:val="0"/>
      <w:marBottom w:val="0"/>
      <w:divBdr>
        <w:top w:val="none" w:sz="0" w:space="0" w:color="auto"/>
        <w:left w:val="none" w:sz="0" w:space="0" w:color="auto"/>
        <w:bottom w:val="none" w:sz="0" w:space="0" w:color="auto"/>
        <w:right w:val="none" w:sz="0" w:space="0" w:color="auto"/>
      </w:divBdr>
    </w:div>
    <w:div w:id="1473937294">
      <w:bodyDiv w:val="1"/>
      <w:marLeft w:val="0"/>
      <w:marRight w:val="0"/>
      <w:marTop w:val="0"/>
      <w:marBottom w:val="0"/>
      <w:divBdr>
        <w:top w:val="none" w:sz="0" w:space="0" w:color="auto"/>
        <w:left w:val="none" w:sz="0" w:space="0" w:color="auto"/>
        <w:bottom w:val="none" w:sz="0" w:space="0" w:color="auto"/>
        <w:right w:val="none" w:sz="0" w:space="0" w:color="auto"/>
      </w:divBdr>
    </w:div>
    <w:div w:id="1474255116">
      <w:bodyDiv w:val="1"/>
      <w:marLeft w:val="0"/>
      <w:marRight w:val="0"/>
      <w:marTop w:val="0"/>
      <w:marBottom w:val="0"/>
      <w:divBdr>
        <w:top w:val="none" w:sz="0" w:space="0" w:color="auto"/>
        <w:left w:val="none" w:sz="0" w:space="0" w:color="auto"/>
        <w:bottom w:val="none" w:sz="0" w:space="0" w:color="auto"/>
        <w:right w:val="none" w:sz="0" w:space="0" w:color="auto"/>
      </w:divBdr>
    </w:div>
    <w:div w:id="1474443636">
      <w:bodyDiv w:val="1"/>
      <w:marLeft w:val="0"/>
      <w:marRight w:val="0"/>
      <w:marTop w:val="0"/>
      <w:marBottom w:val="0"/>
      <w:divBdr>
        <w:top w:val="none" w:sz="0" w:space="0" w:color="auto"/>
        <w:left w:val="none" w:sz="0" w:space="0" w:color="auto"/>
        <w:bottom w:val="none" w:sz="0" w:space="0" w:color="auto"/>
        <w:right w:val="none" w:sz="0" w:space="0" w:color="auto"/>
      </w:divBdr>
    </w:div>
    <w:div w:id="1474591948">
      <w:bodyDiv w:val="1"/>
      <w:marLeft w:val="0"/>
      <w:marRight w:val="0"/>
      <w:marTop w:val="0"/>
      <w:marBottom w:val="0"/>
      <w:divBdr>
        <w:top w:val="none" w:sz="0" w:space="0" w:color="auto"/>
        <w:left w:val="none" w:sz="0" w:space="0" w:color="auto"/>
        <w:bottom w:val="none" w:sz="0" w:space="0" w:color="auto"/>
        <w:right w:val="none" w:sz="0" w:space="0" w:color="auto"/>
      </w:divBdr>
    </w:div>
    <w:div w:id="1474715300">
      <w:bodyDiv w:val="1"/>
      <w:marLeft w:val="0"/>
      <w:marRight w:val="0"/>
      <w:marTop w:val="0"/>
      <w:marBottom w:val="0"/>
      <w:divBdr>
        <w:top w:val="none" w:sz="0" w:space="0" w:color="auto"/>
        <w:left w:val="none" w:sz="0" w:space="0" w:color="auto"/>
        <w:bottom w:val="none" w:sz="0" w:space="0" w:color="auto"/>
        <w:right w:val="none" w:sz="0" w:space="0" w:color="auto"/>
      </w:divBdr>
    </w:div>
    <w:div w:id="1474837186">
      <w:bodyDiv w:val="1"/>
      <w:marLeft w:val="0"/>
      <w:marRight w:val="0"/>
      <w:marTop w:val="0"/>
      <w:marBottom w:val="0"/>
      <w:divBdr>
        <w:top w:val="none" w:sz="0" w:space="0" w:color="auto"/>
        <w:left w:val="none" w:sz="0" w:space="0" w:color="auto"/>
        <w:bottom w:val="none" w:sz="0" w:space="0" w:color="auto"/>
        <w:right w:val="none" w:sz="0" w:space="0" w:color="auto"/>
      </w:divBdr>
    </w:div>
    <w:div w:id="1476143558">
      <w:bodyDiv w:val="1"/>
      <w:marLeft w:val="0"/>
      <w:marRight w:val="0"/>
      <w:marTop w:val="0"/>
      <w:marBottom w:val="0"/>
      <w:divBdr>
        <w:top w:val="none" w:sz="0" w:space="0" w:color="auto"/>
        <w:left w:val="none" w:sz="0" w:space="0" w:color="auto"/>
        <w:bottom w:val="none" w:sz="0" w:space="0" w:color="auto"/>
        <w:right w:val="none" w:sz="0" w:space="0" w:color="auto"/>
      </w:divBdr>
    </w:div>
    <w:div w:id="1476919833">
      <w:bodyDiv w:val="1"/>
      <w:marLeft w:val="0"/>
      <w:marRight w:val="0"/>
      <w:marTop w:val="0"/>
      <w:marBottom w:val="0"/>
      <w:divBdr>
        <w:top w:val="none" w:sz="0" w:space="0" w:color="auto"/>
        <w:left w:val="none" w:sz="0" w:space="0" w:color="auto"/>
        <w:bottom w:val="none" w:sz="0" w:space="0" w:color="auto"/>
        <w:right w:val="none" w:sz="0" w:space="0" w:color="auto"/>
      </w:divBdr>
    </w:div>
    <w:div w:id="1477723845">
      <w:bodyDiv w:val="1"/>
      <w:marLeft w:val="0"/>
      <w:marRight w:val="0"/>
      <w:marTop w:val="0"/>
      <w:marBottom w:val="0"/>
      <w:divBdr>
        <w:top w:val="none" w:sz="0" w:space="0" w:color="auto"/>
        <w:left w:val="none" w:sz="0" w:space="0" w:color="auto"/>
        <w:bottom w:val="none" w:sz="0" w:space="0" w:color="auto"/>
        <w:right w:val="none" w:sz="0" w:space="0" w:color="auto"/>
      </w:divBdr>
    </w:div>
    <w:div w:id="1477800251">
      <w:bodyDiv w:val="1"/>
      <w:marLeft w:val="0"/>
      <w:marRight w:val="0"/>
      <w:marTop w:val="0"/>
      <w:marBottom w:val="0"/>
      <w:divBdr>
        <w:top w:val="none" w:sz="0" w:space="0" w:color="auto"/>
        <w:left w:val="none" w:sz="0" w:space="0" w:color="auto"/>
        <w:bottom w:val="none" w:sz="0" w:space="0" w:color="auto"/>
        <w:right w:val="none" w:sz="0" w:space="0" w:color="auto"/>
      </w:divBdr>
    </w:div>
    <w:div w:id="1478230066">
      <w:bodyDiv w:val="1"/>
      <w:marLeft w:val="0"/>
      <w:marRight w:val="0"/>
      <w:marTop w:val="0"/>
      <w:marBottom w:val="0"/>
      <w:divBdr>
        <w:top w:val="none" w:sz="0" w:space="0" w:color="auto"/>
        <w:left w:val="none" w:sz="0" w:space="0" w:color="auto"/>
        <w:bottom w:val="none" w:sz="0" w:space="0" w:color="auto"/>
        <w:right w:val="none" w:sz="0" w:space="0" w:color="auto"/>
      </w:divBdr>
    </w:div>
    <w:div w:id="1478376956">
      <w:bodyDiv w:val="1"/>
      <w:marLeft w:val="0"/>
      <w:marRight w:val="0"/>
      <w:marTop w:val="0"/>
      <w:marBottom w:val="0"/>
      <w:divBdr>
        <w:top w:val="none" w:sz="0" w:space="0" w:color="auto"/>
        <w:left w:val="none" w:sz="0" w:space="0" w:color="auto"/>
        <w:bottom w:val="none" w:sz="0" w:space="0" w:color="auto"/>
        <w:right w:val="none" w:sz="0" w:space="0" w:color="auto"/>
      </w:divBdr>
    </w:div>
    <w:div w:id="1478493778">
      <w:bodyDiv w:val="1"/>
      <w:marLeft w:val="0"/>
      <w:marRight w:val="0"/>
      <w:marTop w:val="0"/>
      <w:marBottom w:val="0"/>
      <w:divBdr>
        <w:top w:val="none" w:sz="0" w:space="0" w:color="auto"/>
        <w:left w:val="none" w:sz="0" w:space="0" w:color="auto"/>
        <w:bottom w:val="none" w:sz="0" w:space="0" w:color="auto"/>
        <w:right w:val="none" w:sz="0" w:space="0" w:color="auto"/>
      </w:divBdr>
    </w:div>
    <w:div w:id="1478841213">
      <w:bodyDiv w:val="1"/>
      <w:marLeft w:val="0"/>
      <w:marRight w:val="0"/>
      <w:marTop w:val="0"/>
      <w:marBottom w:val="0"/>
      <w:divBdr>
        <w:top w:val="none" w:sz="0" w:space="0" w:color="auto"/>
        <w:left w:val="none" w:sz="0" w:space="0" w:color="auto"/>
        <w:bottom w:val="none" w:sz="0" w:space="0" w:color="auto"/>
        <w:right w:val="none" w:sz="0" w:space="0" w:color="auto"/>
      </w:divBdr>
    </w:div>
    <w:div w:id="1478958935">
      <w:bodyDiv w:val="1"/>
      <w:marLeft w:val="0"/>
      <w:marRight w:val="0"/>
      <w:marTop w:val="0"/>
      <w:marBottom w:val="0"/>
      <w:divBdr>
        <w:top w:val="none" w:sz="0" w:space="0" w:color="auto"/>
        <w:left w:val="none" w:sz="0" w:space="0" w:color="auto"/>
        <w:bottom w:val="none" w:sz="0" w:space="0" w:color="auto"/>
        <w:right w:val="none" w:sz="0" w:space="0" w:color="auto"/>
      </w:divBdr>
    </w:div>
    <w:div w:id="1479835163">
      <w:bodyDiv w:val="1"/>
      <w:marLeft w:val="0"/>
      <w:marRight w:val="0"/>
      <w:marTop w:val="0"/>
      <w:marBottom w:val="0"/>
      <w:divBdr>
        <w:top w:val="none" w:sz="0" w:space="0" w:color="auto"/>
        <w:left w:val="none" w:sz="0" w:space="0" w:color="auto"/>
        <w:bottom w:val="none" w:sz="0" w:space="0" w:color="auto"/>
        <w:right w:val="none" w:sz="0" w:space="0" w:color="auto"/>
      </w:divBdr>
    </w:div>
    <w:div w:id="1480458999">
      <w:bodyDiv w:val="1"/>
      <w:marLeft w:val="0"/>
      <w:marRight w:val="0"/>
      <w:marTop w:val="0"/>
      <w:marBottom w:val="0"/>
      <w:divBdr>
        <w:top w:val="none" w:sz="0" w:space="0" w:color="auto"/>
        <w:left w:val="none" w:sz="0" w:space="0" w:color="auto"/>
        <w:bottom w:val="none" w:sz="0" w:space="0" w:color="auto"/>
        <w:right w:val="none" w:sz="0" w:space="0" w:color="auto"/>
      </w:divBdr>
    </w:div>
    <w:div w:id="1480805314">
      <w:bodyDiv w:val="1"/>
      <w:marLeft w:val="0"/>
      <w:marRight w:val="0"/>
      <w:marTop w:val="0"/>
      <w:marBottom w:val="0"/>
      <w:divBdr>
        <w:top w:val="none" w:sz="0" w:space="0" w:color="auto"/>
        <w:left w:val="none" w:sz="0" w:space="0" w:color="auto"/>
        <w:bottom w:val="none" w:sz="0" w:space="0" w:color="auto"/>
        <w:right w:val="none" w:sz="0" w:space="0" w:color="auto"/>
      </w:divBdr>
    </w:div>
    <w:div w:id="1480922639">
      <w:bodyDiv w:val="1"/>
      <w:marLeft w:val="0"/>
      <w:marRight w:val="0"/>
      <w:marTop w:val="0"/>
      <w:marBottom w:val="0"/>
      <w:divBdr>
        <w:top w:val="none" w:sz="0" w:space="0" w:color="auto"/>
        <w:left w:val="none" w:sz="0" w:space="0" w:color="auto"/>
        <w:bottom w:val="none" w:sz="0" w:space="0" w:color="auto"/>
        <w:right w:val="none" w:sz="0" w:space="0" w:color="auto"/>
      </w:divBdr>
    </w:div>
    <w:div w:id="1481462936">
      <w:bodyDiv w:val="1"/>
      <w:marLeft w:val="0"/>
      <w:marRight w:val="0"/>
      <w:marTop w:val="0"/>
      <w:marBottom w:val="0"/>
      <w:divBdr>
        <w:top w:val="none" w:sz="0" w:space="0" w:color="auto"/>
        <w:left w:val="none" w:sz="0" w:space="0" w:color="auto"/>
        <w:bottom w:val="none" w:sz="0" w:space="0" w:color="auto"/>
        <w:right w:val="none" w:sz="0" w:space="0" w:color="auto"/>
      </w:divBdr>
    </w:div>
    <w:div w:id="1483350357">
      <w:bodyDiv w:val="1"/>
      <w:marLeft w:val="0"/>
      <w:marRight w:val="0"/>
      <w:marTop w:val="0"/>
      <w:marBottom w:val="0"/>
      <w:divBdr>
        <w:top w:val="none" w:sz="0" w:space="0" w:color="auto"/>
        <w:left w:val="none" w:sz="0" w:space="0" w:color="auto"/>
        <w:bottom w:val="none" w:sz="0" w:space="0" w:color="auto"/>
        <w:right w:val="none" w:sz="0" w:space="0" w:color="auto"/>
      </w:divBdr>
    </w:div>
    <w:div w:id="1483616189">
      <w:bodyDiv w:val="1"/>
      <w:marLeft w:val="0"/>
      <w:marRight w:val="0"/>
      <w:marTop w:val="0"/>
      <w:marBottom w:val="0"/>
      <w:divBdr>
        <w:top w:val="none" w:sz="0" w:space="0" w:color="auto"/>
        <w:left w:val="none" w:sz="0" w:space="0" w:color="auto"/>
        <w:bottom w:val="none" w:sz="0" w:space="0" w:color="auto"/>
        <w:right w:val="none" w:sz="0" w:space="0" w:color="auto"/>
      </w:divBdr>
    </w:div>
    <w:div w:id="1483958943">
      <w:bodyDiv w:val="1"/>
      <w:marLeft w:val="0"/>
      <w:marRight w:val="0"/>
      <w:marTop w:val="0"/>
      <w:marBottom w:val="0"/>
      <w:divBdr>
        <w:top w:val="none" w:sz="0" w:space="0" w:color="auto"/>
        <w:left w:val="none" w:sz="0" w:space="0" w:color="auto"/>
        <w:bottom w:val="none" w:sz="0" w:space="0" w:color="auto"/>
        <w:right w:val="none" w:sz="0" w:space="0" w:color="auto"/>
      </w:divBdr>
    </w:div>
    <w:div w:id="1484158665">
      <w:bodyDiv w:val="1"/>
      <w:marLeft w:val="0"/>
      <w:marRight w:val="0"/>
      <w:marTop w:val="0"/>
      <w:marBottom w:val="0"/>
      <w:divBdr>
        <w:top w:val="none" w:sz="0" w:space="0" w:color="auto"/>
        <w:left w:val="none" w:sz="0" w:space="0" w:color="auto"/>
        <w:bottom w:val="none" w:sz="0" w:space="0" w:color="auto"/>
        <w:right w:val="none" w:sz="0" w:space="0" w:color="auto"/>
      </w:divBdr>
    </w:div>
    <w:div w:id="1484469583">
      <w:bodyDiv w:val="1"/>
      <w:marLeft w:val="0"/>
      <w:marRight w:val="0"/>
      <w:marTop w:val="0"/>
      <w:marBottom w:val="0"/>
      <w:divBdr>
        <w:top w:val="none" w:sz="0" w:space="0" w:color="auto"/>
        <w:left w:val="none" w:sz="0" w:space="0" w:color="auto"/>
        <w:bottom w:val="none" w:sz="0" w:space="0" w:color="auto"/>
        <w:right w:val="none" w:sz="0" w:space="0" w:color="auto"/>
      </w:divBdr>
    </w:div>
    <w:div w:id="1484739035">
      <w:bodyDiv w:val="1"/>
      <w:marLeft w:val="0"/>
      <w:marRight w:val="0"/>
      <w:marTop w:val="0"/>
      <w:marBottom w:val="0"/>
      <w:divBdr>
        <w:top w:val="none" w:sz="0" w:space="0" w:color="auto"/>
        <w:left w:val="none" w:sz="0" w:space="0" w:color="auto"/>
        <w:bottom w:val="none" w:sz="0" w:space="0" w:color="auto"/>
        <w:right w:val="none" w:sz="0" w:space="0" w:color="auto"/>
      </w:divBdr>
    </w:div>
    <w:div w:id="1484813895">
      <w:bodyDiv w:val="1"/>
      <w:marLeft w:val="0"/>
      <w:marRight w:val="0"/>
      <w:marTop w:val="0"/>
      <w:marBottom w:val="0"/>
      <w:divBdr>
        <w:top w:val="none" w:sz="0" w:space="0" w:color="auto"/>
        <w:left w:val="none" w:sz="0" w:space="0" w:color="auto"/>
        <w:bottom w:val="none" w:sz="0" w:space="0" w:color="auto"/>
        <w:right w:val="none" w:sz="0" w:space="0" w:color="auto"/>
      </w:divBdr>
    </w:div>
    <w:div w:id="1485855998">
      <w:bodyDiv w:val="1"/>
      <w:marLeft w:val="0"/>
      <w:marRight w:val="0"/>
      <w:marTop w:val="0"/>
      <w:marBottom w:val="0"/>
      <w:divBdr>
        <w:top w:val="none" w:sz="0" w:space="0" w:color="auto"/>
        <w:left w:val="none" w:sz="0" w:space="0" w:color="auto"/>
        <w:bottom w:val="none" w:sz="0" w:space="0" w:color="auto"/>
        <w:right w:val="none" w:sz="0" w:space="0" w:color="auto"/>
      </w:divBdr>
    </w:div>
    <w:div w:id="1486164339">
      <w:bodyDiv w:val="1"/>
      <w:marLeft w:val="0"/>
      <w:marRight w:val="0"/>
      <w:marTop w:val="0"/>
      <w:marBottom w:val="0"/>
      <w:divBdr>
        <w:top w:val="none" w:sz="0" w:space="0" w:color="auto"/>
        <w:left w:val="none" w:sz="0" w:space="0" w:color="auto"/>
        <w:bottom w:val="none" w:sz="0" w:space="0" w:color="auto"/>
        <w:right w:val="none" w:sz="0" w:space="0" w:color="auto"/>
      </w:divBdr>
    </w:div>
    <w:div w:id="1486821967">
      <w:bodyDiv w:val="1"/>
      <w:marLeft w:val="0"/>
      <w:marRight w:val="0"/>
      <w:marTop w:val="0"/>
      <w:marBottom w:val="0"/>
      <w:divBdr>
        <w:top w:val="none" w:sz="0" w:space="0" w:color="auto"/>
        <w:left w:val="none" w:sz="0" w:space="0" w:color="auto"/>
        <w:bottom w:val="none" w:sz="0" w:space="0" w:color="auto"/>
        <w:right w:val="none" w:sz="0" w:space="0" w:color="auto"/>
      </w:divBdr>
    </w:div>
    <w:div w:id="1487356944">
      <w:bodyDiv w:val="1"/>
      <w:marLeft w:val="0"/>
      <w:marRight w:val="0"/>
      <w:marTop w:val="0"/>
      <w:marBottom w:val="0"/>
      <w:divBdr>
        <w:top w:val="none" w:sz="0" w:space="0" w:color="auto"/>
        <w:left w:val="none" w:sz="0" w:space="0" w:color="auto"/>
        <w:bottom w:val="none" w:sz="0" w:space="0" w:color="auto"/>
        <w:right w:val="none" w:sz="0" w:space="0" w:color="auto"/>
      </w:divBdr>
    </w:div>
    <w:div w:id="1487358715">
      <w:bodyDiv w:val="1"/>
      <w:marLeft w:val="0"/>
      <w:marRight w:val="0"/>
      <w:marTop w:val="0"/>
      <w:marBottom w:val="0"/>
      <w:divBdr>
        <w:top w:val="none" w:sz="0" w:space="0" w:color="auto"/>
        <w:left w:val="none" w:sz="0" w:space="0" w:color="auto"/>
        <w:bottom w:val="none" w:sz="0" w:space="0" w:color="auto"/>
        <w:right w:val="none" w:sz="0" w:space="0" w:color="auto"/>
      </w:divBdr>
    </w:div>
    <w:div w:id="1487478918">
      <w:bodyDiv w:val="1"/>
      <w:marLeft w:val="0"/>
      <w:marRight w:val="0"/>
      <w:marTop w:val="0"/>
      <w:marBottom w:val="0"/>
      <w:divBdr>
        <w:top w:val="none" w:sz="0" w:space="0" w:color="auto"/>
        <w:left w:val="none" w:sz="0" w:space="0" w:color="auto"/>
        <w:bottom w:val="none" w:sz="0" w:space="0" w:color="auto"/>
        <w:right w:val="none" w:sz="0" w:space="0" w:color="auto"/>
      </w:divBdr>
    </w:div>
    <w:div w:id="1487626702">
      <w:bodyDiv w:val="1"/>
      <w:marLeft w:val="0"/>
      <w:marRight w:val="0"/>
      <w:marTop w:val="0"/>
      <w:marBottom w:val="0"/>
      <w:divBdr>
        <w:top w:val="none" w:sz="0" w:space="0" w:color="auto"/>
        <w:left w:val="none" w:sz="0" w:space="0" w:color="auto"/>
        <w:bottom w:val="none" w:sz="0" w:space="0" w:color="auto"/>
        <w:right w:val="none" w:sz="0" w:space="0" w:color="auto"/>
      </w:divBdr>
    </w:div>
    <w:div w:id="1487670972">
      <w:bodyDiv w:val="1"/>
      <w:marLeft w:val="0"/>
      <w:marRight w:val="0"/>
      <w:marTop w:val="0"/>
      <w:marBottom w:val="0"/>
      <w:divBdr>
        <w:top w:val="none" w:sz="0" w:space="0" w:color="auto"/>
        <w:left w:val="none" w:sz="0" w:space="0" w:color="auto"/>
        <w:bottom w:val="none" w:sz="0" w:space="0" w:color="auto"/>
        <w:right w:val="none" w:sz="0" w:space="0" w:color="auto"/>
      </w:divBdr>
    </w:div>
    <w:div w:id="1487670996">
      <w:bodyDiv w:val="1"/>
      <w:marLeft w:val="0"/>
      <w:marRight w:val="0"/>
      <w:marTop w:val="0"/>
      <w:marBottom w:val="0"/>
      <w:divBdr>
        <w:top w:val="none" w:sz="0" w:space="0" w:color="auto"/>
        <w:left w:val="none" w:sz="0" w:space="0" w:color="auto"/>
        <w:bottom w:val="none" w:sz="0" w:space="0" w:color="auto"/>
        <w:right w:val="none" w:sz="0" w:space="0" w:color="auto"/>
      </w:divBdr>
    </w:div>
    <w:div w:id="1488089325">
      <w:bodyDiv w:val="1"/>
      <w:marLeft w:val="0"/>
      <w:marRight w:val="0"/>
      <w:marTop w:val="0"/>
      <w:marBottom w:val="0"/>
      <w:divBdr>
        <w:top w:val="none" w:sz="0" w:space="0" w:color="auto"/>
        <w:left w:val="none" w:sz="0" w:space="0" w:color="auto"/>
        <w:bottom w:val="none" w:sz="0" w:space="0" w:color="auto"/>
        <w:right w:val="none" w:sz="0" w:space="0" w:color="auto"/>
      </w:divBdr>
    </w:div>
    <w:div w:id="1488740704">
      <w:bodyDiv w:val="1"/>
      <w:marLeft w:val="0"/>
      <w:marRight w:val="0"/>
      <w:marTop w:val="0"/>
      <w:marBottom w:val="0"/>
      <w:divBdr>
        <w:top w:val="none" w:sz="0" w:space="0" w:color="auto"/>
        <w:left w:val="none" w:sz="0" w:space="0" w:color="auto"/>
        <w:bottom w:val="none" w:sz="0" w:space="0" w:color="auto"/>
        <w:right w:val="none" w:sz="0" w:space="0" w:color="auto"/>
      </w:divBdr>
    </w:div>
    <w:div w:id="1489133257">
      <w:bodyDiv w:val="1"/>
      <w:marLeft w:val="0"/>
      <w:marRight w:val="0"/>
      <w:marTop w:val="0"/>
      <w:marBottom w:val="0"/>
      <w:divBdr>
        <w:top w:val="none" w:sz="0" w:space="0" w:color="auto"/>
        <w:left w:val="none" w:sz="0" w:space="0" w:color="auto"/>
        <w:bottom w:val="none" w:sz="0" w:space="0" w:color="auto"/>
        <w:right w:val="none" w:sz="0" w:space="0" w:color="auto"/>
      </w:divBdr>
    </w:div>
    <w:div w:id="1489861667">
      <w:bodyDiv w:val="1"/>
      <w:marLeft w:val="0"/>
      <w:marRight w:val="0"/>
      <w:marTop w:val="0"/>
      <w:marBottom w:val="0"/>
      <w:divBdr>
        <w:top w:val="none" w:sz="0" w:space="0" w:color="auto"/>
        <w:left w:val="none" w:sz="0" w:space="0" w:color="auto"/>
        <w:bottom w:val="none" w:sz="0" w:space="0" w:color="auto"/>
        <w:right w:val="none" w:sz="0" w:space="0" w:color="auto"/>
      </w:divBdr>
    </w:div>
    <w:div w:id="1489900486">
      <w:bodyDiv w:val="1"/>
      <w:marLeft w:val="0"/>
      <w:marRight w:val="0"/>
      <w:marTop w:val="0"/>
      <w:marBottom w:val="0"/>
      <w:divBdr>
        <w:top w:val="none" w:sz="0" w:space="0" w:color="auto"/>
        <w:left w:val="none" w:sz="0" w:space="0" w:color="auto"/>
        <w:bottom w:val="none" w:sz="0" w:space="0" w:color="auto"/>
        <w:right w:val="none" w:sz="0" w:space="0" w:color="auto"/>
      </w:divBdr>
    </w:div>
    <w:div w:id="1489904199">
      <w:bodyDiv w:val="1"/>
      <w:marLeft w:val="0"/>
      <w:marRight w:val="0"/>
      <w:marTop w:val="0"/>
      <w:marBottom w:val="0"/>
      <w:divBdr>
        <w:top w:val="none" w:sz="0" w:space="0" w:color="auto"/>
        <w:left w:val="none" w:sz="0" w:space="0" w:color="auto"/>
        <w:bottom w:val="none" w:sz="0" w:space="0" w:color="auto"/>
        <w:right w:val="none" w:sz="0" w:space="0" w:color="auto"/>
      </w:divBdr>
    </w:div>
    <w:div w:id="1490364685">
      <w:bodyDiv w:val="1"/>
      <w:marLeft w:val="0"/>
      <w:marRight w:val="0"/>
      <w:marTop w:val="0"/>
      <w:marBottom w:val="0"/>
      <w:divBdr>
        <w:top w:val="none" w:sz="0" w:space="0" w:color="auto"/>
        <w:left w:val="none" w:sz="0" w:space="0" w:color="auto"/>
        <w:bottom w:val="none" w:sz="0" w:space="0" w:color="auto"/>
        <w:right w:val="none" w:sz="0" w:space="0" w:color="auto"/>
      </w:divBdr>
    </w:div>
    <w:div w:id="1490748171">
      <w:bodyDiv w:val="1"/>
      <w:marLeft w:val="0"/>
      <w:marRight w:val="0"/>
      <w:marTop w:val="0"/>
      <w:marBottom w:val="0"/>
      <w:divBdr>
        <w:top w:val="none" w:sz="0" w:space="0" w:color="auto"/>
        <w:left w:val="none" w:sz="0" w:space="0" w:color="auto"/>
        <w:bottom w:val="none" w:sz="0" w:space="0" w:color="auto"/>
        <w:right w:val="none" w:sz="0" w:space="0" w:color="auto"/>
      </w:divBdr>
    </w:div>
    <w:div w:id="1491753551">
      <w:bodyDiv w:val="1"/>
      <w:marLeft w:val="0"/>
      <w:marRight w:val="0"/>
      <w:marTop w:val="0"/>
      <w:marBottom w:val="0"/>
      <w:divBdr>
        <w:top w:val="none" w:sz="0" w:space="0" w:color="auto"/>
        <w:left w:val="none" w:sz="0" w:space="0" w:color="auto"/>
        <w:bottom w:val="none" w:sz="0" w:space="0" w:color="auto"/>
        <w:right w:val="none" w:sz="0" w:space="0" w:color="auto"/>
      </w:divBdr>
    </w:div>
    <w:div w:id="1493184187">
      <w:bodyDiv w:val="1"/>
      <w:marLeft w:val="0"/>
      <w:marRight w:val="0"/>
      <w:marTop w:val="0"/>
      <w:marBottom w:val="0"/>
      <w:divBdr>
        <w:top w:val="none" w:sz="0" w:space="0" w:color="auto"/>
        <w:left w:val="none" w:sz="0" w:space="0" w:color="auto"/>
        <w:bottom w:val="none" w:sz="0" w:space="0" w:color="auto"/>
        <w:right w:val="none" w:sz="0" w:space="0" w:color="auto"/>
      </w:divBdr>
    </w:div>
    <w:div w:id="1493571213">
      <w:bodyDiv w:val="1"/>
      <w:marLeft w:val="0"/>
      <w:marRight w:val="0"/>
      <w:marTop w:val="0"/>
      <w:marBottom w:val="0"/>
      <w:divBdr>
        <w:top w:val="none" w:sz="0" w:space="0" w:color="auto"/>
        <w:left w:val="none" w:sz="0" w:space="0" w:color="auto"/>
        <w:bottom w:val="none" w:sz="0" w:space="0" w:color="auto"/>
        <w:right w:val="none" w:sz="0" w:space="0" w:color="auto"/>
      </w:divBdr>
    </w:div>
    <w:div w:id="1493638229">
      <w:bodyDiv w:val="1"/>
      <w:marLeft w:val="0"/>
      <w:marRight w:val="0"/>
      <w:marTop w:val="0"/>
      <w:marBottom w:val="0"/>
      <w:divBdr>
        <w:top w:val="none" w:sz="0" w:space="0" w:color="auto"/>
        <w:left w:val="none" w:sz="0" w:space="0" w:color="auto"/>
        <w:bottom w:val="none" w:sz="0" w:space="0" w:color="auto"/>
        <w:right w:val="none" w:sz="0" w:space="0" w:color="auto"/>
      </w:divBdr>
    </w:div>
    <w:div w:id="1494299640">
      <w:bodyDiv w:val="1"/>
      <w:marLeft w:val="0"/>
      <w:marRight w:val="0"/>
      <w:marTop w:val="0"/>
      <w:marBottom w:val="0"/>
      <w:divBdr>
        <w:top w:val="none" w:sz="0" w:space="0" w:color="auto"/>
        <w:left w:val="none" w:sz="0" w:space="0" w:color="auto"/>
        <w:bottom w:val="none" w:sz="0" w:space="0" w:color="auto"/>
        <w:right w:val="none" w:sz="0" w:space="0" w:color="auto"/>
      </w:divBdr>
    </w:div>
    <w:div w:id="1494879329">
      <w:bodyDiv w:val="1"/>
      <w:marLeft w:val="0"/>
      <w:marRight w:val="0"/>
      <w:marTop w:val="0"/>
      <w:marBottom w:val="0"/>
      <w:divBdr>
        <w:top w:val="none" w:sz="0" w:space="0" w:color="auto"/>
        <w:left w:val="none" w:sz="0" w:space="0" w:color="auto"/>
        <w:bottom w:val="none" w:sz="0" w:space="0" w:color="auto"/>
        <w:right w:val="none" w:sz="0" w:space="0" w:color="auto"/>
      </w:divBdr>
    </w:div>
    <w:div w:id="1494948656">
      <w:bodyDiv w:val="1"/>
      <w:marLeft w:val="0"/>
      <w:marRight w:val="0"/>
      <w:marTop w:val="0"/>
      <w:marBottom w:val="0"/>
      <w:divBdr>
        <w:top w:val="none" w:sz="0" w:space="0" w:color="auto"/>
        <w:left w:val="none" w:sz="0" w:space="0" w:color="auto"/>
        <w:bottom w:val="none" w:sz="0" w:space="0" w:color="auto"/>
        <w:right w:val="none" w:sz="0" w:space="0" w:color="auto"/>
      </w:divBdr>
    </w:div>
    <w:div w:id="1495221163">
      <w:bodyDiv w:val="1"/>
      <w:marLeft w:val="0"/>
      <w:marRight w:val="0"/>
      <w:marTop w:val="0"/>
      <w:marBottom w:val="0"/>
      <w:divBdr>
        <w:top w:val="none" w:sz="0" w:space="0" w:color="auto"/>
        <w:left w:val="none" w:sz="0" w:space="0" w:color="auto"/>
        <w:bottom w:val="none" w:sz="0" w:space="0" w:color="auto"/>
        <w:right w:val="none" w:sz="0" w:space="0" w:color="auto"/>
      </w:divBdr>
    </w:div>
    <w:div w:id="1496071156">
      <w:bodyDiv w:val="1"/>
      <w:marLeft w:val="0"/>
      <w:marRight w:val="0"/>
      <w:marTop w:val="0"/>
      <w:marBottom w:val="0"/>
      <w:divBdr>
        <w:top w:val="none" w:sz="0" w:space="0" w:color="auto"/>
        <w:left w:val="none" w:sz="0" w:space="0" w:color="auto"/>
        <w:bottom w:val="none" w:sz="0" w:space="0" w:color="auto"/>
        <w:right w:val="none" w:sz="0" w:space="0" w:color="auto"/>
      </w:divBdr>
    </w:div>
    <w:div w:id="1496266221">
      <w:bodyDiv w:val="1"/>
      <w:marLeft w:val="0"/>
      <w:marRight w:val="0"/>
      <w:marTop w:val="0"/>
      <w:marBottom w:val="0"/>
      <w:divBdr>
        <w:top w:val="none" w:sz="0" w:space="0" w:color="auto"/>
        <w:left w:val="none" w:sz="0" w:space="0" w:color="auto"/>
        <w:bottom w:val="none" w:sz="0" w:space="0" w:color="auto"/>
        <w:right w:val="none" w:sz="0" w:space="0" w:color="auto"/>
      </w:divBdr>
    </w:div>
    <w:div w:id="1496338587">
      <w:bodyDiv w:val="1"/>
      <w:marLeft w:val="0"/>
      <w:marRight w:val="0"/>
      <w:marTop w:val="0"/>
      <w:marBottom w:val="0"/>
      <w:divBdr>
        <w:top w:val="none" w:sz="0" w:space="0" w:color="auto"/>
        <w:left w:val="none" w:sz="0" w:space="0" w:color="auto"/>
        <w:bottom w:val="none" w:sz="0" w:space="0" w:color="auto"/>
        <w:right w:val="none" w:sz="0" w:space="0" w:color="auto"/>
      </w:divBdr>
    </w:div>
    <w:div w:id="1496414773">
      <w:bodyDiv w:val="1"/>
      <w:marLeft w:val="0"/>
      <w:marRight w:val="0"/>
      <w:marTop w:val="0"/>
      <w:marBottom w:val="0"/>
      <w:divBdr>
        <w:top w:val="none" w:sz="0" w:space="0" w:color="auto"/>
        <w:left w:val="none" w:sz="0" w:space="0" w:color="auto"/>
        <w:bottom w:val="none" w:sz="0" w:space="0" w:color="auto"/>
        <w:right w:val="none" w:sz="0" w:space="0" w:color="auto"/>
      </w:divBdr>
    </w:div>
    <w:div w:id="1497115954">
      <w:bodyDiv w:val="1"/>
      <w:marLeft w:val="0"/>
      <w:marRight w:val="0"/>
      <w:marTop w:val="0"/>
      <w:marBottom w:val="0"/>
      <w:divBdr>
        <w:top w:val="none" w:sz="0" w:space="0" w:color="auto"/>
        <w:left w:val="none" w:sz="0" w:space="0" w:color="auto"/>
        <w:bottom w:val="none" w:sz="0" w:space="0" w:color="auto"/>
        <w:right w:val="none" w:sz="0" w:space="0" w:color="auto"/>
      </w:divBdr>
    </w:div>
    <w:div w:id="1497762236">
      <w:bodyDiv w:val="1"/>
      <w:marLeft w:val="0"/>
      <w:marRight w:val="0"/>
      <w:marTop w:val="0"/>
      <w:marBottom w:val="0"/>
      <w:divBdr>
        <w:top w:val="none" w:sz="0" w:space="0" w:color="auto"/>
        <w:left w:val="none" w:sz="0" w:space="0" w:color="auto"/>
        <w:bottom w:val="none" w:sz="0" w:space="0" w:color="auto"/>
        <w:right w:val="none" w:sz="0" w:space="0" w:color="auto"/>
      </w:divBdr>
    </w:div>
    <w:div w:id="1498036281">
      <w:bodyDiv w:val="1"/>
      <w:marLeft w:val="0"/>
      <w:marRight w:val="0"/>
      <w:marTop w:val="0"/>
      <w:marBottom w:val="0"/>
      <w:divBdr>
        <w:top w:val="none" w:sz="0" w:space="0" w:color="auto"/>
        <w:left w:val="none" w:sz="0" w:space="0" w:color="auto"/>
        <w:bottom w:val="none" w:sz="0" w:space="0" w:color="auto"/>
        <w:right w:val="none" w:sz="0" w:space="0" w:color="auto"/>
      </w:divBdr>
    </w:div>
    <w:div w:id="1498038812">
      <w:bodyDiv w:val="1"/>
      <w:marLeft w:val="0"/>
      <w:marRight w:val="0"/>
      <w:marTop w:val="0"/>
      <w:marBottom w:val="0"/>
      <w:divBdr>
        <w:top w:val="none" w:sz="0" w:space="0" w:color="auto"/>
        <w:left w:val="none" w:sz="0" w:space="0" w:color="auto"/>
        <w:bottom w:val="none" w:sz="0" w:space="0" w:color="auto"/>
        <w:right w:val="none" w:sz="0" w:space="0" w:color="auto"/>
      </w:divBdr>
    </w:div>
    <w:div w:id="1498378115">
      <w:bodyDiv w:val="1"/>
      <w:marLeft w:val="0"/>
      <w:marRight w:val="0"/>
      <w:marTop w:val="0"/>
      <w:marBottom w:val="0"/>
      <w:divBdr>
        <w:top w:val="none" w:sz="0" w:space="0" w:color="auto"/>
        <w:left w:val="none" w:sz="0" w:space="0" w:color="auto"/>
        <w:bottom w:val="none" w:sz="0" w:space="0" w:color="auto"/>
        <w:right w:val="none" w:sz="0" w:space="0" w:color="auto"/>
      </w:divBdr>
    </w:div>
    <w:div w:id="1498574259">
      <w:bodyDiv w:val="1"/>
      <w:marLeft w:val="0"/>
      <w:marRight w:val="0"/>
      <w:marTop w:val="0"/>
      <w:marBottom w:val="0"/>
      <w:divBdr>
        <w:top w:val="none" w:sz="0" w:space="0" w:color="auto"/>
        <w:left w:val="none" w:sz="0" w:space="0" w:color="auto"/>
        <w:bottom w:val="none" w:sz="0" w:space="0" w:color="auto"/>
        <w:right w:val="none" w:sz="0" w:space="0" w:color="auto"/>
      </w:divBdr>
    </w:div>
    <w:div w:id="1499227131">
      <w:bodyDiv w:val="1"/>
      <w:marLeft w:val="0"/>
      <w:marRight w:val="0"/>
      <w:marTop w:val="0"/>
      <w:marBottom w:val="0"/>
      <w:divBdr>
        <w:top w:val="none" w:sz="0" w:space="0" w:color="auto"/>
        <w:left w:val="none" w:sz="0" w:space="0" w:color="auto"/>
        <w:bottom w:val="none" w:sz="0" w:space="0" w:color="auto"/>
        <w:right w:val="none" w:sz="0" w:space="0" w:color="auto"/>
      </w:divBdr>
    </w:div>
    <w:div w:id="1499347913">
      <w:bodyDiv w:val="1"/>
      <w:marLeft w:val="0"/>
      <w:marRight w:val="0"/>
      <w:marTop w:val="0"/>
      <w:marBottom w:val="0"/>
      <w:divBdr>
        <w:top w:val="none" w:sz="0" w:space="0" w:color="auto"/>
        <w:left w:val="none" w:sz="0" w:space="0" w:color="auto"/>
        <w:bottom w:val="none" w:sz="0" w:space="0" w:color="auto"/>
        <w:right w:val="none" w:sz="0" w:space="0" w:color="auto"/>
      </w:divBdr>
    </w:div>
    <w:div w:id="1499542957">
      <w:bodyDiv w:val="1"/>
      <w:marLeft w:val="0"/>
      <w:marRight w:val="0"/>
      <w:marTop w:val="0"/>
      <w:marBottom w:val="0"/>
      <w:divBdr>
        <w:top w:val="none" w:sz="0" w:space="0" w:color="auto"/>
        <w:left w:val="none" w:sz="0" w:space="0" w:color="auto"/>
        <w:bottom w:val="none" w:sz="0" w:space="0" w:color="auto"/>
        <w:right w:val="none" w:sz="0" w:space="0" w:color="auto"/>
      </w:divBdr>
    </w:div>
    <w:div w:id="1500543170">
      <w:bodyDiv w:val="1"/>
      <w:marLeft w:val="0"/>
      <w:marRight w:val="0"/>
      <w:marTop w:val="0"/>
      <w:marBottom w:val="0"/>
      <w:divBdr>
        <w:top w:val="none" w:sz="0" w:space="0" w:color="auto"/>
        <w:left w:val="none" w:sz="0" w:space="0" w:color="auto"/>
        <w:bottom w:val="none" w:sz="0" w:space="0" w:color="auto"/>
        <w:right w:val="none" w:sz="0" w:space="0" w:color="auto"/>
      </w:divBdr>
    </w:div>
    <w:div w:id="1501047754">
      <w:bodyDiv w:val="1"/>
      <w:marLeft w:val="0"/>
      <w:marRight w:val="0"/>
      <w:marTop w:val="0"/>
      <w:marBottom w:val="0"/>
      <w:divBdr>
        <w:top w:val="none" w:sz="0" w:space="0" w:color="auto"/>
        <w:left w:val="none" w:sz="0" w:space="0" w:color="auto"/>
        <w:bottom w:val="none" w:sz="0" w:space="0" w:color="auto"/>
        <w:right w:val="none" w:sz="0" w:space="0" w:color="auto"/>
      </w:divBdr>
    </w:div>
    <w:div w:id="1501774159">
      <w:bodyDiv w:val="1"/>
      <w:marLeft w:val="0"/>
      <w:marRight w:val="0"/>
      <w:marTop w:val="0"/>
      <w:marBottom w:val="0"/>
      <w:divBdr>
        <w:top w:val="none" w:sz="0" w:space="0" w:color="auto"/>
        <w:left w:val="none" w:sz="0" w:space="0" w:color="auto"/>
        <w:bottom w:val="none" w:sz="0" w:space="0" w:color="auto"/>
        <w:right w:val="none" w:sz="0" w:space="0" w:color="auto"/>
      </w:divBdr>
    </w:div>
    <w:div w:id="1501920147">
      <w:bodyDiv w:val="1"/>
      <w:marLeft w:val="0"/>
      <w:marRight w:val="0"/>
      <w:marTop w:val="0"/>
      <w:marBottom w:val="0"/>
      <w:divBdr>
        <w:top w:val="none" w:sz="0" w:space="0" w:color="auto"/>
        <w:left w:val="none" w:sz="0" w:space="0" w:color="auto"/>
        <w:bottom w:val="none" w:sz="0" w:space="0" w:color="auto"/>
        <w:right w:val="none" w:sz="0" w:space="0" w:color="auto"/>
      </w:divBdr>
    </w:div>
    <w:div w:id="1502163332">
      <w:bodyDiv w:val="1"/>
      <w:marLeft w:val="0"/>
      <w:marRight w:val="0"/>
      <w:marTop w:val="0"/>
      <w:marBottom w:val="0"/>
      <w:divBdr>
        <w:top w:val="none" w:sz="0" w:space="0" w:color="auto"/>
        <w:left w:val="none" w:sz="0" w:space="0" w:color="auto"/>
        <w:bottom w:val="none" w:sz="0" w:space="0" w:color="auto"/>
        <w:right w:val="none" w:sz="0" w:space="0" w:color="auto"/>
      </w:divBdr>
    </w:div>
    <w:div w:id="1502235635">
      <w:bodyDiv w:val="1"/>
      <w:marLeft w:val="0"/>
      <w:marRight w:val="0"/>
      <w:marTop w:val="0"/>
      <w:marBottom w:val="0"/>
      <w:divBdr>
        <w:top w:val="none" w:sz="0" w:space="0" w:color="auto"/>
        <w:left w:val="none" w:sz="0" w:space="0" w:color="auto"/>
        <w:bottom w:val="none" w:sz="0" w:space="0" w:color="auto"/>
        <w:right w:val="none" w:sz="0" w:space="0" w:color="auto"/>
      </w:divBdr>
    </w:div>
    <w:div w:id="1502239159">
      <w:bodyDiv w:val="1"/>
      <w:marLeft w:val="0"/>
      <w:marRight w:val="0"/>
      <w:marTop w:val="0"/>
      <w:marBottom w:val="0"/>
      <w:divBdr>
        <w:top w:val="none" w:sz="0" w:space="0" w:color="auto"/>
        <w:left w:val="none" w:sz="0" w:space="0" w:color="auto"/>
        <w:bottom w:val="none" w:sz="0" w:space="0" w:color="auto"/>
        <w:right w:val="none" w:sz="0" w:space="0" w:color="auto"/>
      </w:divBdr>
    </w:div>
    <w:div w:id="1503161713">
      <w:bodyDiv w:val="1"/>
      <w:marLeft w:val="0"/>
      <w:marRight w:val="0"/>
      <w:marTop w:val="0"/>
      <w:marBottom w:val="0"/>
      <w:divBdr>
        <w:top w:val="none" w:sz="0" w:space="0" w:color="auto"/>
        <w:left w:val="none" w:sz="0" w:space="0" w:color="auto"/>
        <w:bottom w:val="none" w:sz="0" w:space="0" w:color="auto"/>
        <w:right w:val="none" w:sz="0" w:space="0" w:color="auto"/>
      </w:divBdr>
    </w:div>
    <w:div w:id="1503592719">
      <w:bodyDiv w:val="1"/>
      <w:marLeft w:val="0"/>
      <w:marRight w:val="0"/>
      <w:marTop w:val="0"/>
      <w:marBottom w:val="0"/>
      <w:divBdr>
        <w:top w:val="none" w:sz="0" w:space="0" w:color="auto"/>
        <w:left w:val="none" w:sz="0" w:space="0" w:color="auto"/>
        <w:bottom w:val="none" w:sz="0" w:space="0" w:color="auto"/>
        <w:right w:val="none" w:sz="0" w:space="0" w:color="auto"/>
      </w:divBdr>
    </w:div>
    <w:div w:id="1503660284">
      <w:bodyDiv w:val="1"/>
      <w:marLeft w:val="0"/>
      <w:marRight w:val="0"/>
      <w:marTop w:val="0"/>
      <w:marBottom w:val="0"/>
      <w:divBdr>
        <w:top w:val="none" w:sz="0" w:space="0" w:color="auto"/>
        <w:left w:val="none" w:sz="0" w:space="0" w:color="auto"/>
        <w:bottom w:val="none" w:sz="0" w:space="0" w:color="auto"/>
        <w:right w:val="none" w:sz="0" w:space="0" w:color="auto"/>
      </w:divBdr>
    </w:div>
    <w:div w:id="1504123276">
      <w:bodyDiv w:val="1"/>
      <w:marLeft w:val="0"/>
      <w:marRight w:val="0"/>
      <w:marTop w:val="0"/>
      <w:marBottom w:val="0"/>
      <w:divBdr>
        <w:top w:val="none" w:sz="0" w:space="0" w:color="auto"/>
        <w:left w:val="none" w:sz="0" w:space="0" w:color="auto"/>
        <w:bottom w:val="none" w:sz="0" w:space="0" w:color="auto"/>
        <w:right w:val="none" w:sz="0" w:space="0" w:color="auto"/>
      </w:divBdr>
    </w:div>
    <w:div w:id="1504199646">
      <w:bodyDiv w:val="1"/>
      <w:marLeft w:val="0"/>
      <w:marRight w:val="0"/>
      <w:marTop w:val="0"/>
      <w:marBottom w:val="0"/>
      <w:divBdr>
        <w:top w:val="none" w:sz="0" w:space="0" w:color="auto"/>
        <w:left w:val="none" w:sz="0" w:space="0" w:color="auto"/>
        <w:bottom w:val="none" w:sz="0" w:space="0" w:color="auto"/>
        <w:right w:val="none" w:sz="0" w:space="0" w:color="auto"/>
      </w:divBdr>
    </w:div>
    <w:div w:id="1505438950">
      <w:bodyDiv w:val="1"/>
      <w:marLeft w:val="0"/>
      <w:marRight w:val="0"/>
      <w:marTop w:val="0"/>
      <w:marBottom w:val="0"/>
      <w:divBdr>
        <w:top w:val="none" w:sz="0" w:space="0" w:color="auto"/>
        <w:left w:val="none" w:sz="0" w:space="0" w:color="auto"/>
        <w:bottom w:val="none" w:sz="0" w:space="0" w:color="auto"/>
        <w:right w:val="none" w:sz="0" w:space="0" w:color="auto"/>
      </w:divBdr>
    </w:div>
    <w:div w:id="1506162439">
      <w:bodyDiv w:val="1"/>
      <w:marLeft w:val="0"/>
      <w:marRight w:val="0"/>
      <w:marTop w:val="0"/>
      <w:marBottom w:val="0"/>
      <w:divBdr>
        <w:top w:val="none" w:sz="0" w:space="0" w:color="auto"/>
        <w:left w:val="none" w:sz="0" w:space="0" w:color="auto"/>
        <w:bottom w:val="none" w:sz="0" w:space="0" w:color="auto"/>
        <w:right w:val="none" w:sz="0" w:space="0" w:color="auto"/>
      </w:divBdr>
    </w:div>
    <w:div w:id="1507280682">
      <w:bodyDiv w:val="1"/>
      <w:marLeft w:val="0"/>
      <w:marRight w:val="0"/>
      <w:marTop w:val="0"/>
      <w:marBottom w:val="0"/>
      <w:divBdr>
        <w:top w:val="none" w:sz="0" w:space="0" w:color="auto"/>
        <w:left w:val="none" w:sz="0" w:space="0" w:color="auto"/>
        <w:bottom w:val="none" w:sz="0" w:space="0" w:color="auto"/>
        <w:right w:val="none" w:sz="0" w:space="0" w:color="auto"/>
      </w:divBdr>
    </w:div>
    <w:div w:id="1507330747">
      <w:bodyDiv w:val="1"/>
      <w:marLeft w:val="0"/>
      <w:marRight w:val="0"/>
      <w:marTop w:val="0"/>
      <w:marBottom w:val="0"/>
      <w:divBdr>
        <w:top w:val="none" w:sz="0" w:space="0" w:color="auto"/>
        <w:left w:val="none" w:sz="0" w:space="0" w:color="auto"/>
        <w:bottom w:val="none" w:sz="0" w:space="0" w:color="auto"/>
        <w:right w:val="none" w:sz="0" w:space="0" w:color="auto"/>
      </w:divBdr>
    </w:div>
    <w:div w:id="1507550252">
      <w:bodyDiv w:val="1"/>
      <w:marLeft w:val="0"/>
      <w:marRight w:val="0"/>
      <w:marTop w:val="0"/>
      <w:marBottom w:val="0"/>
      <w:divBdr>
        <w:top w:val="none" w:sz="0" w:space="0" w:color="auto"/>
        <w:left w:val="none" w:sz="0" w:space="0" w:color="auto"/>
        <w:bottom w:val="none" w:sz="0" w:space="0" w:color="auto"/>
        <w:right w:val="none" w:sz="0" w:space="0" w:color="auto"/>
      </w:divBdr>
    </w:div>
    <w:div w:id="1508058244">
      <w:bodyDiv w:val="1"/>
      <w:marLeft w:val="0"/>
      <w:marRight w:val="0"/>
      <w:marTop w:val="0"/>
      <w:marBottom w:val="0"/>
      <w:divBdr>
        <w:top w:val="none" w:sz="0" w:space="0" w:color="auto"/>
        <w:left w:val="none" w:sz="0" w:space="0" w:color="auto"/>
        <w:bottom w:val="none" w:sz="0" w:space="0" w:color="auto"/>
        <w:right w:val="none" w:sz="0" w:space="0" w:color="auto"/>
      </w:divBdr>
    </w:div>
    <w:div w:id="1508059581">
      <w:bodyDiv w:val="1"/>
      <w:marLeft w:val="0"/>
      <w:marRight w:val="0"/>
      <w:marTop w:val="0"/>
      <w:marBottom w:val="0"/>
      <w:divBdr>
        <w:top w:val="none" w:sz="0" w:space="0" w:color="auto"/>
        <w:left w:val="none" w:sz="0" w:space="0" w:color="auto"/>
        <w:bottom w:val="none" w:sz="0" w:space="0" w:color="auto"/>
        <w:right w:val="none" w:sz="0" w:space="0" w:color="auto"/>
      </w:divBdr>
    </w:div>
    <w:div w:id="1508209188">
      <w:bodyDiv w:val="1"/>
      <w:marLeft w:val="0"/>
      <w:marRight w:val="0"/>
      <w:marTop w:val="0"/>
      <w:marBottom w:val="0"/>
      <w:divBdr>
        <w:top w:val="none" w:sz="0" w:space="0" w:color="auto"/>
        <w:left w:val="none" w:sz="0" w:space="0" w:color="auto"/>
        <w:bottom w:val="none" w:sz="0" w:space="0" w:color="auto"/>
        <w:right w:val="none" w:sz="0" w:space="0" w:color="auto"/>
      </w:divBdr>
    </w:div>
    <w:div w:id="1508404100">
      <w:bodyDiv w:val="1"/>
      <w:marLeft w:val="0"/>
      <w:marRight w:val="0"/>
      <w:marTop w:val="0"/>
      <w:marBottom w:val="0"/>
      <w:divBdr>
        <w:top w:val="none" w:sz="0" w:space="0" w:color="auto"/>
        <w:left w:val="none" w:sz="0" w:space="0" w:color="auto"/>
        <w:bottom w:val="none" w:sz="0" w:space="0" w:color="auto"/>
        <w:right w:val="none" w:sz="0" w:space="0" w:color="auto"/>
      </w:divBdr>
    </w:div>
    <w:div w:id="1509178751">
      <w:bodyDiv w:val="1"/>
      <w:marLeft w:val="0"/>
      <w:marRight w:val="0"/>
      <w:marTop w:val="0"/>
      <w:marBottom w:val="0"/>
      <w:divBdr>
        <w:top w:val="none" w:sz="0" w:space="0" w:color="auto"/>
        <w:left w:val="none" w:sz="0" w:space="0" w:color="auto"/>
        <w:bottom w:val="none" w:sz="0" w:space="0" w:color="auto"/>
        <w:right w:val="none" w:sz="0" w:space="0" w:color="auto"/>
      </w:divBdr>
    </w:div>
    <w:div w:id="1509784110">
      <w:bodyDiv w:val="1"/>
      <w:marLeft w:val="0"/>
      <w:marRight w:val="0"/>
      <w:marTop w:val="0"/>
      <w:marBottom w:val="0"/>
      <w:divBdr>
        <w:top w:val="none" w:sz="0" w:space="0" w:color="auto"/>
        <w:left w:val="none" w:sz="0" w:space="0" w:color="auto"/>
        <w:bottom w:val="none" w:sz="0" w:space="0" w:color="auto"/>
        <w:right w:val="none" w:sz="0" w:space="0" w:color="auto"/>
      </w:divBdr>
    </w:div>
    <w:div w:id="1509904403">
      <w:bodyDiv w:val="1"/>
      <w:marLeft w:val="0"/>
      <w:marRight w:val="0"/>
      <w:marTop w:val="0"/>
      <w:marBottom w:val="0"/>
      <w:divBdr>
        <w:top w:val="none" w:sz="0" w:space="0" w:color="auto"/>
        <w:left w:val="none" w:sz="0" w:space="0" w:color="auto"/>
        <w:bottom w:val="none" w:sz="0" w:space="0" w:color="auto"/>
        <w:right w:val="none" w:sz="0" w:space="0" w:color="auto"/>
      </w:divBdr>
    </w:div>
    <w:div w:id="1509908653">
      <w:bodyDiv w:val="1"/>
      <w:marLeft w:val="0"/>
      <w:marRight w:val="0"/>
      <w:marTop w:val="0"/>
      <w:marBottom w:val="0"/>
      <w:divBdr>
        <w:top w:val="none" w:sz="0" w:space="0" w:color="auto"/>
        <w:left w:val="none" w:sz="0" w:space="0" w:color="auto"/>
        <w:bottom w:val="none" w:sz="0" w:space="0" w:color="auto"/>
        <w:right w:val="none" w:sz="0" w:space="0" w:color="auto"/>
      </w:divBdr>
    </w:div>
    <w:div w:id="1510215324">
      <w:bodyDiv w:val="1"/>
      <w:marLeft w:val="0"/>
      <w:marRight w:val="0"/>
      <w:marTop w:val="0"/>
      <w:marBottom w:val="0"/>
      <w:divBdr>
        <w:top w:val="none" w:sz="0" w:space="0" w:color="auto"/>
        <w:left w:val="none" w:sz="0" w:space="0" w:color="auto"/>
        <w:bottom w:val="none" w:sz="0" w:space="0" w:color="auto"/>
        <w:right w:val="none" w:sz="0" w:space="0" w:color="auto"/>
      </w:divBdr>
    </w:div>
    <w:div w:id="1510288704">
      <w:bodyDiv w:val="1"/>
      <w:marLeft w:val="0"/>
      <w:marRight w:val="0"/>
      <w:marTop w:val="0"/>
      <w:marBottom w:val="0"/>
      <w:divBdr>
        <w:top w:val="none" w:sz="0" w:space="0" w:color="auto"/>
        <w:left w:val="none" w:sz="0" w:space="0" w:color="auto"/>
        <w:bottom w:val="none" w:sz="0" w:space="0" w:color="auto"/>
        <w:right w:val="none" w:sz="0" w:space="0" w:color="auto"/>
      </w:divBdr>
    </w:div>
    <w:div w:id="1510564115">
      <w:bodyDiv w:val="1"/>
      <w:marLeft w:val="0"/>
      <w:marRight w:val="0"/>
      <w:marTop w:val="0"/>
      <w:marBottom w:val="0"/>
      <w:divBdr>
        <w:top w:val="none" w:sz="0" w:space="0" w:color="auto"/>
        <w:left w:val="none" w:sz="0" w:space="0" w:color="auto"/>
        <w:bottom w:val="none" w:sz="0" w:space="0" w:color="auto"/>
        <w:right w:val="none" w:sz="0" w:space="0" w:color="auto"/>
      </w:divBdr>
    </w:div>
    <w:div w:id="1513060092">
      <w:bodyDiv w:val="1"/>
      <w:marLeft w:val="0"/>
      <w:marRight w:val="0"/>
      <w:marTop w:val="0"/>
      <w:marBottom w:val="0"/>
      <w:divBdr>
        <w:top w:val="none" w:sz="0" w:space="0" w:color="auto"/>
        <w:left w:val="none" w:sz="0" w:space="0" w:color="auto"/>
        <w:bottom w:val="none" w:sz="0" w:space="0" w:color="auto"/>
        <w:right w:val="none" w:sz="0" w:space="0" w:color="auto"/>
      </w:divBdr>
    </w:div>
    <w:div w:id="1513641683">
      <w:bodyDiv w:val="1"/>
      <w:marLeft w:val="0"/>
      <w:marRight w:val="0"/>
      <w:marTop w:val="0"/>
      <w:marBottom w:val="0"/>
      <w:divBdr>
        <w:top w:val="none" w:sz="0" w:space="0" w:color="auto"/>
        <w:left w:val="none" w:sz="0" w:space="0" w:color="auto"/>
        <w:bottom w:val="none" w:sz="0" w:space="0" w:color="auto"/>
        <w:right w:val="none" w:sz="0" w:space="0" w:color="auto"/>
      </w:divBdr>
    </w:div>
    <w:div w:id="1513687695">
      <w:bodyDiv w:val="1"/>
      <w:marLeft w:val="0"/>
      <w:marRight w:val="0"/>
      <w:marTop w:val="0"/>
      <w:marBottom w:val="0"/>
      <w:divBdr>
        <w:top w:val="none" w:sz="0" w:space="0" w:color="auto"/>
        <w:left w:val="none" w:sz="0" w:space="0" w:color="auto"/>
        <w:bottom w:val="none" w:sz="0" w:space="0" w:color="auto"/>
        <w:right w:val="none" w:sz="0" w:space="0" w:color="auto"/>
      </w:divBdr>
    </w:div>
    <w:div w:id="1513950536">
      <w:bodyDiv w:val="1"/>
      <w:marLeft w:val="0"/>
      <w:marRight w:val="0"/>
      <w:marTop w:val="0"/>
      <w:marBottom w:val="0"/>
      <w:divBdr>
        <w:top w:val="none" w:sz="0" w:space="0" w:color="auto"/>
        <w:left w:val="none" w:sz="0" w:space="0" w:color="auto"/>
        <w:bottom w:val="none" w:sz="0" w:space="0" w:color="auto"/>
        <w:right w:val="none" w:sz="0" w:space="0" w:color="auto"/>
      </w:divBdr>
    </w:div>
    <w:div w:id="1514030274">
      <w:bodyDiv w:val="1"/>
      <w:marLeft w:val="0"/>
      <w:marRight w:val="0"/>
      <w:marTop w:val="0"/>
      <w:marBottom w:val="0"/>
      <w:divBdr>
        <w:top w:val="none" w:sz="0" w:space="0" w:color="auto"/>
        <w:left w:val="none" w:sz="0" w:space="0" w:color="auto"/>
        <w:bottom w:val="none" w:sz="0" w:space="0" w:color="auto"/>
        <w:right w:val="none" w:sz="0" w:space="0" w:color="auto"/>
      </w:divBdr>
    </w:div>
    <w:div w:id="1514032013">
      <w:bodyDiv w:val="1"/>
      <w:marLeft w:val="0"/>
      <w:marRight w:val="0"/>
      <w:marTop w:val="0"/>
      <w:marBottom w:val="0"/>
      <w:divBdr>
        <w:top w:val="none" w:sz="0" w:space="0" w:color="auto"/>
        <w:left w:val="none" w:sz="0" w:space="0" w:color="auto"/>
        <w:bottom w:val="none" w:sz="0" w:space="0" w:color="auto"/>
        <w:right w:val="none" w:sz="0" w:space="0" w:color="auto"/>
      </w:divBdr>
    </w:div>
    <w:div w:id="1514144966">
      <w:bodyDiv w:val="1"/>
      <w:marLeft w:val="0"/>
      <w:marRight w:val="0"/>
      <w:marTop w:val="0"/>
      <w:marBottom w:val="0"/>
      <w:divBdr>
        <w:top w:val="none" w:sz="0" w:space="0" w:color="auto"/>
        <w:left w:val="none" w:sz="0" w:space="0" w:color="auto"/>
        <w:bottom w:val="none" w:sz="0" w:space="0" w:color="auto"/>
        <w:right w:val="none" w:sz="0" w:space="0" w:color="auto"/>
      </w:divBdr>
    </w:div>
    <w:div w:id="1514304039">
      <w:bodyDiv w:val="1"/>
      <w:marLeft w:val="0"/>
      <w:marRight w:val="0"/>
      <w:marTop w:val="0"/>
      <w:marBottom w:val="0"/>
      <w:divBdr>
        <w:top w:val="none" w:sz="0" w:space="0" w:color="auto"/>
        <w:left w:val="none" w:sz="0" w:space="0" w:color="auto"/>
        <w:bottom w:val="none" w:sz="0" w:space="0" w:color="auto"/>
        <w:right w:val="none" w:sz="0" w:space="0" w:color="auto"/>
      </w:divBdr>
    </w:div>
    <w:div w:id="1514756774">
      <w:bodyDiv w:val="1"/>
      <w:marLeft w:val="0"/>
      <w:marRight w:val="0"/>
      <w:marTop w:val="0"/>
      <w:marBottom w:val="0"/>
      <w:divBdr>
        <w:top w:val="none" w:sz="0" w:space="0" w:color="auto"/>
        <w:left w:val="none" w:sz="0" w:space="0" w:color="auto"/>
        <w:bottom w:val="none" w:sz="0" w:space="0" w:color="auto"/>
        <w:right w:val="none" w:sz="0" w:space="0" w:color="auto"/>
      </w:divBdr>
    </w:div>
    <w:div w:id="1514954242">
      <w:bodyDiv w:val="1"/>
      <w:marLeft w:val="0"/>
      <w:marRight w:val="0"/>
      <w:marTop w:val="0"/>
      <w:marBottom w:val="0"/>
      <w:divBdr>
        <w:top w:val="none" w:sz="0" w:space="0" w:color="auto"/>
        <w:left w:val="none" w:sz="0" w:space="0" w:color="auto"/>
        <w:bottom w:val="none" w:sz="0" w:space="0" w:color="auto"/>
        <w:right w:val="none" w:sz="0" w:space="0" w:color="auto"/>
      </w:divBdr>
    </w:div>
    <w:div w:id="1515723767">
      <w:bodyDiv w:val="1"/>
      <w:marLeft w:val="0"/>
      <w:marRight w:val="0"/>
      <w:marTop w:val="0"/>
      <w:marBottom w:val="0"/>
      <w:divBdr>
        <w:top w:val="none" w:sz="0" w:space="0" w:color="auto"/>
        <w:left w:val="none" w:sz="0" w:space="0" w:color="auto"/>
        <w:bottom w:val="none" w:sz="0" w:space="0" w:color="auto"/>
        <w:right w:val="none" w:sz="0" w:space="0" w:color="auto"/>
      </w:divBdr>
    </w:div>
    <w:div w:id="1515847799">
      <w:bodyDiv w:val="1"/>
      <w:marLeft w:val="0"/>
      <w:marRight w:val="0"/>
      <w:marTop w:val="0"/>
      <w:marBottom w:val="0"/>
      <w:divBdr>
        <w:top w:val="none" w:sz="0" w:space="0" w:color="auto"/>
        <w:left w:val="none" w:sz="0" w:space="0" w:color="auto"/>
        <w:bottom w:val="none" w:sz="0" w:space="0" w:color="auto"/>
        <w:right w:val="none" w:sz="0" w:space="0" w:color="auto"/>
      </w:divBdr>
    </w:div>
    <w:div w:id="1516070836">
      <w:bodyDiv w:val="1"/>
      <w:marLeft w:val="0"/>
      <w:marRight w:val="0"/>
      <w:marTop w:val="0"/>
      <w:marBottom w:val="0"/>
      <w:divBdr>
        <w:top w:val="none" w:sz="0" w:space="0" w:color="auto"/>
        <w:left w:val="none" w:sz="0" w:space="0" w:color="auto"/>
        <w:bottom w:val="none" w:sz="0" w:space="0" w:color="auto"/>
        <w:right w:val="none" w:sz="0" w:space="0" w:color="auto"/>
      </w:divBdr>
    </w:div>
    <w:div w:id="1516309804">
      <w:bodyDiv w:val="1"/>
      <w:marLeft w:val="0"/>
      <w:marRight w:val="0"/>
      <w:marTop w:val="0"/>
      <w:marBottom w:val="0"/>
      <w:divBdr>
        <w:top w:val="none" w:sz="0" w:space="0" w:color="auto"/>
        <w:left w:val="none" w:sz="0" w:space="0" w:color="auto"/>
        <w:bottom w:val="none" w:sz="0" w:space="0" w:color="auto"/>
        <w:right w:val="none" w:sz="0" w:space="0" w:color="auto"/>
      </w:divBdr>
    </w:div>
    <w:div w:id="1516651355">
      <w:bodyDiv w:val="1"/>
      <w:marLeft w:val="0"/>
      <w:marRight w:val="0"/>
      <w:marTop w:val="0"/>
      <w:marBottom w:val="0"/>
      <w:divBdr>
        <w:top w:val="none" w:sz="0" w:space="0" w:color="auto"/>
        <w:left w:val="none" w:sz="0" w:space="0" w:color="auto"/>
        <w:bottom w:val="none" w:sz="0" w:space="0" w:color="auto"/>
        <w:right w:val="none" w:sz="0" w:space="0" w:color="auto"/>
      </w:divBdr>
    </w:div>
    <w:div w:id="1517429499">
      <w:bodyDiv w:val="1"/>
      <w:marLeft w:val="0"/>
      <w:marRight w:val="0"/>
      <w:marTop w:val="0"/>
      <w:marBottom w:val="0"/>
      <w:divBdr>
        <w:top w:val="none" w:sz="0" w:space="0" w:color="auto"/>
        <w:left w:val="none" w:sz="0" w:space="0" w:color="auto"/>
        <w:bottom w:val="none" w:sz="0" w:space="0" w:color="auto"/>
        <w:right w:val="none" w:sz="0" w:space="0" w:color="auto"/>
      </w:divBdr>
    </w:div>
    <w:div w:id="1518235648">
      <w:bodyDiv w:val="1"/>
      <w:marLeft w:val="0"/>
      <w:marRight w:val="0"/>
      <w:marTop w:val="0"/>
      <w:marBottom w:val="0"/>
      <w:divBdr>
        <w:top w:val="none" w:sz="0" w:space="0" w:color="auto"/>
        <w:left w:val="none" w:sz="0" w:space="0" w:color="auto"/>
        <w:bottom w:val="none" w:sz="0" w:space="0" w:color="auto"/>
        <w:right w:val="none" w:sz="0" w:space="0" w:color="auto"/>
      </w:divBdr>
    </w:div>
    <w:div w:id="1519083511">
      <w:bodyDiv w:val="1"/>
      <w:marLeft w:val="0"/>
      <w:marRight w:val="0"/>
      <w:marTop w:val="0"/>
      <w:marBottom w:val="0"/>
      <w:divBdr>
        <w:top w:val="none" w:sz="0" w:space="0" w:color="auto"/>
        <w:left w:val="none" w:sz="0" w:space="0" w:color="auto"/>
        <w:bottom w:val="none" w:sz="0" w:space="0" w:color="auto"/>
        <w:right w:val="none" w:sz="0" w:space="0" w:color="auto"/>
      </w:divBdr>
    </w:div>
    <w:div w:id="1519585738">
      <w:bodyDiv w:val="1"/>
      <w:marLeft w:val="0"/>
      <w:marRight w:val="0"/>
      <w:marTop w:val="0"/>
      <w:marBottom w:val="0"/>
      <w:divBdr>
        <w:top w:val="none" w:sz="0" w:space="0" w:color="auto"/>
        <w:left w:val="none" w:sz="0" w:space="0" w:color="auto"/>
        <w:bottom w:val="none" w:sz="0" w:space="0" w:color="auto"/>
        <w:right w:val="none" w:sz="0" w:space="0" w:color="auto"/>
      </w:divBdr>
    </w:div>
    <w:div w:id="1519739287">
      <w:bodyDiv w:val="1"/>
      <w:marLeft w:val="0"/>
      <w:marRight w:val="0"/>
      <w:marTop w:val="0"/>
      <w:marBottom w:val="0"/>
      <w:divBdr>
        <w:top w:val="none" w:sz="0" w:space="0" w:color="auto"/>
        <w:left w:val="none" w:sz="0" w:space="0" w:color="auto"/>
        <w:bottom w:val="none" w:sz="0" w:space="0" w:color="auto"/>
        <w:right w:val="none" w:sz="0" w:space="0" w:color="auto"/>
      </w:divBdr>
    </w:div>
    <w:div w:id="1521118098">
      <w:bodyDiv w:val="1"/>
      <w:marLeft w:val="0"/>
      <w:marRight w:val="0"/>
      <w:marTop w:val="0"/>
      <w:marBottom w:val="0"/>
      <w:divBdr>
        <w:top w:val="none" w:sz="0" w:space="0" w:color="auto"/>
        <w:left w:val="none" w:sz="0" w:space="0" w:color="auto"/>
        <w:bottom w:val="none" w:sz="0" w:space="0" w:color="auto"/>
        <w:right w:val="none" w:sz="0" w:space="0" w:color="auto"/>
      </w:divBdr>
    </w:div>
    <w:div w:id="1521240116">
      <w:bodyDiv w:val="1"/>
      <w:marLeft w:val="0"/>
      <w:marRight w:val="0"/>
      <w:marTop w:val="0"/>
      <w:marBottom w:val="0"/>
      <w:divBdr>
        <w:top w:val="none" w:sz="0" w:space="0" w:color="auto"/>
        <w:left w:val="none" w:sz="0" w:space="0" w:color="auto"/>
        <w:bottom w:val="none" w:sz="0" w:space="0" w:color="auto"/>
        <w:right w:val="none" w:sz="0" w:space="0" w:color="auto"/>
      </w:divBdr>
    </w:div>
    <w:div w:id="1521897054">
      <w:bodyDiv w:val="1"/>
      <w:marLeft w:val="0"/>
      <w:marRight w:val="0"/>
      <w:marTop w:val="0"/>
      <w:marBottom w:val="0"/>
      <w:divBdr>
        <w:top w:val="none" w:sz="0" w:space="0" w:color="auto"/>
        <w:left w:val="none" w:sz="0" w:space="0" w:color="auto"/>
        <w:bottom w:val="none" w:sz="0" w:space="0" w:color="auto"/>
        <w:right w:val="none" w:sz="0" w:space="0" w:color="auto"/>
      </w:divBdr>
    </w:div>
    <w:div w:id="1522090266">
      <w:bodyDiv w:val="1"/>
      <w:marLeft w:val="0"/>
      <w:marRight w:val="0"/>
      <w:marTop w:val="0"/>
      <w:marBottom w:val="0"/>
      <w:divBdr>
        <w:top w:val="none" w:sz="0" w:space="0" w:color="auto"/>
        <w:left w:val="none" w:sz="0" w:space="0" w:color="auto"/>
        <w:bottom w:val="none" w:sz="0" w:space="0" w:color="auto"/>
        <w:right w:val="none" w:sz="0" w:space="0" w:color="auto"/>
      </w:divBdr>
    </w:div>
    <w:div w:id="1522939343">
      <w:bodyDiv w:val="1"/>
      <w:marLeft w:val="0"/>
      <w:marRight w:val="0"/>
      <w:marTop w:val="0"/>
      <w:marBottom w:val="0"/>
      <w:divBdr>
        <w:top w:val="none" w:sz="0" w:space="0" w:color="auto"/>
        <w:left w:val="none" w:sz="0" w:space="0" w:color="auto"/>
        <w:bottom w:val="none" w:sz="0" w:space="0" w:color="auto"/>
        <w:right w:val="none" w:sz="0" w:space="0" w:color="auto"/>
      </w:divBdr>
    </w:div>
    <w:div w:id="1523279582">
      <w:bodyDiv w:val="1"/>
      <w:marLeft w:val="0"/>
      <w:marRight w:val="0"/>
      <w:marTop w:val="0"/>
      <w:marBottom w:val="0"/>
      <w:divBdr>
        <w:top w:val="none" w:sz="0" w:space="0" w:color="auto"/>
        <w:left w:val="none" w:sz="0" w:space="0" w:color="auto"/>
        <w:bottom w:val="none" w:sz="0" w:space="0" w:color="auto"/>
        <w:right w:val="none" w:sz="0" w:space="0" w:color="auto"/>
      </w:divBdr>
    </w:div>
    <w:div w:id="1524199499">
      <w:bodyDiv w:val="1"/>
      <w:marLeft w:val="0"/>
      <w:marRight w:val="0"/>
      <w:marTop w:val="0"/>
      <w:marBottom w:val="0"/>
      <w:divBdr>
        <w:top w:val="none" w:sz="0" w:space="0" w:color="auto"/>
        <w:left w:val="none" w:sz="0" w:space="0" w:color="auto"/>
        <w:bottom w:val="none" w:sz="0" w:space="0" w:color="auto"/>
        <w:right w:val="none" w:sz="0" w:space="0" w:color="auto"/>
      </w:divBdr>
    </w:div>
    <w:div w:id="1524241827">
      <w:bodyDiv w:val="1"/>
      <w:marLeft w:val="0"/>
      <w:marRight w:val="0"/>
      <w:marTop w:val="0"/>
      <w:marBottom w:val="0"/>
      <w:divBdr>
        <w:top w:val="none" w:sz="0" w:space="0" w:color="auto"/>
        <w:left w:val="none" w:sz="0" w:space="0" w:color="auto"/>
        <w:bottom w:val="none" w:sz="0" w:space="0" w:color="auto"/>
        <w:right w:val="none" w:sz="0" w:space="0" w:color="auto"/>
      </w:divBdr>
    </w:div>
    <w:div w:id="1525484749">
      <w:bodyDiv w:val="1"/>
      <w:marLeft w:val="0"/>
      <w:marRight w:val="0"/>
      <w:marTop w:val="0"/>
      <w:marBottom w:val="0"/>
      <w:divBdr>
        <w:top w:val="none" w:sz="0" w:space="0" w:color="auto"/>
        <w:left w:val="none" w:sz="0" w:space="0" w:color="auto"/>
        <w:bottom w:val="none" w:sz="0" w:space="0" w:color="auto"/>
        <w:right w:val="none" w:sz="0" w:space="0" w:color="auto"/>
      </w:divBdr>
    </w:div>
    <w:div w:id="1525559001">
      <w:bodyDiv w:val="1"/>
      <w:marLeft w:val="0"/>
      <w:marRight w:val="0"/>
      <w:marTop w:val="0"/>
      <w:marBottom w:val="0"/>
      <w:divBdr>
        <w:top w:val="none" w:sz="0" w:space="0" w:color="auto"/>
        <w:left w:val="none" w:sz="0" w:space="0" w:color="auto"/>
        <w:bottom w:val="none" w:sz="0" w:space="0" w:color="auto"/>
        <w:right w:val="none" w:sz="0" w:space="0" w:color="auto"/>
      </w:divBdr>
    </w:div>
    <w:div w:id="1525824678">
      <w:bodyDiv w:val="1"/>
      <w:marLeft w:val="0"/>
      <w:marRight w:val="0"/>
      <w:marTop w:val="0"/>
      <w:marBottom w:val="0"/>
      <w:divBdr>
        <w:top w:val="none" w:sz="0" w:space="0" w:color="auto"/>
        <w:left w:val="none" w:sz="0" w:space="0" w:color="auto"/>
        <w:bottom w:val="none" w:sz="0" w:space="0" w:color="auto"/>
        <w:right w:val="none" w:sz="0" w:space="0" w:color="auto"/>
      </w:divBdr>
    </w:div>
    <w:div w:id="1526599595">
      <w:bodyDiv w:val="1"/>
      <w:marLeft w:val="0"/>
      <w:marRight w:val="0"/>
      <w:marTop w:val="0"/>
      <w:marBottom w:val="0"/>
      <w:divBdr>
        <w:top w:val="none" w:sz="0" w:space="0" w:color="auto"/>
        <w:left w:val="none" w:sz="0" w:space="0" w:color="auto"/>
        <w:bottom w:val="none" w:sz="0" w:space="0" w:color="auto"/>
        <w:right w:val="none" w:sz="0" w:space="0" w:color="auto"/>
      </w:divBdr>
    </w:div>
    <w:div w:id="1527595509">
      <w:bodyDiv w:val="1"/>
      <w:marLeft w:val="0"/>
      <w:marRight w:val="0"/>
      <w:marTop w:val="0"/>
      <w:marBottom w:val="0"/>
      <w:divBdr>
        <w:top w:val="none" w:sz="0" w:space="0" w:color="auto"/>
        <w:left w:val="none" w:sz="0" w:space="0" w:color="auto"/>
        <w:bottom w:val="none" w:sz="0" w:space="0" w:color="auto"/>
        <w:right w:val="none" w:sz="0" w:space="0" w:color="auto"/>
      </w:divBdr>
    </w:div>
    <w:div w:id="1528911990">
      <w:bodyDiv w:val="1"/>
      <w:marLeft w:val="0"/>
      <w:marRight w:val="0"/>
      <w:marTop w:val="0"/>
      <w:marBottom w:val="0"/>
      <w:divBdr>
        <w:top w:val="none" w:sz="0" w:space="0" w:color="auto"/>
        <w:left w:val="none" w:sz="0" w:space="0" w:color="auto"/>
        <w:bottom w:val="none" w:sz="0" w:space="0" w:color="auto"/>
        <w:right w:val="none" w:sz="0" w:space="0" w:color="auto"/>
      </w:divBdr>
    </w:div>
    <w:div w:id="1529173796">
      <w:bodyDiv w:val="1"/>
      <w:marLeft w:val="0"/>
      <w:marRight w:val="0"/>
      <w:marTop w:val="0"/>
      <w:marBottom w:val="0"/>
      <w:divBdr>
        <w:top w:val="none" w:sz="0" w:space="0" w:color="auto"/>
        <w:left w:val="none" w:sz="0" w:space="0" w:color="auto"/>
        <w:bottom w:val="none" w:sz="0" w:space="0" w:color="auto"/>
        <w:right w:val="none" w:sz="0" w:space="0" w:color="auto"/>
      </w:divBdr>
    </w:div>
    <w:div w:id="1529678897">
      <w:bodyDiv w:val="1"/>
      <w:marLeft w:val="0"/>
      <w:marRight w:val="0"/>
      <w:marTop w:val="0"/>
      <w:marBottom w:val="0"/>
      <w:divBdr>
        <w:top w:val="none" w:sz="0" w:space="0" w:color="auto"/>
        <w:left w:val="none" w:sz="0" w:space="0" w:color="auto"/>
        <w:bottom w:val="none" w:sz="0" w:space="0" w:color="auto"/>
        <w:right w:val="none" w:sz="0" w:space="0" w:color="auto"/>
      </w:divBdr>
    </w:div>
    <w:div w:id="1530097405">
      <w:bodyDiv w:val="1"/>
      <w:marLeft w:val="0"/>
      <w:marRight w:val="0"/>
      <w:marTop w:val="0"/>
      <w:marBottom w:val="0"/>
      <w:divBdr>
        <w:top w:val="none" w:sz="0" w:space="0" w:color="auto"/>
        <w:left w:val="none" w:sz="0" w:space="0" w:color="auto"/>
        <w:bottom w:val="none" w:sz="0" w:space="0" w:color="auto"/>
        <w:right w:val="none" w:sz="0" w:space="0" w:color="auto"/>
      </w:divBdr>
    </w:div>
    <w:div w:id="1531526280">
      <w:bodyDiv w:val="1"/>
      <w:marLeft w:val="0"/>
      <w:marRight w:val="0"/>
      <w:marTop w:val="0"/>
      <w:marBottom w:val="0"/>
      <w:divBdr>
        <w:top w:val="none" w:sz="0" w:space="0" w:color="auto"/>
        <w:left w:val="none" w:sz="0" w:space="0" w:color="auto"/>
        <w:bottom w:val="none" w:sz="0" w:space="0" w:color="auto"/>
        <w:right w:val="none" w:sz="0" w:space="0" w:color="auto"/>
      </w:divBdr>
    </w:div>
    <w:div w:id="1531991330">
      <w:bodyDiv w:val="1"/>
      <w:marLeft w:val="0"/>
      <w:marRight w:val="0"/>
      <w:marTop w:val="0"/>
      <w:marBottom w:val="0"/>
      <w:divBdr>
        <w:top w:val="none" w:sz="0" w:space="0" w:color="auto"/>
        <w:left w:val="none" w:sz="0" w:space="0" w:color="auto"/>
        <w:bottom w:val="none" w:sz="0" w:space="0" w:color="auto"/>
        <w:right w:val="none" w:sz="0" w:space="0" w:color="auto"/>
      </w:divBdr>
    </w:div>
    <w:div w:id="1532066392">
      <w:bodyDiv w:val="1"/>
      <w:marLeft w:val="0"/>
      <w:marRight w:val="0"/>
      <w:marTop w:val="0"/>
      <w:marBottom w:val="0"/>
      <w:divBdr>
        <w:top w:val="none" w:sz="0" w:space="0" w:color="auto"/>
        <w:left w:val="none" w:sz="0" w:space="0" w:color="auto"/>
        <w:bottom w:val="none" w:sz="0" w:space="0" w:color="auto"/>
        <w:right w:val="none" w:sz="0" w:space="0" w:color="auto"/>
      </w:divBdr>
    </w:div>
    <w:div w:id="1532650520">
      <w:bodyDiv w:val="1"/>
      <w:marLeft w:val="0"/>
      <w:marRight w:val="0"/>
      <w:marTop w:val="0"/>
      <w:marBottom w:val="0"/>
      <w:divBdr>
        <w:top w:val="none" w:sz="0" w:space="0" w:color="auto"/>
        <w:left w:val="none" w:sz="0" w:space="0" w:color="auto"/>
        <w:bottom w:val="none" w:sz="0" w:space="0" w:color="auto"/>
        <w:right w:val="none" w:sz="0" w:space="0" w:color="auto"/>
      </w:divBdr>
    </w:div>
    <w:div w:id="1532692001">
      <w:bodyDiv w:val="1"/>
      <w:marLeft w:val="0"/>
      <w:marRight w:val="0"/>
      <w:marTop w:val="0"/>
      <w:marBottom w:val="0"/>
      <w:divBdr>
        <w:top w:val="none" w:sz="0" w:space="0" w:color="auto"/>
        <w:left w:val="none" w:sz="0" w:space="0" w:color="auto"/>
        <w:bottom w:val="none" w:sz="0" w:space="0" w:color="auto"/>
        <w:right w:val="none" w:sz="0" w:space="0" w:color="auto"/>
      </w:divBdr>
    </w:div>
    <w:div w:id="1532692351">
      <w:bodyDiv w:val="1"/>
      <w:marLeft w:val="0"/>
      <w:marRight w:val="0"/>
      <w:marTop w:val="0"/>
      <w:marBottom w:val="0"/>
      <w:divBdr>
        <w:top w:val="none" w:sz="0" w:space="0" w:color="auto"/>
        <w:left w:val="none" w:sz="0" w:space="0" w:color="auto"/>
        <w:bottom w:val="none" w:sz="0" w:space="0" w:color="auto"/>
        <w:right w:val="none" w:sz="0" w:space="0" w:color="auto"/>
      </w:divBdr>
    </w:div>
    <w:div w:id="1532763675">
      <w:bodyDiv w:val="1"/>
      <w:marLeft w:val="0"/>
      <w:marRight w:val="0"/>
      <w:marTop w:val="0"/>
      <w:marBottom w:val="0"/>
      <w:divBdr>
        <w:top w:val="none" w:sz="0" w:space="0" w:color="auto"/>
        <w:left w:val="none" w:sz="0" w:space="0" w:color="auto"/>
        <w:bottom w:val="none" w:sz="0" w:space="0" w:color="auto"/>
        <w:right w:val="none" w:sz="0" w:space="0" w:color="auto"/>
      </w:divBdr>
    </w:div>
    <w:div w:id="1533035566">
      <w:bodyDiv w:val="1"/>
      <w:marLeft w:val="0"/>
      <w:marRight w:val="0"/>
      <w:marTop w:val="0"/>
      <w:marBottom w:val="0"/>
      <w:divBdr>
        <w:top w:val="none" w:sz="0" w:space="0" w:color="auto"/>
        <w:left w:val="none" w:sz="0" w:space="0" w:color="auto"/>
        <w:bottom w:val="none" w:sz="0" w:space="0" w:color="auto"/>
        <w:right w:val="none" w:sz="0" w:space="0" w:color="auto"/>
      </w:divBdr>
    </w:div>
    <w:div w:id="1533224358">
      <w:bodyDiv w:val="1"/>
      <w:marLeft w:val="0"/>
      <w:marRight w:val="0"/>
      <w:marTop w:val="0"/>
      <w:marBottom w:val="0"/>
      <w:divBdr>
        <w:top w:val="none" w:sz="0" w:space="0" w:color="auto"/>
        <w:left w:val="none" w:sz="0" w:space="0" w:color="auto"/>
        <w:bottom w:val="none" w:sz="0" w:space="0" w:color="auto"/>
        <w:right w:val="none" w:sz="0" w:space="0" w:color="auto"/>
      </w:divBdr>
    </w:div>
    <w:div w:id="1533419963">
      <w:bodyDiv w:val="1"/>
      <w:marLeft w:val="0"/>
      <w:marRight w:val="0"/>
      <w:marTop w:val="0"/>
      <w:marBottom w:val="0"/>
      <w:divBdr>
        <w:top w:val="none" w:sz="0" w:space="0" w:color="auto"/>
        <w:left w:val="none" w:sz="0" w:space="0" w:color="auto"/>
        <w:bottom w:val="none" w:sz="0" w:space="0" w:color="auto"/>
        <w:right w:val="none" w:sz="0" w:space="0" w:color="auto"/>
      </w:divBdr>
    </w:div>
    <w:div w:id="1534073052">
      <w:bodyDiv w:val="1"/>
      <w:marLeft w:val="0"/>
      <w:marRight w:val="0"/>
      <w:marTop w:val="0"/>
      <w:marBottom w:val="0"/>
      <w:divBdr>
        <w:top w:val="none" w:sz="0" w:space="0" w:color="auto"/>
        <w:left w:val="none" w:sz="0" w:space="0" w:color="auto"/>
        <w:bottom w:val="none" w:sz="0" w:space="0" w:color="auto"/>
        <w:right w:val="none" w:sz="0" w:space="0" w:color="auto"/>
      </w:divBdr>
    </w:div>
    <w:div w:id="1534265973">
      <w:bodyDiv w:val="1"/>
      <w:marLeft w:val="0"/>
      <w:marRight w:val="0"/>
      <w:marTop w:val="0"/>
      <w:marBottom w:val="0"/>
      <w:divBdr>
        <w:top w:val="none" w:sz="0" w:space="0" w:color="auto"/>
        <w:left w:val="none" w:sz="0" w:space="0" w:color="auto"/>
        <w:bottom w:val="none" w:sz="0" w:space="0" w:color="auto"/>
        <w:right w:val="none" w:sz="0" w:space="0" w:color="auto"/>
      </w:divBdr>
    </w:div>
    <w:div w:id="1534923238">
      <w:bodyDiv w:val="1"/>
      <w:marLeft w:val="0"/>
      <w:marRight w:val="0"/>
      <w:marTop w:val="0"/>
      <w:marBottom w:val="0"/>
      <w:divBdr>
        <w:top w:val="none" w:sz="0" w:space="0" w:color="auto"/>
        <w:left w:val="none" w:sz="0" w:space="0" w:color="auto"/>
        <w:bottom w:val="none" w:sz="0" w:space="0" w:color="auto"/>
        <w:right w:val="none" w:sz="0" w:space="0" w:color="auto"/>
      </w:divBdr>
    </w:div>
    <w:div w:id="1535075363">
      <w:bodyDiv w:val="1"/>
      <w:marLeft w:val="0"/>
      <w:marRight w:val="0"/>
      <w:marTop w:val="0"/>
      <w:marBottom w:val="0"/>
      <w:divBdr>
        <w:top w:val="none" w:sz="0" w:space="0" w:color="auto"/>
        <w:left w:val="none" w:sz="0" w:space="0" w:color="auto"/>
        <w:bottom w:val="none" w:sz="0" w:space="0" w:color="auto"/>
        <w:right w:val="none" w:sz="0" w:space="0" w:color="auto"/>
      </w:divBdr>
    </w:div>
    <w:div w:id="1535994496">
      <w:bodyDiv w:val="1"/>
      <w:marLeft w:val="0"/>
      <w:marRight w:val="0"/>
      <w:marTop w:val="0"/>
      <w:marBottom w:val="0"/>
      <w:divBdr>
        <w:top w:val="none" w:sz="0" w:space="0" w:color="auto"/>
        <w:left w:val="none" w:sz="0" w:space="0" w:color="auto"/>
        <w:bottom w:val="none" w:sz="0" w:space="0" w:color="auto"/>
        <w:right w:val="none" w:sz="0" w:space="0" w:color="auto"/>
      </w:divBdr>
    </w:div>
    <w:div w:id="1536310177">
      <w:bodyDiv w:val="1"/>
      <w:marLeft w:val="0"/>
      <w:marRight w:val="0"/>
      <w:marTop w:val="0"/>
      <w:marBottom w:val="0"/>
      <w:divBdr>
        <w:top w:val="none" w:sz="0" w:space="0" w:color="auto"/>
        <w:left w:val="none" w:sz="0" w:space="0" w:color="auto"/>
        <w:bottom w:val="none" w:sz="0" w:space="0" w:color="auto"/>
        <w:right w:val="none" w:sz="0" w:space="0" w:color="auto"/>
      </w:divBdr>
    </w:div>
    <w:div w:id="1536696694">
      <w:bodyDiv w:val="1"/>
      <w:marLeft w:val="0"/>
      <w:marRight w:val="0"/>
      <w:marTop w:val="0"/>
      <w:marBottom w:val="0"/>
      <w:divBdr>
        <w:top w:val="none" w:sz="0" w:space="0" w:color="auto"/>
        <w:left w:val="none" w:sz="0" w:space="0" w:color="auto"/>
        <w:bottom w:val="none" w:sz="0" w:space="0" w:color="auto"/>
        <w:right w:val="none" w:sz="0" w:space="0" w:color="auto"/>
      </w:divBdr>
    </w:div>
    <w:div w:id="1536892021">
      <w:bodyDiv w:val="1"/>
      <w:marLeft w:val="0"/>
      <w:marRight w:val="0"/>
      <w:marTop w:val="0"/>
      <w:marBottom w:val="0"/>
      <w:divBdr>
        <w:top w:val="none" w:sz="0" w:space="0" w:color="auto"/>
        <w:left w:val="none" w:sz="0" w:space="0" w:color="auto"/>
        <w:bottom w:val="none" w:sz="0" w:space="0" w:color="auto"/>
        <w:right w:val="none" w:sz="0" w:space="0" w:color="auto"/>
      </w:divBdr>
    </w:div>
    <w:div w:id="1536962335">
      <w:bodyDiv w:val="1"/>
      <w:marLeft w:val="0"/>
      <w:marRight w:val="0"/>
      <w:marTop w:val="0"/>
      <w:marBottom w:val="0"/>
      <w:divBdr>
        <w:top w:val="none" w:sz="0" w:space="0" w:color="auto"/>
        <w:left w:val="none" w:sz="0" w:space="0" w:color="auto"/>
        <w:bottom w:val="none" w:sz="0" w:space="0" w:color="auto"/>
        <w:right w:val="none" w:sz="0" w:space="0" w:color="auto"/>
      </w:divBdr>
    </w:div>
    <w:div w:id="1537233602">
      <w:bodyDiv w:val="1"/>
      <w:marLeft w:val="0"/>
      <w:marRight w:val="0"/>
      <w:marTop w:val="0"/>
      <w:marBottom w:val="0"/>
      <w:divBdr>
        <w:top w:val="none" w:sz="0" w:space="0" w:color="auto"/>
        <w:left w:val="none" w:sz="0" w:space="0" w:color="auto"/>
        <w:bottom w:val="none" w:sz="0" w:space="0" w:color="auto"/>
        <w:right w:val="none" w:sz="0" w:space="0" w:color="auto"/>
      </w:divBdr>
    </w:div>
    <w:div w:id="1537810639">
      <w:bodyDiv w:val="1"/>
      <w:marLeft w:val="0"/>
      <w:marRight w:val="0"/>
      <w:marTop w:val="0"/>
      <w:marBottom w:val="0"/>
      <w:divBdr>
        <w:top w:val="none" w:sz="0" w:space="0" w:color="auto"/>
        <w:left w:val="none" w:sz="0" w:space="0" w:color="auto"/>
        <w:bottom w:val="none" w:sz="0" w:space="0" w:color="auto"/>
        <w:right w:val="none" w:sz="0" w:space="0" w:color="auto"/>
      </w:divBdr>
    </w:div>
    <w:div w:id="1537817028">
      <w:bodyDiv w:val="1"/>
      <w:marLeft w:val="0"/>
      <w:marRight w:val="0"/>
      <w:marTop w:val="0"/>
      <w:marBottom w:val="0"/>
      <w:divBdr>
        <w:top w:val="none" w:sz="0" w:space="0" w:color="auto"/>
        <w:left w:val="none" w:sz="0" w:space="0" w:color="auto"/>
        <w:bottom w:val="none" w:sz="0" w:space="0" w:color="auto"/>
        <w:right w:val="none" w:sz="0" w:space="0" w:color="auto"/>
      </w:divBdr>
    </w:div>
    <w:div w:id="1538734767">
      <w:bodyDiv w:val="1"/>
      <w:marLeft w:val="0"/>
      <w:marRight w:val="0"/>
      <w:marTop w:val="0"/>
      <w:marBottom w:val="0"/>
      <w:divBdr>
        <w:top w:val="none" w:sz="0" w:space="0" w:color="auto"/>
        <w:left w:val="none" w:sz="0" w:space="0" w:color="auto"/>
        <w:bottom w:val="none" w:sz="0" w:space="0" w:color="auto"/>
        <w:right w:val="none" w:sz="0" w:space="0" w:color="auto"/>
      </w:divBdr>
    </w:div>
    <w:div w:id="1539589554">
      <w:bodyDiv w:val="1"/>
      <w:marLeft w:val="0"/>
      <w:marRight w:val="0"/>
      <w:marTop w:val="0"/>
      <w:marBottom w:val="0"/>
      <w:divBdr>
        <w:top w:val="none" w:sz="0" w:space="0" w:color="auto"/>
        <w:left w:val="none" w:sz="0" w:space="0" w:color="auto"/>
        <w:bottom w:val="none" w:sz="0" w:space="0" w:color="auto"/>
        <w:right w:val="none" w:sz="0" w:space="0" w:color="auto"/>
      </w:divBdr>
    </w:div>
    <w:div w:id="1539704008">
      <w:bodyDiv w:val="1"/>
      <w:marLeft w:val="0"/>
      <w:marRight w:val="0"/>
      <w:marTop w:val="0"/>
      <w:marBottom w:val="0"/>
      <w:divBdr>
        <w:top w:val="none" w:sz="0" w:space="0" w:color="auto"/>
        <w:left w:val="none" w:sz="0" w:space="0" w:color="auto"/>
        <w:bottom w:val="none" w:sz="0" w:space="0" w:color="auto"/>
        <w:right w:val="none" w:sz="0" w:space="0" w:color="auto"/>
      </w:divBdr>
    </w:div>
    <w:div w:id="1539900116">
      <w:bodyDiv w:val="1"/>
      <w:marLeft w:val="0"/>
      <w:marRight w:val="0"/>
      <w:marTop w:val="0"/>
      <w:marBottom w:val="0"/>
      <w:divBdr>
        <w:top w:val="none" w:sz="0" w:space="0" w:color="auto"/>
        <w:left w:val="none" w:sz="0" w:space="0" w:color="auto"/>
        <w:bottom w:val="none" w:sz="0" w:space="0" w:color="auto"/>
        <w:right w:val="none" w:sz="0" w:space="0" w:color="auto"/>
      </w:divBdr>
    </w:div>
    <w:div w:id="1540165998">
      <w:bodyDiv w:val="1"/>
      <w:marLeft w:val="0"/>
      <w:marRight w:val="0"/>
      <w:marTop w:val="0"/>
      <w:marBottom w:val="0"/>
      <w:divBdr>
        <w:top w:val="none" w:sz="0" w:space="0" w:color="auto"/>
        <w:left w:val="none" w:sz="0" w:space="0" w:color="auto"/>
        <w:bottom w:val="none" w:sz="0" w:space="0" w:color="auto"/>
        <w:right w:val="none" w:sz="0" w:space="0" w:color="auto"/>
      </w:divBdr>
    </w:div>
    <w:div w:id="1540708154">
      <w:bodyDiv w:val="1"/>
      <w:marLeft w:val="0"/>
      <w:marRight w:val="0"/>
      <w:marTop w:val="0"/>
      <w:marBottom w:val="0"/>
      <w:divBdr>
        <w:top w:val="none" w:sz="0" w:space="0" w:color="auto"/>
        <w:left w:val="none" w:sz="0" w:space="0" w:color="auto"/>
        <w:bottom w:val="none" w:sz="0" w:space="0" w:color="auto"/>
        <w:right w:val="none" w:sz="0" w:space="0" w:color="auto"/>
      </w:divBdr>
    </w:div>
    <w:div w:id="1540782179">
      <w:bodyDiv w:val="1"/>
      <w:marLeft w:val="0"/>
      <w:marRight w:val="0"/>
      <w:marTop w:val="0"/>
      <w:marBottom w:val="0"/>
      <w:divBdr>
        <w:top w:val="none" w:sz="0" w:space="0" w:color="auto"/>
        <w:left w:val="none" w:sz="0" w:space="0" w:color="auto"/>
        <w:bottom w:val="none" w:sz="0" w:space="0" w:color="auto"/>
        <w:right w:val="none" w:sz="0" w:space="0" w:color="auto"/>
      </w:divBdr>
    </w:div>
    <w:div w:id="1541237035">
      <w:bodyDiv w:val="1"/>
      <w:marLeft w:val="0"/>
      <w:marRight w:val="0"/>
      <w:marTop w:val="0"/>
      <w:marBottom w:val="0"/>
      <w:divBdr>
        <w:top w:val="none" w:sz="0" w:space="0" w:color="auto"/>
        <w:left w:val="none" w:sz="0" w:space="0" w:color="auto"/>
        <w:bottom w:val="none" w:sz="0" w:space="0" w:color="auto"/>
        <w:right w:val="none" w:sz="0" w:space="0" w:color="auto"/>
      </w:divBdr>
    </w:div>
    <w:div w:id="1541481383">
      <w:bodyDiv w:val="1"/>
      <w:marLeft w:val="0"/>
      <w:marRight w:val="0"/>
      <w:marTop w:val="0"/>
      <w:marBottom w:val="0"/>
      <w:divBdr>
        <w:top w:val="none" w:sz="0" w:space="0" w:color="auto"/>
        <w:left w:val="none" w:sz="0" w:space="0" w:color="auto"/>
        <w:bottom w:val="none" w:sz="0" w:space="0" w:color="auto"/>
        <w:right w:val="none" w:sz="0" w:space="0" w:color="auto"/>
      </w:divBdr>
    </w:div>
    <w:div w:id="1541823505">
      <w:bodyDiv w:val="1"/>
      <w:marLeft w:val="0"/>
      <w:marRight w:val="0"/>
      <w:marTop w:val="0"/>
      <w:marBottom w:val="0"/>
      <w:divBdr>
        <w:top w:val="none" w:sz="0" w:space="0" w:color="auto"/>
        <w:left w:val="none" w:sz="0" w:space="0" w:color="auto"/>
        <w:bottom w:val="none" w:sz="0" w:space="0" w:color="auto"/>
        <w:right w:val="none" w:sz="0" w:space="0" w:color="auto"/>
      </w:divBdr>
    </w:div>
    <w:div w:id="1542325453">
      <w:bodyDiv w:val="1"/>
      <w:marLeft w:val="0"/>
      <w:marRight w:val="0"/>
      <w:marTop w:val="0"/>
      <w:marBottom w:val="0"/>
      <w:divBdr>
        <w:top w:val="none" w:sz="0" w:space="0" w:color="auto"/>
        <w:left w:val="none" w:sz="0" w:space="0" w:color="auto"/>
        <w:bottom w:val="none" w:sz="0" w:space="0" w:color="auto"/>
        <w:right w:val="none" w:sz="0" w:space="0" w:color="auto"/>
      </w:divBdr>
    </w:div>
    <w:div w:id="1542480543">
      <w:bodyDiv w:val="1"/>
      <w:marLeft w:val="0"/>
      <w:marRight w:val="0"/>
      <w:marTop w:val="0"/>
      <w:marBottom w:val="0"/>
      <w:divBdr>
        <w:top w:val="none" w:sz="0" w:space="0" w:color="auto"/>
        <w:left w:val="none" w:sz="0" w:space="0" w:color="auto"/>
        <w:bottom w:val="none" w:sz="0" w:space="0" w:color="auto"/>
        <w:right w:val="none" w:sz="0" w:space="0" w:color="auto"/>
      </w:divBdr>
    </w:div>
    <w:div w:id="1542932951">
      <w:bodyDiv w:val="1"/>
      <w:marLeft w:val="0"/>
      <w:marRight w:val="0"/>
      <w:marTop w:val="0"/>
      <w:marBottom w:val="0"/>
      <w:divBdr>
        <w:top w:val="none" w:sz="0" w:space="0" w:color="auto"/>
        <w:left w:val="none" w:sz="0" w:space="0" w:color="auto"/>
        <w:bottom w:val="none" w:sz="0" w:space="0" w:color="auto"/>
        <w:right w:val="none" w:sz="0" w:space="0" w:color="auto"/>
      </w:divBdr>
    </w:div>
    <w:div w:id="1543441858">
      <w:bodyDiv w:val="1"/>
      <w:marLeft w:val="0"/>
      <w:marRight w:val="0"/>
      <w:marTop w:val="0"/>
      <w:marBottom w:val="0"/>
      <w:divBdr>
        <w:top w:val="none" w:sz="0" w:space="0" w:color="auto"/>
        <w:left w:val="none" w:sz="0" w:space="0" w:color="auto"/>
        <w:bottom w:val="none" w:sz="0" w:space="0" w:color="auto"/>
        <w:right w:val="none" w:sz="0" w:space="0" w:color="auto"/>
      </w:divBdr>
    </w:div>
    <w:div w:id="1543518856">
      <w:bodyDiv w:val="1"/>
      <w:marLeft w:val="0"/>
      <w:marRight w:val="0"/>
      <w:marTop w:val="0"/>
      <w:marBottom w:val="0"/>
      <w:divBdr>
        <w:top w:val="none" w:sz="0" w:space="0" w:color="auto"/>
        <w:left w:val="none" w:sz="0" w:space="0" w:color="auto"/>
        <w:bottom w:val="none" w:sz="0" w:space="0" w:color="auto"/>
        <w:right w:val="none" w:sz="0" w:space="0" w:color="auto"/>
      </w:divBdr>
    </w:div>
    <w:div w:id="1543978876">
      <w:bodyDiv w:val="1"/>
      <w:marLeft w:val="0"/>
      <w:marRight w:val="0"/>
      <w:marTop w:val="0"/>
      <w:marBottom w:val="0"/>
      <w:divBdr>
        <w:top w:val="none" w:sz="0" w:space="0" w:color="auto"/>
        <w:left w:val="none" w:sz="0" w:space="0" w:color="auto"/>
        <w:bottom w:val="none" w:sz="0" w:space="0" w:color="auto"/>
        <w:right w:val="none" w:sz="0" w:space="0" w:color="auto"/>
      </w:divBdr>
    </w:div>
    <w:div w:id="1544825405">
      <w:bodyDiv w:val="1"/>
      <w:marLeft w:val="0"/>
      <w:marRight w:val="0"/>
      <w:marTop w:val="0"/>
      <w:marBottom w:val="0"/>
      <w:divBdr>
        <w:top w:val="none" w:sz="0" w:space="0" w:color="auto"/>
        <w:left w:val="none" w:sz="0" w:space="0" w:color="auto"/>
        <w:bottom w:val="none" w:sz="0" w:space="0" w:color="auto"/>
        <w:right w:val="none" w:sz="0" w:space="0" w:color="auto"/>
      </w:divBdr>
    </w:div>
    <w:div w:id="1545093500">
      <w:bodyDiv w:val="1"/>
      <w:marLeft w:val="0"/>
      <w:marRight w:val="0"/>
      <w:marTop w:val="0"/>
      <w:marBottom w:val="0"/>
      <w:divBdr>
        <w:top w:val="none" w:sz="0" w:space="0" w:color="auto"/>
        <w:left w:val="none" w:sz="0" w:space="0" w:color="auto"/>
        <w:bottom w:val="none" w:sz="0" w:space="0" w:color="auto"/>
        <w:right w:val="none" w:sz="0" w:space="0" w:color="auto"/>
      </w:divBdr>
    </w:div>
    <w:div w:id="1545142907">
      <w:bodyDiv w:val="1"/>
      <w:marLeft w:val="0"/>
      <w:marRight w:val="0"/>
      <w:marTop w:val="0"/>
      <w:marBottom w:val="0"/>
      <w:divBdr>
        <w:top w:val="none" w:sz="0" w:space="0" w:color="auto"/>
        <w:left w:val="none" w:sz="0" w:space="0" w:color="auto"/>
        <w:bottom w:val="none" w:sz="0" w:space="0" w:color="auto"/>
        <w:right w:val="none" w:sz="0" w:space="0" w:color="auto"/>
      </w:divBdr>
    </w:div>
    <w:div w:id="1545946542">
      <w:bodyDiv w:val="1"/>
      <w:marLeft w:val="0"/>
      <w:marRight w:val="0"/>
      <w:marTop w:val="0"/>
      <w:marBottom w:val="0"/>
      <w:divBdr>
        <w:top w:val="none" w:sz="0" w:space="0" w:color="auto"/>
        <w:left w:val="none" w:sz="0" w:space="0" w:color="auto"/>
        <w:bottom w:val="none" w:sz="0" w:space="0" w:color="auto"/>
        <w:right w:val="none" w:sz="0" w:space="0" w:color="auto"/>
      </w:divBdr>
    </w:div>
    <w:div w:id="1546336328">
      <w:bodyDiv w:val="1"/>
      <w:marLeft w:val="0"/>
      <w:marRight w:val="0"/>
      <w:marTop w:val="0"/>
      <w:marBottom w:val="0"/>
      <w:divBdr>
        <w:top w:val="none" w:sz="0" w:space="0" w:color="auto"/>
        <w:left w:val="none" w:sz="0" w:space="0" w:color="auto"/>
        <w:bottom w:val="none" w:sz="0" w:space="0" w:color="auto"/>
        <w:right w:val="none" w:sz="0" w:space="0" w:color="auto"/>
      </w:divBdr>
    </w:div>
    <w:div w:id="1546406662">
      <w:bodyDiv w:val="1"/>
      <w:marLeft w:val="0"/>
      <w:marRight w:val="0"/>
      <w:marTop w:val="0"/>
      <w:marBottom w:val="0"/>
      <w:divBdr>
        <w:top w:val="none" w:sz="0" w:space="0" w:color="auto"/>
        <w:left w:val="none" w:sz="0" w:space="0" w:color="auto"/>
        <w:bottom w:val="none" w:sz="0" w:space="0" w:color="auto"/>
        <w:right w:val="none" w:sz="0" w:space="0" w:color="auto"/>
      </w:divBdr>
    </w:div>
    <w:div w:id="1546867767">
      <w:bodyDiv w:val="1"/>
      <w:marLeft w:val="0"/>
      <w:marRight w:val="0"/>
      <w:marTop w:val="0"/>
      <w:marBottom w:val="0"/>
      <w:divBdr>
        <w:top w:val="none" w:sz="0" w:space="0" w:color="auto"/>
        <w:left w:val="none" w:sz="0" w:space="0" w:color="auto"/>
        <w:bottom w:val="none" w:sz="0" w:space="0" w:color="auto"/>
        <w:right w:val="none" w:sz="0" w:space="0" w:color="auto"/>
      </w:divBdr>
    </w:div>
    <w:div w:id="1547180908">
      <w:bodyDiv w:val="1"/>
      <w:marLeft w:val="0"/>
      <w:marRight w:val="0"/>
      <w:marTop w:val="0"/>
      <w:marBottom w:val="0"/>
      <w:divBdr>
        <w:top w:val="none" w:sz="0" w:space="0" w:color="auto"/>
        <w:left w:val="none" w:sz="0" w:space="0" w:color="auto"/>
        <w:bottom w:val="none" w:sz="0" w:space="0" w:color="auto"/>
        <w:right w:val="none" w:sz="0" w:space="0" w:color="auto"/>
      </w:divBdr>
    </w:div>
    <w:div w:id="1547447645">
      <w:bodyDiv w:val="1"/>
      <w:marLeft w:val="0"/>
      <w:marRight w:val="0"/>
      <w:marTop w:val="0"/>
      <w:marBottom w:val="0"/>
      <w:divBdr>
        <w:top w:val="none" w:sz="0" w:space="0" w:color="auto"/>
        <w:left w:val="none" w:sz="0" w:space="0" w:color="auto"/>
        <w:bottom w:val="none" w:sz="0" w:space="0" w:color="auto"/>
        <w:right w:val="none" w:sz="0" w:space="0" w:color="auto"/>
      </w:divBdr>
    </w:div>
    <w:div w:id="1549026887">
      <w:bodyDiv w:val="1"/>
      <w:marLeft w:val="0"/>
      <w:marRight w:val="0"/>
      <w:marTop w:val="0"/>
      <w:marBottom w:val="0"/>
      <w:divBdr>
        <w:top w:val="none" w:sz="0" w:space="0" w:color="auto"/>
        <w:left w:val="none" w:sz="0" w:space="0" w:color="auto"/>
        <w:bottom w:val="none" w:sz="0" w:space="0" w:color="auto"/>
        <w:right w:val="none" w:sz="0" w:space="0" w:color="auto"/>
      </w:divBdr>
    </w:div>
    <w:div w:id="1549106234">
      <w:bodyDiv w:val="1"/>
      <w:marLeft w:val="0"/>
      <w:marRight w:val="0"/>
      <w:marTop w:val="0"/>
      <w:marBottom w:val="0"/>
      <w:divBdr>
        <w:top w:val="none" w:sz="0" w:space="0" w:color="auto"/>
        <w:left w:val="none" w:sz="0" w:space="0" w:color="auto"/>
        <w:bottom w:val="none" w:sz="0" w:space="0" w:color="auto"/>
        <w:right w:val="none" w:sz="0" w:space="0" w:color="auto"/>
      </w:divBdr>
    </w:div>
    <w:div w:id="1550216321">
      <w:bodyDiv w:val="1"/>
      <w:marLeft w:val="0"/>
      <w:marRight w:val="0"/>
      <w:marTop w:val="0"/>
      <w:marBottom w:val="0"/>
      <w:divBdr>
        <w:top w:val="none" w:sz="0" w:space="0" w:color="auto"/>
        <w:left w:val="none" w:sz="0" w:space="0" w:color="auto"/>
        <w:bottom w:val="none" w:sz="0" w:space="0" w:color="auto"/>
        <w:right w:val="none" w:sz="0" w:space="0" w:color="auto"/>
      </w:divBdr>
    </w:div>
    <w:div w:id="1550459192">
      <w:bodyDiv w:val="1"/>
      <w:marLeft w:val="0"/>
      <w:marRight w:val="0"/>
      <w:marTop w:val="0"/>
      <w:marBottom w:val="0"/>
      <w:divBdr>
        <w:top w:val="none" w:sz="0" w:space="0" w:color="auto"/>
        <w:left w:val="none" w:sz="0" w:space="0" w:color="auto"/>
        <w:bottom w:val="none" w:sz="0" w:space="0" w:color="auto"/>
        <w:right w:val="none" w:sz="0" w:space="0" w:color="auto"/>
      </w:divBdr>
    </w:div>
    <w:div w:id="1551649393">
      <w:bodyDiv w:val="1"/>
      <w:marLeft w:val="0"/>
      <w:marRight w:val="0"/>
      <w:marTop w:val="0"/>
      <w:marBottom w:val="0"/>
      <w:divBdr>
        <w:top w:val="none" w:sz="0" w:space="0" w:color="auto"/>
        <w:left w:val="none" w:sz="0" w:space="0" w:color="auto"/>
        <w:bottom w:val="none" w:sz="0" w:space="0" w:color="auto"/>
        <w:right w:val="none" w:sz="0" w:space="0" w:color="auto"/>
      </w:divBdr>
    </w:div>
    <w:div w:id="1552112585">
      <w:bodyDiv w:val="1"/>
      <w:marLeft w:val="0"/>
      <w:marRight w:val="0"/>
      <w:marTop w:val="0"/>
      <w:marBottom w:val="0"/>
      <w:divBdr>
        <w:top w:val="none" w:sz="0" w:space="0" w:color="auto"/>
        <w:left w:val="none" w:sz="0" w:space="0" w:color="auto"/>
        <w:bottom w:val="none" w:sz="0" w:space="0" w:color="auto"/>
        <w:right w:val="none" w:sz="0" w:space="0" w:color="auto"/>
      </w:divBdr>
    </w:div>
    <w:div w:id="1552378370">
      <w:bodyDiv w:val="1"/>
      <w:marLeft w:val="0"/>
      <w:marRight w:val="0"/>
      <w:marTop w:val="0"/>
      <w:marBottom w:val="0"/>
      <w:divBdr>
        <w:top w:val="none" w:sz="0" w:space="0" w:color="auto"/>
        <w:left w:val="none" w:sz="0" w:space="0" w:color="auto"/>
        <w:bottom w:val="none" w:sz="0" w:space="0" w:color="auto"/>
        <w:right w:val="none" w:sz="0" w:space="0" w:color="auto"/>
      </w:divBdr>
    </w:div>
    <w:div w:id="1553079221">
      <w:bodyDiv w:val="1"/>
      <w:marLeft w:val="0"/>
      <w:marRight w:val="0"/>
      <w:marTop w:val="0"/>
      <w:marBottom w:val="0"/>
      <w:divBdr>
        <w:top w:val="none" w:sz="0" w:space="0" w:color="auto"/>
        <w:left w:val="none" w:sz="0" w:space="0" w:color="auto"/>
        <w:bottom w:val="none" w:sz="0" w:space="0" w:color="auto"/>
        <w:right w:val="none" w:sz="0" w:space="0" w:color="auto"/>
      </w:divBdr>
    </w:div>
    <w:div w:id="1553149599">
      <w:bodyDiv w:val="1"/>
      <w:marLeft w:val="0"/>
      <w:marRight w:val="0"/>
      <w:marTop w:val="0"/>
      <w:marBottom w:val="0"/>
      <w:divBdr>
        <w:top w:val="none" w:sz="0" w:space="0" w:color="auto"/>
        <w:left w:val="none" w:sz="0" w:space="0" w:color="auto"/>
        <w:bottom w:val="none" w:sz="0" w:space="0" w:color="auto"/>
        <w:right w:val="none" w:sz="0" w:space="0" w:color="auto"/>
      </w:divBdr>
    </w:div>
    <w:div w:id="1554074264">
      <w:bodyDiv w:val="1"/>
      <w:marLeft w:val="0"/>
      <w:marRight w:val="0"/>
      <w:marTop w:val="0"/>
      <w:marBottom w:val="0"/>
      <w:divBdr>
        <w:top w:val="none" w:sz="0" w:space="0" w:color="auto"/>
        <w:left w:val="none" w:sz="0" w:space="0" w:color="auto"/>
        <w:bottom w:val="none" w:sz="0" w:space="0" w:color="auto"/>
        <w:right w:val="none" w:sz="0" w:space="0" w:color="auto"/>
      </w:divBdr>
    </w:div>
    <w:div w:id="1554196842">
      <w:bodyDiv w:val="1"/>
      <w:marLeft w:val="0"/>
      <w:marRight w:val="0"/>
      <w:marTop w:val="0"/>
      <w:marBottom w:val="0"/>
      <w:divBdr>
        <w:top w:val="none" w:sz="0" w:space="0" w:color="auto"/>
        <w:left w:val="none" w:sz="0" w:space="0" w:color="auto"/>
        <w:bottom w:val="none" w:sz="0" w:space="0" w:color="auto"/>
        <w:right w:val="none" w:sz="0" w:space="0" w:color="auto"/>
      </w:divBdr>
    </w:div>
    <w:div w:id="1555191624">
      <w:bodyDiv w:val="1"/>
      <w:marLeft w:val="0"/>
      <w:marRight w:val="0"/>
      <w:marTop w:val="0"/>
      <w:marBottom w:val="0"/>
      <w:divBdr>
        <w:top w:val="none" w:sz="0" w:space="0" w:color="auto"/>
        <w:left w:val="none" w:sz="0" w:space="0" w:color="auto"/>
        <w:bottom w:val="none" w:sz="0" w:space="0" w:color="auto"/>
        <w:right w:val="none" w:sz="0" w:space="0" w:color="auto"/>
      </w:divBdr>
    </w:div>
    <w:div w:id="1555507480">
      <w:bodyDiv w:val="1"/>
      <w:marLeft w:val="0"/>
      <w:marRight w:val="0"/>
      <w:marTop w:val="0"/>
      <w:marBottom w:val="0"/>
      <w:divBdr>
        <w:top w:val="none" w:sz="0" w:space="0" w:color="auto"/>
        <w:left w:val="none" w:sz="0" w:space="0" w:color="auto"/>
        <w:bottom w:val="none" w:sz="0" w:space="0" w:color="auto"/>
        <w:right w:val="none" w:sz="0" w:space="0" w:color="auto"/>
      </w:divBdr>
    </w:div>
    <w:div w:id="1555702134">
      <w:bodyDiv w:val="1"/>
      <w:marLeft w:val="0"/>
      <w:marRight w:val="0"/>
      <w:marTop w:val="0"/>
      <w:marBottom w:val="0"/>
      <w:divBdr>
        <w:top w:val="none" w:sz="0" w:space="0" w:color="auto"/>
        <w:left w:val="none" w:sz="0" w:space="0" w:color="auto"/>
        <w:bottom w:val="none" w:sz="0" w:space="0" w:color="auto"/>
        <w:right w:val="none" w:sz="0" w:space="0" w:color="auto"/>
      </w:divBdr>
    </w:div>
    <w:div w:id="1555965111">
      <w:bodyDiv w:val="1"/>
      <w:marLeft w:val="0"/>
      <w:marRight w:val="0"/>
      <w:marTop w:val="0"/>
      <w:marBottom w:val="0"/>
      <w:divBdr>
        <w:top w:val="none" w:sz="0" w:space="0" w:color="auto"/>
        <w:left w:val="none" w:sz="0" w:space="0" w:color="auto"/>
        <w:bottom w:val="none" w:sz="0" w:space="0" w:color="auto"/>
        <w:right w:val="none" w:sz="0" w:space="0" w:color="auto"/>
      </w:divBdr>
    </w:div>
    <w:div w:id="1556965936">
      <w:bodyDiv w:val="1"/>
      <w:marLeft w:val="0"/>
      <w:marRight w:val="0"/>
      <w:marTop w:val="0"/>
      <w:marBottom w:val="0"/>
      <w:divBdr>
        <w:top w:val="none" w:sz="0" w:space="0" w:color="auto"/>
        <w:left w:val="none" w:sz="0" w:space="0" w:color="auto"/>
        <w:bottom w:val="none" w:sz="0" w:space="0" w:color="auto"/>
        <w:right w:val="none" w:sz="0" w:space="0" w:color="auto"/>
      </w:divBdr>
    </w:div>
    <w:div w:id="1558976350">
      <w:bodyDiv w:val="1"/>
      <w:marLeft w:val="0"/>
      <w:marRight w:val="0"/>
      <w:marTop w:val="0"/>
      <w:marBottom w:val="0"/>
      <w:divBdr>
        <w:top w:val="none" w:sz="0" w:space="0" w:color="auto"/>
        <w:left w:val="none" w:sz="0" w:space="0" w:color="auto"/>
        <w:bottom w:val="none" w:sz="0" w:space="0" w:color="auto"/>
        <w:right w:val="none" w:sz="0" w:space="0" w:color="auto"/>
      </w:divBdr>
    </w:div>
    <w:div w:id="1559590691">
      <w:bodyDiv w:val="1"/>
      <w:marLeft w:val="0"/>
      <w:marRight w:val="0"/>
      <w:marTop w:val="0"/>
      <w:marBottom w:val="0"/>
      <w:divBdr>
        <w:top w:val="none" w:sz="0" w:space="0" w:color="auto"/>
        <w:left w:val="none" w:sz="0" w:space="0" w:color="auto"/>
        <w:bottom w:val="none" w:sz="0" w:space="0" w:color="auto"/>
        <w:right w:val="none" w:sz="0" w:space="0" w:color="auto"/>
      </w:divBdr>
    </w:div>
    <w:div w:id="1559899451">
      <w:bodyDiv w:val="1"/>
      <w:marLeft w:val="0"/>
      <w:marRight w:val="0"/>
      <w:marTop w:val="0"/>
      <w:marBottom w:val="0"/>
      <w:divBdr>
        <w:top w:val="none" w:sz="0" w:space="0" w:color="auto"/>
        <w:left w:val="none" w:sz="0" w:space="0" w:color="auto"/>
        <w:bottom w:val="none" w:sz="0" w:space="0" w:color="auto"/>
        <w:right w:val="none" w:sz="0" w:space="0" w:color="auto"/>
      </w:divBdr>
    </w:div>
    <w:div w:id="1560093537">
      <w:bodyDiv w:val="1"/>
      <w:marLeft w:val="0"/>
      <w:marRight w:val="0"/>
      <w:marTop w:val="0"/>
      <w:marBottom w:val="0"/>
      <w:divBdr>
        <w:top w:val="none" w:sz="0" w:space="0" w:color="auto"/>
        <w:left w:val="none" w:sz="0" w:space="0" w:color="auto"/>
        <w:bottom w:val="none" w:sz="0" w:space="0" w:color="auto"/>
        <w:right w:val="none" w:sz="0" w:space="0" w:color="auto"/>
      </w:divBdr>
    </w:div>
    <w:div w:id="1560752384">
      <w:bodyDiv w:val="1"/>
      <w:marLeft w:val="0"/>
      <w:marRight w:val="0"/>
      <w:marTop w:val="0"/>
      <w:marBottom w:val="0"/>
      <w:divBdr>
        <w:top w:val="none" w:sz="0" w:space="0" w:color="auto"/>
        <w:left w:val="none" w:sz="0" w:space="0" w:color="auto"/>
        <w:bottom w:val="none" w:sz="0" w:space="0" w:color="auto"/>
        <w:right w:val="none" w:sz="0" w:space="0" w:color="auto"/>
      </w:divBdr>
    </w:div>
    <w:div w:id="1561162482">
      <w:bodyDiv w:val="1"/>
      <w:marLeft w:val="0"/>
      <w:marRight w:val="0"/>
      <w:marTop w:val="0"/>
      <w:marBottom w:val="0"/>
      <w:divBdr>
        <w:top w:val="none" w:sz="0" w:space="0" w:color="auto"/>
        <w:left w:val="none" w:sz="0" w:space="0" w:color="auto"/>
        <w:bottom w:val="none" w:sz="0" w:space="0" w:color="auto"/>
        <w:right w:val="none" w:sz="0" w:space="0" w:color="auto"/>
      </w:divBdr>
    </w:div>
    <w:div w:id="1561357123">
      <w:bodyDiv w:val="1"/>
      <w:marLeft w:val="0"/>
      <w:marRight w:val="0"/>
      <w:marTop w:val="0"/>
      <w:marBottom w:val="0"/>
      <w:divBdr>
        <w:top w:val="none" w:sz="0" w:space="0" w:color="auto"/>
        <w:left w:val="none" w:sz="0" w:space="0" w:color="auto"/>
        <w:bottom w:val="none" w:sz="0" w:space="0" w:color="auto"/>
        <w:right w:val="none" w:sz="0" w:space="0" w:color="auto"/>
      </w:divBdr>
    </w:div>
    <w:div w:id="1561942891">
      <w:bodyDiv w:val="1"/>
      <w:marLeft w:val="0"/>
      <w:marRight w:val="0"/>
      <w:marTop w:val="0"/>
      <w:marBottom w:val="0"/>
      <w:divBdr>
        <w:top w:val="none" w:sz="0" w:space="0" w:color="auto"/>
        <w:left w:val="none" w:sz="0" w:space="0" w:color="auto"/>
        <w:bottom w:val="none" w:sz="0" w:space="0" w:color="auto"/>
        <w:right w:val="none" w:sz="0" w:space="0" w:color="auto"/>
      </w:divBdr>
    </w:div>
    <w:div w:id="1562207796">
      <w:bodyDiv w:val="1"/>
      <w:marLeft w:val="0"/>
      <w:marRight w:val="0"/>
      <w:marTop w:val="0"/>
      <w:marBottom w:val="0"/>
      <w:divBdr>
        <w:top w:val="none" w:sz="0" w:space="0" w:color="auto"/>
        <w:left w:val="none" w:sz="0" w:space="0" w:color="auto"/>
        <w:bottom w:val="none" w:sz="0" w:space="0" w:color="auto"/>
        <w:right w:val="none" w:sz="0" w:space="0" w:color="auto"/>
      </w:divBdr>
    </w:div>
    <w:div w:id="1562448071">
      <w:bodyDiv w:val="1"/>
      <w:marLeft w:val="0"/>
      <w:marRight w:val="0"/>
      <w:marTop w:val="0"/>
      <w:marBottom w:val="0"/>
      <w:divBdr>
        <w:top w:val="none" w:sz="0" w:space="0" w:color="auto"/>
        <w:left w:val="none" w:sz="0" w:space="0" w:color="auto"/>
        <w:bottom w:val="none" w:sz="0" w:space="0" w:color="auto"/>
        <w:right w:val="none" w:sz="0" w:space="0" w:color="auto"/>
      </w:divBdr>
    </w:div>
    <w:div w:id="1562906885">
      <w:bodyDiv w:val="1"/>
      <w:marLeft w:val="0"/>
      <w:marRight w:val="0"/>
      <w:marTop w:val="0"/>
      <w:marBottom w:val="0"/>
      <w:divBdr>
        <w:top w:val="none" w:sz="0" w:space="0" w:color="auto"/>
        <w:left w:val="none" w:sz="0" w:space="0" w:color="auto"/>
        <w:bottom w:val="none" w:sz="0" w:space="0" w:color="auto"/>
        <w:right w:val="none" w:sz="0" w:space="0" w:color="auto"/>
      </w:divBdr>
    </w:div>
    <w:div w:id="1562986657">
      <w:bodyDiv w:val="1"/>
      <w:marLeft w:val="0"/>
      <w:marRight w:val="0"/>
      <w:marTop w:val="0"/>
      <w:marBottom w:val="0"/>
      <w:divBdr>
        <w:top w:val="none" w:sz="0" w:space="0" w:color="auto"/>
        <w:left w:val="none" w:sz="0" w:space="0" w:color="auto"/>
        <w:bottom w:val="none" w:sz="0" w:space="0" w:color="auto"/>
        <w:right w:val="none" w:sz="0" w:space="0" w:color="auto"/>
      </w:divBdr>
    </w:div>
    <w:div w:id="1563246413">
      <w:bodyDiv w:val="1"/>
      <w:marLeft w:val="0"/>
      <w:marRight w:val="0"/>
      <w:marTop w:val="0"/>
      <w:marBottom w:val="0"/>
      <w:divBdr>
        <w:top w:val="none" w:sz="0" w:space="0" w:color="auto"/>
        <w:left w:val="none" w:sz="0" w:space="0" w:color="auto"/>
        <w:bottom w:val="none" w:sz="0" w:space="0" w:color="auto"/>
        <w:right w:val="none" w:sz="0" w:space="0" w:color="auto"/>
      </w:divBdr>
    </w:div>
    <w:div w:id="1563253088">
      <w:bodyDiv w:val="1"/>
      <w:marLeft w:val="0"/>
      <w:marRight w:val="0"/>
      <w:marTop w:val="0"/>
      <w:marBottom w:val="0"/>
      <w:divBdr>
        <w:top w:val="none" w:sz="0" w:space="0" w:color="auto"/>
        <w:left w:val="none" w:sz="0" w:space="0" w:color="auto"/>
        <w:bottom w:val="none" w:sz="0" w:space="0" w:color="auto"/>
        <w:right w:val="none" w:sz="0" w:space="0" w:color="auto"/>
      </w:divBdr>
    </w:div>
    <w:div w:id="1563521003">
      <w:bodyDiv w:val="1"/>
      <w:marLeft w:val="0"/>
      <w:marRight w:val="0"/>
      <w:marTop w:val="0"/>
      <w:marBottom w:val="0"/>
      <w:divBdr>
        <w:top w:val="none" w:sz="0" w:space="0" w:color="auto"/>
        <w:left w:val="none" w:sz="0" w:space="0" w:color="auto"/>
        <w:bottom w:val="none" w:sz="0" w:space="0" w:color="auto"/>
        <w:right w:val="none" w:sz="0" w:space="0" w:color="auto"/>
      </w:divBdr>
    </w:div>
    <w:div w:id="1563827908">
      <w:bodyDiv w:val="1"/>
      <w:marLeft w:val="0"/>
      <w:marRight w:val="0"/>
      <w:marTop w:val="0"/>
      <w:marBottom w:val="0"/>
      <w:divBdr>
        <w:top w:val="none" w:sz="0" w:space="0" w:color="auto"/>
        <w:left w:val="none" w:sz="0" w:space="0" w:color="auto"/>
        <w:bottom w:val="none" w:sz="0" w:space="0" w:color="auto"/>
        <w:right w:val="none" w:sz="0" w:space="0" w:color="auto"/>
      </w:divBdr>
    </w:div>
    <w:div w:id="1563953106">
      <w:bodyDiv w:val="1"/>
      <w:marLeft w:val="0"/>
      <w:marRight w:val="0"/>
      <w:marTop w:val="0"/>
      <w:marBottom w:val="0"/>
      <w:divBdr>
        <w:top w:val="none" w:sz="0" w:space="0" w:color="auto"/>
        <w:left w:val="none" w:sz="0" w:space="0" w:color="auto"/>
        <w:bottom w:val="none" w:sz="0" w:space="0" w:color="auto"/>
        <w:right w:val="none" w:sz="0" w:space="0" w:color="auto"/>
      </w:divBdr>
    </w:div>
    <w:div w:id="1564221957">
      <w:bodyDiv w:val="1"/>
      <w:marLeft w:val="0"/>
      <w:marRight w:val="0"/>
      <w:marTop w:val="0"/>
      <w:marBottom w:val="0"/>
      <w:divBdr>
        <w:top w:val="none" w:sz="0" w:space="0" w:color="auto"/>
        <w:left w:val="none" w:sz="0" w:space="0" w:color="auto"/>
        <w:bottom w:val="none" w:sz="0" w:space="0" w:color="auto"/>
        <w:right w:val="none" w:sz="0" w:space="0" w:color="auto"/>
      </w:divBdr>
    </w:div>
    <w:div w:id="1564370091">
      <w:bodyDiv w:val="1"/>
      <w:marLeft w:val="0"/>
      <w:marRight w:val="0"/>
      <w:marTop w:val="0"/>
      <w:marBottom w:val="0"/>
      <w:divBdr>
        <w:top w:val="none" w:sz="0" w:space="0" w:color="auto"/>
        <w:left w:val="none" w:sz="0" w:space="0" w:color="auto"/>
        <w:bottom w:val="none" w:sz="0" w:space="0" w:color="auto"/>
        <w:right w:val="none" w:sz="0" w:space="0" w:color="auto"/>
      </w:divBdr>
    </w:div>
    <w:div w:id="1564372577">
      <w:bodyDiv w:val="1"/>
      <w:marLeft w:val="0"/>
      <w:marRight w:val="0"/>
      <w:marTop w:val="0"/>
      <w:marBottom w:val="0"/>
      <w:divBdr>
        <w:top w:val="none" w:sz="0" w:space="0" w:color="auto"/>
        <w:left w:val="none" w:sz="0" w:space="0" w:color="auto"/>
        <w:bottom w:val="none" w:sz="0" w:space="0" w:color="auto"/>
        <w:right w:val="none" w:sz="0" w:space="0" w:color="auto"/>
      </w:divBdr>
    </w:div>
    <w:div w:id="1564632890">
      <w:bodyDiv w:val="1"/>
      <w:marLeft w:val="0"/>
      <w:marRight w:val="0"/>
      <w:marTop w:val="0"/>
      <w:marBottom w:val="0"/>
      <w:divBdr>
        <w:top w:val="none" w:sz="0" w:space="0" w:color="auto"/>
        <w:left w:val="none" w:sz="0" w:space="0" w:color="auto"/>
        <w:bottom w:val="none" w:sz="0" w:space="0" w:color="auto"/>
        <w:right w:val="none" w:sz="0" w:space="0" w:color="auto"/>
      </w:divBdr>
    </w:div>
    <w:div w:id="1564871864">
      <w:bodyDiv w:val="1"/>
      <w:marLeft w:val="0"/>
      <w:marRight w:val="0"/>
      <w:marTop w:val="0"/>
      <w:marBottom w:val="0"/>
      <w:divBdr>
        <w:top w:val="none" w:sz="0" w:space="0" w:color="auto"/>
        <w:left w:val="none" w:sz="0" w:space="0" w:color="auto"/>
        <w:bottom w:val="none" w:sz="0" w:space="0" w:color="auto"/>
        <w:right w:val="none" w:sz="0" w:space="0" w:color="auto"/>
      </w:divBdr>
    </w:div>
    <w:div w:id="1566331635">
      <w:bodyDiv w:val="1"/>
      <w:marLeft w:val="0"/>
      <w:marRight w:val="0"/>
      <w:marTop w:val="0"/>
      <w:marBottom w:val="0"/>
      <w:divBdr>
        <w:top w:val="none" w:sz="0" w:space="0" w:color="auto"/>
        <w:left w:val="none" w:sz="0" w:space="0" w:color="auto"/>
        <w:bottom w:val="none" w:sz="0" w:space="0" w:color="auto"/>
        <w:right w:val="none" w:sz="0" w:space="0" w:color="auto"/>
      </w:divBdr>
    </w:div>
    <w:div w:id="1566526740">
      <w:bodyDiv w:val="1"/>
      <w:marLeft w:val="0"/>
      <w:marRight w:val="0"/>
      <w:marTop w:val="0"/>
      <w:marBottom w:val="0"/>
      <w:divBdr>
        <w:top w:val="none" w:sz="0" w:space="0" w:color="auto"/>
        <w:left w:val="none" w:sz="0" w:space="0" w:color="auto"/>
        <w:bottom w:val="none" w:sz="0" w:space="0" w:color="auto"/>
        <w:right w:val="none" w:sz="0" w:space="0" w:color="auto"/>
      </w:divBdr>
    </w:div>
    <w:div w:id="1567033768">
      <w:bodyDiv w:val="1"/>
      <w:marLeft w:val="0"/>
      <w:marRight w:val="0"/>
      <w:marTop w:val="0"/>
      <w:marBottom w:val="0"/>
      <w:divBdr>
        <w:top w:val="none" w:sz="0" w:space="0" w:color="auto"/>
        <w:left w:val="none" w:sz="0" w:space="0" w:color="auto"/>
        <w:bottom w:val="none" w:sz="0" w:space="0" w:color="auto"/>
        <w:right w:val="none" w:sz="0" w:space="0" w:color="auto"/>
      </w:divBdr>
    </w:div>
    <w:div w:id="1567567673">
      <w:bodyDiv w:val="1"/>
      <w:marLeft w:val="0"/>
      <w:marRight w:val="0"/>
      <w:marTop w:val="0"/>
      <w:marBottom w:val="0"/>
      <w:divBdr>
        <w:top w:val="none" w:sz="0" w:space="0" w:color="auto"/>
        <w:left w:val="none" w:sz="0" w:space="0" w:color="auto"/>
        <w:bottom w:val="none" w:sz="0" w:space="0" w:color="auto"/>
        <w:right w:val="none" w:sz="0" w:space="0" w:color="auto"/>
      </w:divBdr>
    </w:div>
    <w:div w:id="1568229245">
      <w:bodyDiv w:val="1"/>
      <w:marLeft w:val="0"/>
      <w:marRight w:val="0"/>
      <w:marTop w:val="0"/>
      <w:marBottom w:val="0"/>
      <w:divBdr>
        <w:top w:val="none" w:sz="0" w:space="0" w:color="auto"/>
        <w:left w:val="none" w:sz="0" w:space="0" w:color="auto"/>
        <w:bottom w:val="none" w:sz="0" w:space="0" w:color="auto"/>
        <w:right w:val="none" w:sz="0" w:space="0" w:color="auto"/>
      </w:divBdr>
    </w:div>
    <w:div w:id="1568296784">
      <w:bodyDiv w:val="1"/>
      <w:marLeft w:val="0"/>
      <w:marRight w:val="0"/>
      <w:marTop w:val="0"/>
      <w:marBottom w:val="0"/>
      <w:divBdr>
        <w:top w:val="none" w:sz="0" w:space="0" w:color="auto"/>
        <w:left w:val="none" w:sz="0" w:space="0" w:color="auto"/>
        <w:bottom w:val="none" w:sz="0" w:space="0" w:color="auto"/>
        <w:right w:val="none" w:sz="0" w:space="0" w:color="auto"/>
      </w:divBdr>
    </w:div>
    <w:div w:id="1569607270">
      <w:bodyDiv w:val="1"/>
      <w:marLeft w:val="0"/>
      <w:marRight w:val="0"/>
      <w:marTop w:val="0"/>
      <w:marBottom w:val="0"/>
      <w:divBdr>
        <w:top w:val="none" w:sz="0" w:space="0" w:color="auto"/>
        <w:left w:val="none" w:sz="0" w:space="0" w:color="auto"/>
        <w:bottom w:val="none" w:sz="0" w:space="0" w:color="auto"/>
        <w:right w:val="none" w:sz="0" w:space="0" w:color="auto"/>
      </w:divBdr>
    </w:div>
    <w:div w:id="1570533391">
      <w:bodyDiv w:val="1"/>
      <w:marLeft w:val="0"/>
      <w:marRight w:val="0"/>
      <w:marTop w:val="0"/>
      <w:marBottom w:val="0"/>
      <w:divBdr>
        <w:top w:val="none" w:sz="0" w:space="0" w:color="auto"/>
        <w:left w:val="none" w:sz="0" w:space="0" w:color="auto"/>
        <w:bottom w:val="none" w:sz="0" w:space="0" w:color="auto"/>
        <w:right w:val="none" w:sz="0" w:space="0" w:color="auto"/>
      </w:divBdr>
    </w:div>
    <w:div w:id="1571034703">
      <w:bodyDiv w:val="1"/>
      <w:marLeft w:val="0"/>
      <w:marRight w:val="0"/>
      <w:marTop w:val="0"/>
      <w:marBottom w:val="0"/>
      <w:divBdr>
        <w:top w:val="none" w:sz="0" w:space="0" w:color="auto"/>
        <w:left w:val="none" w:sz="0" w:space="0" w:color="auto"/>
        <w:bottom w:val="none" w:sz="0" w:space="0" w:color="auto"/>
        <w:right w:val="none" w:sz="0" w:space="0" w:color="auto"/>
      </w:divBdr>
    </w:div>
    <w:div w:id="1572349151">
      <w:bodyDiv w:val="1"/>
      <w:marLeft w:val="0"/>
      <w:marRight w:val="0"/>
      <w:marTop w:val="0"/>
      <w:marBottom w:val="0"/>
      <w:divBdr>
        <w:top w:val="none" w:sz="0" w:space="0" w:color="auto"/>
        <w:left w:val="none" w:sz="0" w:space="0" w:color="auto"/>
        <w:bottom w:val="none" w:sz="0" w:space="0" w:color="auto"/>
        <w:right w:val="none" w:sz="0" w:space="0" w:color="auto"/>
      </w:divBdr>
    </w:div>
    <w:div w:id="1572420009">
      <w:bodyDiv w:val="1"/>
      <w:marLeft w:val="0"/>
      <w:marRight w:val="0"/>
      <w:marTop w:val="0"/>
      <w:marBottom w:val="0"/>
      <w:divBdr>
        <w:top w:val="none" w:sz="0" w:space="0" w:color="auto"/>
        <w:left w:val="none" w:sz="0" w:space="0" w:color="auto"/>
        <w:bottom w:val="none" w:sz="0" w:space="0" w:color="auto"/>
        <w:right w:val="none" w:sz="0" w:space="0" w:color="auto"/>
      </w:divBdr>
    </w:div>
    <w:div w:id="1572738765">
      <w:bodyDiv w:val="1"/>
      <w:marLeft w:val="0"/>
      <w:marRight w:val="0"/>
      <w:marTop w:val="0"/>
      <w:marBottom w:val="0"/>
      <w:divBdr>
        <w:top w:val="none" w:sz="0" w:space="0" w:color="auto"/>
        <w:left w:val="none" w:sz="0" w:space="0" w:color="auto"/>
        <w:bottom w:val="none" w:sz="0" w:space="0" w:color="auto"/>
        <w:right w:val="none" w:sz="0" w:space="0" w:color="auto"/>
      </w:divBdr>
    </w:div>
    <w:div w:id="1573157493">
      <w:bodyDiv w:val="1"/>
      <w:marLeft w:val="0"/>
      <w:marRight w:val="0"/>
      <w:marTop w:val="0"/>
      <w:marBottom w:val="0"/>
      <w:divBdr>
        <w:top w:val="none" w:sz="0" w:space="0" w:color="auto"/>
        <w:left w:val="none" w:sz="0" w:space="0" w:color="auto"/>
        <w:bottom w:val="none" w:sz="0" w:space="0" w:color="auto"/>
        <w:right w:val="none" w:sz="0" w:space="0" w:color="auto"/>
      </w:divBdr>
    </w:div>
    <w:div w:id="1573202797">
      <w:bodyDiv w:val="1"/>
      <w:marLeft w:val="0"/>
      <w:marRight w:val="0"/>
      <w:marTop w:val="0"/>
      <w:marBottom w:val="0"/>
      <w:divBdr>
        <w:top w:val="none" w:sz="0" w:space="0" w:color="auto"/>
        <w:left w:val="none" w:sz="0" w:space="0" w:color="auto"/>
        <w:bottom w:val="none" w:sz="0" w:space="0" w:color="auto"/>
        <w:right w:val="none" w:sz="0" w:space="0" w:color="auto"/>
      </w:divBdr>
    </w:div>
    <w:div w:id="1573347203">
      <w:bodyDiv w:val="1"/>
      <w:marLeft w:val="0"/>
      <w:marRight w:val="0"/>
      <w:marTop w:val="0"/>
      <w:marBottom w:val="0"/>
      <w:divBdr>
        <w:top w:val="none" w:sz="0" w:space="0" w:color="auto"/>
        <w:left w:val="none" w:sz="0" w:space="0" w:color="auto"/>
        <w:bottom w:val="none" w:sz="0" w:space="0" w:color="auto"/>
        <w:right w:val="none" w:sz="0" w:space="0" w:color="auto"/>
      </w:divBdr>
    </w:div>
    <w:div w:id="1573612974">
      <w:bodyDiv w:val="1"/>
      <w:marLeft w:val="0"/>
      <w:marRight w:val="0"/>
      <w:marTop w:val="0"/>
      <w:marBottom w:val="0"/>
      <w:divBdr>
        <w:top w:val="none" w:sz="0" w:space="0" w:color="auto"/>
        <w:left w:val="none" w:sz="0" w:space="0" w:color="auto"/>
        <w:bottom w:val="none" w:sz="0" w:space="0" w:color="auto"/>
        <w:right w:val="none" w:sz="0" w:space="0" w:color="auto"/>
      </w:divBdr>
    </w:div>
    <w:div w:id="1575504647">
      <w:bodyDiv w:val="1"/>
      <w:marLeft w:val="0"/>
      <w:marRight w:val="0"/>
      <w:marTop w:val="0"/>
      <w:marBottom w:val="0"/>
      <w:divBdr>
        <w:top w:val="none" w:sz="0" w:space="0" w:color="auto"/>
        <w:left w:val="none" w:sz="0" w:space="0" w:color="auto"/>
        <w:bottom w:val="none" w:sz="0" w:space="0" w:color="auto"/>
        <w:right w:val="none" w:sz="0" w:space="0" w:color="auto"/>
      </w:divBdr>
    </w:div>
    <w:div w:id="1575511585">
      <w:bodyDiv w:val="1"/>
      <w:marLeft w:val="0"/>
      <w:marRight w:val="0"/>
      <w:marTop w:val="0"/>
      <w:marBottom w:val="0"/>
      <w:divBdr>
        <w:top w:val="none" w:sz="0" w:space="0" w:color="auto"/>
        <w:left w:val="none" w:sz="0" w:space="0" w:color="auto"/>
        <w:bottom w:val="none" w:sz="0" w:space="0" w:color="auto"/>
        <w:right w:val="none" w:sz="0" w:space="0" w:color="auto"/>
      </w:divBdr>
    </w:div>
    <w:div w:id="1576862772">
      <w:bodyDiv w:val="1"/>
      <w:marLeft w:val="0"/>
      <w:marRight w:val="0"/>
      <w:marTop w:val="0"/>
      <w:marBottom w:val="0"/>
      <w:divBdr>
        <w:top w:val="none" w:sz="0" w:space="0" w:color="auto"/>
        <w:left w:val="none" w:sz="0" w:space="0" w:color="auto"/>
        <w:bottom w:val="none" w:sz="0" w:space="0" w:color="auto"/>
        <w:right w:val="none" w:sz="0" w:space="0" w:color="auto"/>
      </w:divBdr>
    </w:div>
    <w:div w:id="1576935184">
      <w:bodyDiv w:val="1"/>
      <w:marLeft w:val="0"/>
      <w:marRight w:val="0"/>
      <w:marTop w:val="0"/>
      <w:marBottom w:val="0"/>
      <w:divBdr>
        <w:top w:val="none" w:sz="0" w:space="0" w:color="auto"/>
        <w:left w:val="none" w:sz="0" w:space="0" w:color="auto"/>
        <w:bottom w:val="none" w:sz="0" w:space="0" w:color="auto"/>
        <w:right w:val="none" w:sz="0" w:space="0" w:color="auto"/>
      </w:divBdr>
    </w:div>
    <w:div w:id="1576936602">
      <w:bodyDiv w:val="1"/>
      <w:marLeft w:val="0"/>
      <w:marRight w:val="0"/>
      <w:marTop w:val="0"/>
      <w:marBottom w:val="0"/>
      <w:divBdr>
        <w:top w:val="none" w:sz="0" w:space="0" w:color="auto"/>
        <w:left w:val="none" w:sz="0" w:space="0" w:color="auto"/>
        <w:bottom w:val="none" w:sz="0" w:space="0" w:color="auto"/>
        <w:right w:val="none" w:sz="0" w:space="0" w:color="auto"/>
      </w:divBdr>
    </w:div>
    <w:div w:id="1577014993">
      <w:bodyDiv w:val="1"/>
      <w:marLeft w:val="0"/>
      <w:marRight w:val="0"/>
      <w:marTop w:val="0"/>
      <w:marBottom w:val="0"/>
      <w:divBdr>
        <w:top w:val="none" w:sz="0" w:space="0" w:color="auto"/>
        <w:left w:val="none" w:sz="0" w:space="0" w:color="auto"/>
        <w:bottom w:val="none" w:sz="0" w:space="0" w:color="auto"/>
        <w:right w:val="none" w:sz="0" w:space="0" w:color="auto"/>
      </w:divBdr>
    </w:div>
    <w:div w:id="1577086150">
      <w:bodyDiv w:val="1"/>
      <w:marLeft w:val="0"/>
      <w:marRight w:val="0"/>
      <w:marTop w:val="0"/>
      <w:marBottom w:val="0"/>
      <w:divBdr>
        <w:top w:val="none" w:sz="0" w:space="0" w:color="auto"/>
        <w:left w:val="none" w:sz="0" w:space="0" w:color="auto"/>
        <w:bottom w:val="none" w:sz="0" w:space="0" w:color="auto"/>
        <w:right w:val="none" w:sz="0" w:space="0" w:color="auto"/>
      </w:divBdr>
    </w:div>
    <w:div w:id="1577280399">
      <w:bodyDiv w:val="1"/>
      <w:marLeft w:val="0"/>
      <w:marRight w:val="0"/>
      <w:marTop w:val="0"/>
      <w:marBottom w:val="0"/>
      <w:divBdr>
        <w:top w:val="none" w:sz="0" w:space="0" w:color="auto"/>
        <w:left w:val="none" w:sz="0" w:space="0" w:color="auto"/>
        <w:bottom w:val="none" w:sz="0" w:space="0" w:color="auto"/>
        <w:right w:val="none" w:sz="0" w:space="0" w:color="auto"/>
      </w:divBdr>
    </w:div>
    <w:div w:id="1577327727">
      <w:bodyDiv w:val="1"/>
      <w:marLeft w:val="0"/>
      <w:marRight w:val="0"/>
      <w:marTop w:val="0"/>
      <w:marBottom w:val="0"/>
      <w:divBdr>
        <w:top w:val="none" w:sz="0" w:space="0" w:color="auto"/>
        <w:left w:val="none" w:sz="0" w:space="0" w:color="auto"/>
        <w:bottom w:val="none" w:sz="0" w:space="0" w:color="auto"/>
        <w:right w:val="none" w:sz="0" w:space="0" w:color="auto"/>
      </w:divBdr>
    </w:div>
    <w:div w:id="1577400748">
      <w:bodyDiv w:val="1"/>
      <w:marLeft w:val="0"/>
      <w:marRight w:val="0"/>
      <w:marTop w:val="0"/>
      <w:marBottom w:val="0"/>
      <w:divBdr>
        <w:top w:val="none" w:sz="0" w:space="0" w:color="auto"/>
        <w:left w:val="none" w:sz="0" w:space="0" w:color="auto"/>
        <w:bottom w:val="none" w:sz="0" w:space="0" w:color="auto"/>
        <w:right w:val="none" w:sz="0" w:space="0" w:color="auto"/>
      </w:divBdr>
    </w:div>
    <w:div w:id="1578199775">
      <w:bodyDiv w:val="1"/>
      <w:marLeft w:val="0"/>
      <w:marRight w:val="0"/>
      <w:marTop w:val="0"/>
      <w:marBottom w:val="0"/>
      <w:divBdr>
        <w:top w:val="none" w:sz="0" w:space="0" w:color="auto"/>
        <w:left w:val="none" w:sz="0" w:space="0" w:color="auto"/>
        <w:bottom w:val="none" w:sz="0" w:space="0" w:color="auto"/>
        <w:right w:val="none" w:sz="0" w:space="0" w:color="auto"/>
      </w:divBdr>
    </w:div>
    <w:div w:id="1578786855">
      <w:bodyDiv w:val="1"/>
      <w:marLeft w:val="0"/>
      <w:marRight w:val="0"/>
      <w:marTop w:val="0"/>
      <w:marBottom w:val="0"/>
      <w:divBdr>
        <w:top w:val="none" w:sz="0" w:space="0" w:color="auto"/>
        <w:left w:val="none" w:sz="0" w:space="0" w:color="auto"/>
        <w:bottom w:val="none" w:sz="0" w:space="0" w:color="auto"/>
        <w:right w:val="none" w:sz="0" w:space="0" w:color="auto"/>
      </w:divBdr>
    </w:div>
    <w:div w:id="1579705584">
      <w:bodyDiv w:val="1"/>
      <w:marLeft w:val="0"/>
      <w:marRight w:val="0"/>
      <w:marTop w:val="0"/>
      <w:marBottom w:val="0"/>
      <w:divBdr>
        <w:top w:val="none" w:sz="0" w:space="0" w:color="auto"/>
        <w:left w:val="none" w:sz="0" w:space="0" w:color="auto"/>
        <w:bottom w:val="none" w:sz="0" w:space="0" w:color="auto"/>
        <w:right w:val="none" w:sz="0" w:space="0" w:color="auto"/>
      </w:divBdr>
    </w:div>
    <w:div w:id="1579750697">
      <w:bodyDiv w:val="1"/>
      <w:marLeft w:val="0"/>
      <w:marRight w:val="0"/>
      <w:marTop w:val="0"/>
      <w:marBottom w:val="0"/>
      <w:divBdr>
        <w:top w:val="none" w:sz="0" w:space="0" w:color="auto"/>
        <w:left w:val="none" w:sz="0" w:space="0" w:color="auto"/>
        <w:bottom w:val="none" w:sz="0" w:space="0" w:color="auto"/>
        <w:right w:val="none" w:sz="0" w:space="0" w:color="auto"/>
      </w:divBdr>
    </w:div>
    <w:div w:id="1580139064">
      <w:bodyDiv w:val="1"/>
      <w:marLeft w:val="0"/>
      <w:marRight w:val="0"/>
      <w:marTop w:val="0"/>
      <w:marBottom w:val="0"/>
      <w:divBdr>
        <w:top w:val="none" w:sz="0" w:space="0" w:color="auto"/>
        <w:left w:val="none" w:sz="0" w:space="0" w:color="auto"/>
        <w:bottom w:val="none" w:sz="0" w:space="0" w:color="auto"/>
        <w:right w:val="none" w:sz="0" w:space="0" w:color="auto"/>
      </w:divBdr>
    </w:div>
    <w:div w:id="1580366789">
      <w:bodyDiv w:val="1"/>
      <w:marLeft w:val="0"/>
      <w:marRight w:val="0"/>
      <w:marTop w:val="0"/>
      <w:marBottom w:val="0"/>
      <w:divBdr>
        <w:top w:val="none" w:sz="0" w:space="0" w:color="auto"/>
        <w:left w:val="none" w:sz="0" w:space="0" w:color="auto"/>
        <w:bottom w:val="none" w:sz="0" w:space="0" w:color="auto"/>
        <w:right w:val="none" w:sz="0" w:space="0" w:color="auto"/>
      </w:divBdr>
    </w:div>
    <w:div w:id="1581523885">
      <w:bodyDiv w:val="1"/>
      <w:marLeft w:val="0"/>
      <w:marRight w:val="0"/>
      <w:marTop w:val="0"/>
      <w:marBottom w:val="0"/>
      <w:divBdr>
        <w:top w:val="none" w:sz="0" w:space="0" w:color="auto"/>
        <w:left w:val="none" w:sz="0" w:space="0" w:color="auto"/>
        <w:bottom w:val="none" w:sz="0" w:space="0" w:color="auto"/>
        <w:right w:val="none" w:sz="0" w:space="0" w:color="auto"/>
      </w:divBdr>
    </w:div>
    <w:div w:id="1581600796">
      <w:bodyDiv w:val="1"/>
      <w:marLeft w:val="0"/>
      <w:marRight w:val="0"/>
      <w:marTop w:val="0"/>
      <w:marBottom w:val="0"/>
      <w:divBdr>
        <w:top w:val="none" w:sz="0" w:space="0" w:color="auto"/>
        <w:left w:val="none" w:sz="0" w:space="0" w:color="auto"/>
        <w:bottom w:val="none" w:sz="0" w:space="0" w:color="auto"/>
        <w:right w:val="none" w:sz="0" w:space="0" w:color="auto"/>
      </w:divBdr>
    </w:div>
    <w:div w:id="1582368637">
      <w:bodyDiv w:val="1"/>
      <w:marLeft w:val="0"/>
      <w:marRight w:val="0"/>
      <w:marTop w:val="0"/>
      <w:marBottom w:val="0"/>
      <w:divBdr>
        <w:top w:val="none" w:sz="0" w:space="0" w:color="auto"/>
        <w:left w:val="none" w:sz="0" w:space="0" w:color="auto"/>
        <w:bottom w:val="none" w:sz="0" w:space="0" w:color="auto"/>
        <w:right w:val="none" w:sz="0" w:space="0" w:color="auto"/>
      </w:divBdr>
    </w:div>
    <w:div w:id="1582909171">
      <w:bodyDiv w:val="1"/>
      <w:marLeft w:val="0"/>
      <w:marRight w:val="0"/>
      <w:marTop w:val="0"/>
      <w:marBottom w:val="0"/>
      <w:divBdr>
        <w:top w:val="none" w:sz="0" w:space="0" w:color="auto"/>
        <w:left w:val="none" w:sz="0" w:space="0" w:color="auto"/>
        <w:bottom w:val="none" w:sz="0" w:space="0" w:color="auto"/>
        <w:right w:val="none" w:sz="0" w:space="0" w:color="auto"/>
      </w:divBdr>
    </w:div>
    <w:div w:id="1583030488">
      <w:bodyDiv w:val="1"/>
      <w:marLeft w:val="0"/>
      <w:marRight w:val="0"/>
      <w:marTop w:val="0"/>
      <w:marBottom w:val="0"/>
      <w:divBdr>
        <w:top w:val="none" w:sz="0" w:space="0" w:color="auto"/>
        <w:left w:val="none" w:sz="0" w:space="0" w:color="auto"/>
        <w:bottom w:val="none" w:sz="0" w:space="0" w:color="auto"/>
        <w:right w:val="none" w:sz="0" w:space="0" w:color="auto"/>
      </w:divBdr>
    </w:div>
    <w:div w:id="1583565224">
      <w:bodyDiv w:val="1"/>
      <w:marLeft w:val="0"/>
      <w:marRight w:val="0"/>
      <w:marTop w:val="0"/>
      <w:marBottom w:val="0"/>
      <w:divBdr>
        <w:top w:val="none" w:sz="0" w:space="0" w:color="auto"/>
        <w:left w:val="none" w:sz="0" w:space="0" w:color="auto"/>
        <w:bottom w:val="none" w:sz="0" w:space="0" w:color="auto"/>
        <w:right w:val="none" w:sz="0" w:space="0" w:color="auto"/>
      </w:divBdr>
    </w:div>
    <w:div w:id="1583755442">
      <w:bodyDiv w:val="1"/>
      <w:marLeft w:val="0"/>
      <w:marRight w:val="0"/>
      <w:marTop w:val="0"/>
      <w:marBottom w:val="0"/>
      <w:divBdr>
        <w:top w:val="none" w:sz="0" w:space="0" w:color="auto"/>
        <w:left w:val="none" w:sz="0" w:space="0" w:color="auto"/>
        <w:bottom w:val="none" w:sz="0" w:space="0" w:color="auto"/>
        <w:right w:val="none" w:sz="0" w:space="0" w:color="auto"/>
      </w:divBdr>
    </w:div>
    <w:div w:id="1583831758">
      <w:bodyDiv w:val="1"/>
      <w:marLeft w:val="0"/>
      <w:marRight w:val="0"/>
      <w:marTop w:val="0"/>
      <w:marBottom w:val="0"/>
      <w:divBdr>
        <w:top w:val="none" w:sz="0" w:space="0" w:color="auto"/>
        <w:left w:val="none" w:sz="0" w:space="0" w:color="auto"/>
        <w:bottom w:val="none" w:sz="0" w:space="0" w:color="auto"/>
        <w:right w:val="none" w:sz="0" w:space="0" w:color="auto"/>
      </w:divBdr>
    </w:div>
    <w:div w:id="1583880130">
      <w:bodyDiv w:val="1"/>
      <w:marLeft w:val="0"/>
      <w:marRight w:val="0"/>
      <w:marTop w:val="0"/>
      <w:marBottom w:val="0"/>
      <w:divBdr>
        <w:top w:val="none" w:sz="0" w:space="0" w:color="auto"/>
        <w:left w:val="none" w:sz="0" w:space="0" w:color="auto"/>
        <w:bottom w:val="none" w:sz="0" w:space="0" w:color="auto"/>
        <w:right w:val="none" w:sz="0" w:space="0" w:color="auto"/>
      </w:divBdr>
    </w:div>
    <w:div w:id="1583903629">
      <w:bodyDiv w:val="1"/>
      <w:marLeft w:val="0"/>
      <w:marRight w:val="0"/>
      <w:marTop w:val="0"/>
      <w:marBottom w:val="0"/>
      <w:divBdr>
        <w:top w:val="none" w:sz="0" w:space="0" w:color="auto"/>
        <w:left w:val="none" w:sz="0" w:space="0" w:color="auto"/>
        <w:bottom w:val="none" w:sz="0" w:space="0" w:color="auto"/>
        <w:right w:val="none" w:sz="0" w:space="0" w:color="auto"/>
      </w:divBdr>
    </w:div>
    <w:div w:id="1583949245">
      <w:bodyDiv w:val="1"/>
      <w:marLeft w:val="0"/>
      <w:marRight w:val="0"/>
      <w:marTop w:val="0"/>
      <w:marBottom w:val="0"/>
      <w:divBdr>
        <w:top w:val="none" w:sz="0" w:space="0" w:color="auto"/>
        <w:left w:val="none" w:sz="0" w:space="0" w:color="auto"/>
        <w:bottom w:val="none" w:sz="0" w:space="0" w:color="auto"/>
        <w:right w:val="none" w:sz="0" w:space="0" w:color="auto"/>
      </w:divBdr>
    </w:div>
    <w:div w:id="1586114669">
      <w:bodyDiv w:val="1"/>
      <w:marLeft w:val="0"/>
      <w:marRight w:val="0"/>
      <w:marTop w:val="0"/>
      <w:marBottom w:val="0"/>
      <w:divBdr>
        <w:top w:val="none" w:sz="0" w:space="0" w:color="auto"/>
        <w:left w:val="none" w:sz="0" w:space="0" w:color="auto"/>
        <w:bottom w:val="none" w:sz="0" w:space="0" w:color="auto"/>
        <w:right w:val="none" w:sz="0" w:space="0" w:color="auto"/>
      </w:divBdr>
    </w:div>
    <w:div w:id="1586256595">
      <w:bodyDiv w:val="1"/>
      <w:marLeft w:val="0"/>
      <w:marRight w:val="0"/>
      <w:marTop w:val="0"/>
      <w:marBottom w:val="0"/>
      <w:divBdr>
        <w:top w:val="none" w:sz="0" w:space="0" w:color="auto"/>
        <w:left w:val="none" w:sz="0" w:space="0" w:color="auto"/>
        <w:bottom w:val="none" w:sz="0" w:space="0" w:color="auto"/>
        <w:right w:val="none" w:sz="0" w:space="0" w:color="auto"/>
      </w:divBdr>
    </w:div>
    <w:div w:id="1586761742">
      <w:bodyDiv w:val="1"/>
      <w:marLeft w:val="0"/>
      <w:marRight w:val="0"/>
      <w:marTop w:val="0"/>
      <w:marBottom w:val="0"/>
      <w:divBdr>
        <w:top w:val="none" w:sz="0" w:space="0" w:color="auto"/>
        <w:left w:val="none" w:sz="0" w:space="0" w:color="auto"/>
        <w:bottom w:val="none" w:sz="0" w:space="0" w:color="auto"/>
        <w:right w:val="none" w:sz="0" w:space="0" w:color="auto"/>
      </w:divBdr>
    </w:div>
    <w:div w:id="1587152328">
      <w:bodyDiv w:val="1"/>
      <w:marLeft w:val="0"/>
      <w:marRight w:val="0"/>
      <w:marTop w:val="0"/>
      <w:marBottom w:val="0"/>
      <w:divBdr>
        <w:top w:val="none" w:sz="0" w:space="0" w:color="auto"/>
        <w:left w:val="none" w:sz="0" w:space="0" w:color="auto"/>
        <w:bottom w:val="none" w:sz="0" w:space="0" w:color="auto"/>
        <w:right w:val="none" w:sz="0" w:space="0" w:color="auto"/>
      </w:divBdr>
    </w:div>
    <w:div w:id="1587878897">
      <w:bodyDiv w:val="1"/>
      <w:marLeft w:val="0"/>
      <w:marRight w:val="0"/>
      <w:marTop w:val="0"/>
      <w:marBottom w:val="0"/>
      <w:divBdr>
        <w:top w:val="none" w:sz="0" w:space="0" w:color="auto"/>
        <w:left w:val="none" w:sz="0" w:space="0" w:color="auto"/>
        <w:bottom w:val="none" w:sz="0" w:space="0" w:color="auto"/>
        <w:right w:val="none" w:sz="0" w:space="0" w:color="auto"/>
      </w:divBdr>
    </w:div>
    <w:div w:id="1587957668">
      <w:bodyDiv w:val="1"/>
      <w:marLeft w:val="0"/>
      <w:marRight w:val="0"/>
      <w:marTop w:val="0"/>
      <w:marBottom w:val="0"/>
      <w:divBdr>
        <w:top w:val="none" w:sz="0" w:space="0" w:color="auto"/>
        <w:left w:val="none" w:sz="0" w:space="0" w:color="auto"/>
        <w:bottom w:val="none" w:sz="0" w:space="0" w:color="auto"/>
        <w:right w:val="none" w:sz="0" w:space="0" w:color="auto"/>
      </w:divBdr>
    </w:div>
    <w:div w:id="1588535252">
      <w:bodyDiv w:val="1"/>
      <w:marLeft w:val="0"/>
      <w:marRight w:val="0"/>
      <w:marTop w:val="0"/>
      <w:marBottom w:val="0"/>
      <w:divBdr>
        <w:top w:val="none" w:sz="0" w:space="0" w:color="auto"/>
        <w:left w:val="none" w:sz="0" w:space="0" w:color="auto"/>
        <w:bottom w:val="none" w:sz="0" w:space="0" w:color="auto"/>
        <w:right w:val="none" w:sz="0" w:space="0" w:color="auto"/>
      </w:divBdr>
    </w:div>
    <w:div w:id="1590000166">
      <w:bodyDiv w:val="1"/>
      <w:marLeft w:val="0"/>
      <w:marRight w:val="0"/>
      <w:marTop w:val="0"/>
      <w:marBottom w:val="0"/>
      <w:divBdr>
        <w:top w:val="none" w:sz="0" w:space="0" w:color="auto"/>
        <w:left w:val="none" w:sz="0" w:space="0" w:color="auto"/>
        <w:bottom w:val="none" w:sz="0" w:space="0" w:color="auto"/>
        <w:right w:val="none" w:sz="0" w:space="0" w:color="auto"/>
      </w:divBdr>
    </w:div>
    <w:div w:id="1590390510">
      <w:bodyDiv w:val="1"/>
      <w:marLeft w:val="0"/>
      <w:marRight w:val="0"/>
      <w:marTop w:val="0"/>
      <w:marBottom w:val="0"/>
      <w:divBdr>
        <w:top w:val="none" w:sz="0" w:space="0" w:color="auto"/>
        <w:left w:val="none" w:sz="0" w:space="0" w:color="auto"/>
        <w:bottom w:val="none" w:sz="0" w:space="0" w:color="auto"/>
        <w:right w:val="none" w:sz="0" w:space="0" w:color="auto"/>
      </w:divBdr>
    </w:div>
    <w:div w:id="1590431018">
      <w:bodyDiv w:val="1"/>
      <w:marLeft w:val="0"/>
      <w:marRight w:val="0"/>
      <w:marTop w:val="0"/>
      <w:marBottom w:val="0"/>
      <w:divBdr>
        <w:top w:val="none" w:sz="0" w:space="0" w:color="auto"/>
        <w:left w:val="none" w:sz="0" w:space="0" w:color="auto"/>
        <w:bottom w:val="none" w:sz="0" w:space="0" w:color="auto"/>
        <w:right w:val="none" w:sz="0" w:space="0" w:color="auto"/>
      </w:divBdr>
    </w:div>
    <w:div w:id="1590893516">
      <w:bodyDiv w:val="1"/>
      <w:marLeft w:val="0"/>
      <w:marRight w:val="0"/>
      <w:marTop w:val="0"/>
      <w:marBottom w:val="0"/>
      <w:divBdr>
        <w:top w:val="none" w:sz="0" w:space="0" w:color="auto"/>
        <w:left w:val="none" w:sz="0" w:space="0" w:color="auto"/>
        <w:bottom w:val="none" w:sz="0" w:space="0" w:color="auto"/>
        <w:right w:val="none" w:sz="0" w:space="0" w:color="auto"/>
      </w:divBdr>
    </w:div>
    <w:div w:id="1591239042">
      <w:bodyDiv w:val="1"/>
      <w:marLeft w:val="0"/>
      <w:marRight w:val="0"/>
      <w:marTop w:val="0"/>
      <w:marBottom w:val="0"/>
      <w:divBdr>
        <w:top w:val="none" w:sz="0" w:space="0" w:color="auto"/>
        <w:left w:val="none" w:sz="0" w:space="0" w:color="auto"/>
        <w:bottom w:val="none" w:sz="0" w:space="0" w:color="auto"/>
        <w:right w:val="none" w:sz="0" w:space="0" w:color="auto"/>
      </w:divBdr>
    </w:div>
    <w:div w:id="1591698578">
      <w:bodyDiv w:val="1"/>
      <w:marLeft w:val="0"/>
      <w:marRight w:val="0"/>
      <w:marTop w:val="0"/>
      <w:marBottom w:val="0"/>
      <w:divBdr>
        <w:top w:val="none" w:sz="0" w:space="0" w:color="auto"/>
        <w:left w:val="none" w:sz="0" w:space="0" w:color="auto"/>
        <w:bottom w:val="none" w:sz="0" w:space="0" w:color="auto"/>
        <w:right w:val="none" w:sz="0" w:space="0" w:color="auto"/>
      </w:divBdr>
    </w:div>
    <w:div w:id="1591741260">
      <w:bodyDiv w:val="1"/>
      <w:marLeft w:val="0"/>
      <w:marRight w:val="0"/>
      <w:marTop w:val="0"/>
      <w:marBottom w:val="0"/>
      <w:divBdr>
        <w:top w:val="none" w:sz="0" w:space="0" w:color="auto"/>
        <w:left w:val="none" w:sz="0" w:space="0" w:color="auto"/>
        <w:bottom w:val="none" w:sz="0" w:space="0" w:color="auto"/>
        <w:right w:val="none" w:sz="0" w:space="0" w:color="auto"/>
      </w:divBdr>
    </w:div>
    <w:div w:id="1593004688">
      <w:bodyDiv w:val="1"/>
      <w:marLeft w:val="0"/>
      <w:marRight w:val="0"/>
      <w:marTop w:val="0"/>
      <w:marBottom w:val="0"/>
      <w:divBdr>
        <w:top w:val="none" w:sz="0" w:space="0" w:color="auto"/>
        <w:left w:val="none" w:sz="0" w:space="0" w:color="auto"/>
        <w:bottom w:val="none" w:sz="0" w:space="0" w:color="auto"/>
        <w:right w:val="none" w:sz="0" w:space="0" w:color="auto"/>
      </w:divBdr>
    </w:div>
    <w:div w:id="1593274523">
      <w:bodyDiv w:val="1"/>
      <w:marLeft w:val="0"/>
      <w:marRight w:val="0"/>
      <w:marTop w:val="0"/>
      <w:marBottom w:val="0"/>
      <w:divBdr>
        <w:top w:val="none" w:sz="0" w:space="0" w:color="auto"/>
        <w:left w:val="none" w:sz="0" w:space="0" w:color="auto"/>
        <w:bottom w:val="none" w:sz="0" w:space="0" w:color="auto"/>
        <w:right w:val="none" w:sz="0" w:space="0" w:color="auto"/>
      </w:divBdr>
    </w:div>
    <w:div w:id="1593588693">
      <w:bodyDiv w:val="1"/>
      <w:marLeft w:val="0"/>
      <w:marRight w:val="0"/>
      <w:marTop w:val="0"/>
      <w:marBottom w:val="0"/>
      <w:divBdr>
        <w:top w:val="none" w:sz="0" w:space="0" w:color="auto"/>
        <w:left w:val="none" w:sz="0" w:space="0" w:color="auto"/>
        <w:bottom w:val="none" w:sz="0" w:space="0" w:color="auto"/>
        <w:right w:val="none" w:sz="0" w:space="0" w:color="auto"/>
      </w:divBdr>
    </w:div>
    <w:div w:id="1593854882">
      <w:bodyDiv w:val="1"/>
      <w:marLeft w:val="0"/>
      <w:marRight w:val="0"/>
      <w:marTop w:val="0"/>
      <w:marBottom w:val="0"/>
      <w:divBdr>
        <w:top w:val="none" w:sz="0" w:space="0" w:color="auto"/>
        <w:left w:val="none" w:sz="0" w:space="0" w:color="auto"/>
        <w:bottom w:val="none" w:sz="0" w:space="0" w:color="auto"/>
        <w:right w:val="none" w:sz="0" w:space="0" w:color="auto"/>
      </w:divBdr>
    </w:div>
    <w:div w:id="1594439719">
      <w:bodyDiv w:val="1"/>
      <w:marLeft w:val="0"/>
      <w:marRight w:val="0"/>
      <w:marTop w:val="0"/>
      <w:marBottom w:val="0"/>
      <w:divBdr>
        <w:top w:val="none" w:sz="0" w:space="0" w:color="auto"/>
        <w:left w:val="none" w:sz="0" w:space="0" w:color="auto"/>
        <w:bottom w:val="none" w:sz="0" w:space="0" w:color="auto"/>
        <w:right w:val="none" w:sz="0" w:space="0" w:color="auto"/>
      </w:divBdr>
    </w:div>
    <w:div w:id="1594707399">
      <w:bodyDiv w:val="1"/>
      <w:marLeft w:val="0"/>
      <w:marRight w:val="0"/>
      <w:marTop w:val="0"/>
      <w:marBottom w:val="0"/>
      <w:divBdr>
        <w:top w:val="none" w:sz="0" w:space="0" w:color="auto"/>
        <w:left w:val="none" w:sz="0" w:space="0" w:color="auto"/>
        <w:bottom w:val="none" w:sz="0" w:space="0" w:color="auto"/>
        <w:right w:val="none" w:sz="0" w:space="0" w:color="auto"/>
      </w:divBdr>
    </w:div>
    <w:div w:id="1594902061">
      <w:bodyDiv w:val="1"/>
      <w:marLeft w:val="0"/>
      <w:marRight w:val="0"/>
      <w:marTop w:val="0"/>
      <w:marBottom w:val="0"/>
      <w:divBdr>
        <w:top w:val="none" w:sz="0" w:space="0" w:color="auto"/>
        <w:left w:val="none" w:sz="0" w:space="0" w:color="auto"/>
        <w:bottom w:val="none" w:sz="0" w:space="0" w:color="auto"/>
        <w:right w:val="none" w:sz="0" w:space="0" w:color="auto"/>
      </w:divBdr>
    </w:div>
    <w:div w:id="1595936371">
      <w:bodyDiv w:val="1"/>
      <w:marLeft w:val="0"/>
      <w:marRight w:val="0"/>
      <w:marTop w:val="0"/>
      <w:marBottom w:val="0"/>
      <w:divBdr>
        <w:top w:val="none" w:sz="0" w:space="0" w:color="auto"/>
        <w:left w:val="none" w:sz="0" w:space="0" w:color="auto"/>
        <w:bottom w:val="none" w:sz="0" w:space="0" w:color="auto"/>
        <w:right w:val="none" w:sz="0" w:space="0" w:color="auto"/>
      </w:divBdr>
    </w:div>
    <w:div w:id="1596086535">
      <w:bodyDiv w:val="1"/>
      <w:marLeft w:val="0"/>
      <w:marRight w:val="0"/>
      <w:marTop w:val="0"/>
      <w:marBottom w:val="0"/>
      <w:divBdr>
        <w:top w:val="none" w:sz="0" w:space="0" w:color="auto"/>
        <w:left w:val="none" w:sz="0" w:space="0" w:color="auto"/>
        <w:bottom w:val="none" w:sz="0" w:space="0" w:color="auto"/>
        <w:right w:val="none" w:sz="0" w:space="0" w:color="auto"/>
      </w:divBdr>
    </w:div>
    <w:div w:id="1596131936">
      <w:bodyDiv w:val="1"/>
      <w:marLeft w:val="0"/>
      <w:marRight w:val="0"/>
      <w:marTop w:val="0"/>
      <w:marBottom w:val="0"/>
      <w:divBdr>
        <w:top w:val="none" w:sz="0" w:space="0" w:color="auto"/>
        <w:left w:val="none" w:sz="0" w:space="0" w:color="auto"/>
        <w:bottom w:val="none" w:sz="0" w:space="0" w:color="auto"/>
        <w:right w:val="none" w:sz="0" w:space="0" w:color="auto"/>
      </w:divBdr>
    </w:div>
    <w:div w:id="1596748049">
      <w:bodyDiv w:val="1"/>
      <w:marLeft w:val="0"/>
      <w:marRight w:val="0"/>
      <w:marTop w:val="0"/>
      <w:marBottom w:val="0"/>
      <w:divBdr>
        <w:top w:val="none" w:sz="0" w:space="0" w:color="auto"/>
        <w:left w:val="none" w:sz="0" w:space="0" w:color="auto"/>
        <w:bottom w:val="none" w:sz="0" w:space="0" w:color="auto"/>
        <w:right w:val="none" w:sz="0" w:space="0" w:color="auto"/>
      </w:divBdr>
    </w:div>
    <w:div w:id="1596859862">
      <w:bodyDiv w:val="1"/>
      <w:marLeft w:val="0"/>
      <w:marRight w:val="0"/>
      <w:marTop w:val="0"/>
      <w:marBottom w:val="0"/>
      <w:divBdr>
        <w:top w:val="none" w:sz="0" w:space="0" w:color="auto"/>
        <w:left w:val="none" w:sz="0" w:space="0" w:color="auto"/>
        <w:bottom w:val="none" w:sz="0" w:space="0" w:color="auto"/>
        <w:right w:val="none" w:sz="0" w:space="0" w:color="auto"/>
      </w:divBdr>
    </w:div>
    <w:div w:id="1596941310">
      <w:bodyDiv w:val="1"/>
      <w:marLeft w:val="0"/>
      <w:marRight w:val="0"/>
      <w:marTop w:val="0"/>
      <w:marBottom w:val="0"/>
      <w:divBdr>
        <w:top w:val="none" w:sz="0" w:space="0" w:color="auto"/>
        <w:left w:val="none" w:sz="0" w:space="0" w:color="auto"/>
        <w:bottom w:val="none" w:sz="0" w:space="0" w:color="auto"/>
        <w:right w:val="none" w:sz="0" w:space="0" w:color="auto"/>
      </w:divBdr>
    </w:div>
    <w:div w:id="1597052668">
      <w:bodyDiv w:val="1"/>
      <w:marLeft w:val="0"/>
      <w:marRight w:val="0"/>
      <w:marTop w:val="0"/>
      <w:marBottom w:val="0"/>
      <w:divBdr>
        <w:top w:val="none" w:sz="0" w:space="0" w:color="auto"/>
        <w:left w:val="none" w:sz="0" w:space="0" w:color="auto"/>
        <w:bottom w:val="none" w:sz="0" w:space="0" w:color="auto"/>
        <w:right w:val="none" w:sz="0" w:space="0" w:color="auto"/>
      </w:divBdr>
    </w:div>
    <w:div w:id="1597639944">
      <w:bodyDiv w:val="1"/>
      <w:marLeft w:val="0"/>
      <w:marRight w:val="0"/>
      <w:marTop w:val="0"/>
      <w:marBottom w:val="0"/>
      <w:divBdr>
        <w:top w:val="none" w:sz="0" w:space="0" w:color="auto"/>
        <w:left w:val="none" w:sz="0" w:space="0" w:color="auto"/>
        <w:bottom w:val="none" w:sz="0" w:space="0" w:color="auto"/>
        <w:right w:val="none" w:sz="0" w:space="0" w:color="auto"/>
      </w:divBdr>
    </w:div>
    <w:div w:id="1598172088">
      <w:bodyDiv w:val="1"/>
      <w:marLeft w:val="0"/>
      <w:marRight w:val="0"/>
      <w:marTop w:val="0"/>
      <w:marBottom w:val="0"/>
      <w:divBdr>
        <w:top w:val="none" w:sz="0" w:space="0" w:color="auto"/>
        <w:left w:val="none" w:sz="0" w:space="0" w:color="auto"/>
        <w:bottom w:val="none" w:sz="0" w:space="0" w:color="auto"/>
        <w:right w:val="none" w:sz="0" w:space="0" w:color="auto"/>
      </w:divBdr>
    </w:div>
    <w:div w:id="1598631104">
      <w:bodyDiv w:val="1"/>
      <w:marLeft w:val="0"/>
      <w:marRight w:val="0"/>
      <w:marTop w:val="0"/>
      <w:marBottom w:val="0"/>
      <w:divBdr>
        <w:top w:val="none" w:sz="0" w:space="0" w:color="auto"/>
        <w:left w:val="none" w:sz="0" w:space="0" w:color="auto"/>
        <w:bottom w:val="none" w:sz="0" w:space="0" w:color="auto"/>
        <w:right w:val="none" w:sz="0" w:space="0" w:color="auto"/>
      </w:divBdr>
    </w:div>
    <w:div w:id="1599437694">
      <w:bodyDiv w:val="1"/>
      <w:marLeft w:val="0"/>
      <w:marRight w:val="0"/>
      <w:marTop w:val="0"/>
      <w:marBottom w:val="0"/>
      <w:divBdr>
        <w:top w:val="none" w:sz="0" w:space="0" w:color="auto"/>
        <w:left w:val="none" w:sz="0" w:space="0" w:color="auto"/>
        <w:bottom w:val="none" w:sz="0" w:space="0" w:color="auto"/>
        <w:right w:val="none" w:sz="0" w:space="0" w:color="auto"/>
      </w:divBdr>
    </w:div>
    <w:div w:id="1599825370">
      <w:bodyDiv w:val="1"/>
      <w:marLeft w:val="0"/>
      <w:marRight w:val="0"/>
      <w:marTop w:val="0"/>
      <w:marBottom w:val="0"/>
      <w:divBdr>
        <w:top w:val="none" w:sz="0" w:space="0" w:color="auto"/>
        <w:left w:val="none" w:sz="0" w:space="0" w:color="auto"/>
        <w:bottom w:val="none" w:sz="0" w:space="0" w:color="auto"/>
        <w:right w:val="none" w:sz="0" w:space="0" w:color="auto"/>
      </w:divBdr>
    </w:div>
    <w:div w:id="1601184828">
      <w:bodyDiv w:val="1"/>
      <w:marLeft w:val="0"/>
      <w:marRight w:val="0"/>
      <w:marTop w:val="0"/>
      <w:marBottom w:val="0"/>
      <w:divBdr>
        <w:top w:val="none" w:sz="0" w:space="0" w:color="auto"/>
        <w:left w:val="none" w:sz="0" w:space="0" w:color="auto"/>
        <w:bottom w:val="none" w:sz="0" w:space="0" w:color="auto"/>
        <w:right w:val="none" w:sz="0" w:space="0" w:color="auto"/>
      </w:divBdr>
    </w:div>
    <w:div w:id="1601254955">
      <w:bodyDiv w:val="1"/>
      <w:marLeft w:val="0"/>
      <w:marRight w:val="0"/>
      <w:marTop w:val="0"/>
      <w:marBottom w:val="0"/>
      <w:divBdr>
        <w:top w:val="none" w:sz="0" w:space="0" w:color="auto"/>
        <w:left w:val="none" w:sz="0" w:space="0" w:color="auto"/>
        <w:bottom w:val="none" w:sz="0" w:space="0" w:color="auto"/>
        <w:right w:val="none" w:sz="0" w:space="0" w:color="auto"/>
      </w:divBdr>
    </w:div>
    <w:div w:id="1601452292">
      <w:bodyDiv w:val="1"/>
      <w:marLeft w:val="0"/>
      <w:marRight w:val="0"/>
      <w:marTop w:val="0"/>
      <w:marBottom w:val="0"/>
      <w:divBdr>
        <w:top w:val="none" w:sz="0" w:space="0" w:color="auto"/>
        <w:left w:val="none" w:sz="0" w:space="0" w:color="auto"/>
        <w:bottom w:val="none" w:sz="0" w:space="0" w:color="auto"/>
        <w:right w:val="none" w:sz="0" w:space="0" w:color="auto"/>
      </w:divBdr>
    </w:div>
    <w:div w:id="1603492448">
      <w:bodyDiv w:val="1"/>
      <w:marLeft w:val="0"/>
      <w:marRight w:val="0"/>
      <w:marTop w:val="0"/>
      <w:marBottom w:val="0"/>
      <w:divBdr>
        <w:top w:val="none" w:sz="0" w:space="0" w:color="auto"/>
        <w:left w:val="none" w:sz="0" w:space="0" w:color="auto"/>
        <w:bottom w:val="none" w:sz="0" w:space="0" w:color="auto"/>
        <w:right w:val="none" w:sz="0" w:space="0" w:color="auto"/>
      </w:divBdr>
    </w:div>
    <w:div w:id="1603798762">
      <w:bodyDiv w:val="1"/>
      <w:marLeft w:val="0"/>
      <w:marRight w:val="0"/>
      <w:marTop w:val="0"/>
      <w:marBottom w:val="0"/>
      <w:divBdr>
        <w:top w:val="none" w:sz="0" w:space="0" w:color="auto"/>
        <w:left w:val="none" w:sz="0" w:space="0" w:color="auto"/>
        <w:bottom w:val="none" w:sz="0" w:space="0" w:color="auto"/>
        <w:right w:val="none" w:sz="0" w:space="0" w:color="auto"/>
      </w:divBdr>
    </w:div>
    <w:div w:id="1604923972">
      <w:bodyDiv w:val="1"/>
      <w:marLeft w:val="0"/>
      <w:marRight w:val="0"/>
      <w:marTop w:val="0"/>
      <w:marBottom w:val="0"/>
      <w:divBdr>
        <w:top w:val="none" w:sz="0" w:space="0" w:color="auto"/>
        <w:left w:val="none" w:sz="0" w:space="0" w:color="auto"/>
        <w:bottom w:val="none" w:sz="0" w:space="0" w:color="auto"/>
        <w:right w:val="none" w:sz="0" w:space="0" w:color="auto"/>
      </w:divBdr>
    </w:div>
    <w:div w:id="1605381124">
      <w:bodyDiv w:val="1"/>
      <w:marLeft w:val="0"/>
      <w:marRight w:val="0"/>
      <w:marTop w:val="0"/>
      <w:marBottom w:val="0"/>
      <w:divBdr>
        <w:top w:val="none" w:sz="0" w:space="0" w:color="auto"/>
        <w:left w:val="none" w:sz="0" w:space="0" w:color="auto"/>
        <w:bottom w:val="none" w:sz="0" w:space="0" w:color="auto"/>
        <w:right w:val="none" w:sz="0" w:space="0" w:color="auto"/>
      </w:divBdr>
    </w:div>
    <w:div w:id="1606497243">
      <w:bodyDiv w:val="1"/>
      <w:marLeft w:val="0"/>
      <w:marRight w:val="0"/>
      <w:marTop w:val="0"/>
      <w:marBottom w:val="0"/>
      <w:divBdr>
        <w:top w:val="none" w:sz="0" w:space="0" w:color="auto"/>
        <w:left w:val="none" w:sz="0" w:space="0" w:color="auto"/>
        <w:bottom w:val="none" w:sz="0" w:space="0" w:color="auto"/>
        <w:right w:val="none" w:sz="0" w:space="0" w:color="auto"/>
      </w:divBdr>
    </w:div>
    <w:div w:id="1607151787">
      <w:bodyDiv w:val="1"/>
      <w:marLeft w:val="0"/>
      <w:marRight w:val="0"/>
      <w:marTop w:val="0"/>
      <w:marBottom w:val="0"/>
      <w:divBdr>
        <w:top w:val="none" w:sz="0" w:space="0" w:color="auto"/>
        <w:left w:val="none" w:sz="0" w:space="0" w:color="auto"/>
        <w:bottom w:val="none" w:sz="0" w:space="0" w:color="auto"/>
        <w:right w:val="none" w:sz="0" w:space="0" w:color="auto"/>
      </w:divBdr>
    </w:div>
    <w:div w:id="1607420326">
      <w:bodyDiv w:val="1"/>
      <w:marLeft w:val="0"/>
      <w:marRight w:val="0"/>
      <w:marTop w:val="0"/>
      <w:marBottom w:val="0"/>
      <w:divBdr>
        <w:top w:val="none" w:sz="0" w:space="0" w:color="auto"/>
        <w:left w:val="none" w:sz="0" w:space="0" w:color="auto"/>
        <w:bottom w:val="none" w:sz="0" w:space="0" w:color="auto"/>
        <w:right w:val="none" w:sz="0" w:space="0" w:color="auto"/>
      </w:divBdr>
    </w:div>
    <w:div w:id="1608080550">
      <w:bodyDiv w:val="1"/>
      <w:marLeft w:val="0"/>
      <w:marRight w:val="0"/>
      <w:marTop w:val="0"/>
      <w:marBottom w:val="0"/>
      <w:divBdr>
        <w:top w:val="none" w:sz="0" w:space="0" w:color="auto"/>
        <w:left w:val="none" w:sz="0" w:space="0" w:color="auto"/>
        <w:bottom w:val="none" w:sz="0" w:space="0" w:color="auto"/>
        <w:right w:val="none" w:sz="0" w:space="0" w:color="auto"/>
      </w:divBdr>
    </w:div>
    <w:div w:id="1608581793">
      <w:bodyDiv w:val="1"/>
      <w:marLeft w:val="0"/>
      <w:marRight w:val="0"/>
      <w:marTop w:val="0"/>
      <w:marBottom w:val="0"/>
      <w:divBdr>
        <w:top w:val="none" w:sz="0" w:space="0" w:color="auto"/>
        <w:left w:val="none" w:sz="0" w:space="0" w:color="auto"/>
        <w:bottom w:val="none" w:sz="0" w:space="0" w:color="auto"/>
        <w:right w:val="none" w:sz="0" w:space="0" w:color="auto"/>
      </w:divBdr>
    </w:div>
    <w:div w:id="1608997121">
      <w:bodyDiv w:val="1"/>
      <w:marLeft w:val="0"/>
      <w:marRight w:val="0"/>
      <w:marTop w:val="0"/>
      <w:marBottom w:val="0"/>
      <w:divBdr>
        <w:top w:val="none" w:sz="0" w:space="0" w:color="auto"/>
        <w:left w:val="none" w:sz="0" w:space="0" w:color="auto"/>
        <w:bottom w:val="none" w:sz="0" w:space="0" w:color="auto"/>
        <w:right w:val="none" w:sz="0" w:space="0" w:color="auto"/>
      </w:divBdr>
    </w:div>
    <w:div w:id="1608997499">
      <w:bodyDiv w:val="1"/>
      <w:marLeft w:val="0"/>
      <w:marRight w:val="0"/>
      <w:marTop w:val="0"/>
      <w:marBottom w:val="0"/>
      <w:divBdr>
        <w:top w:val="none" w:sz="0" w:space="0" w:color="auto"/>
        <w:left w:val="none" w:sz="0" w:space="0" w:color="auto"/>
        <w:bottom w:val="none" w:sz="0" w:space="0" w:color="auto"/>
        <w:right w:val="none" w:sz="0" w:space="0" w:color="auto"/>
      </w:divBdr>
    </w:div>
    <w:div w:id="1608999499">
      <w:bodyDiv w:val="1"/>
      <w:marLeft w:val="0"/>
      <w:marRight w:val="0"/>
      <w:marTop w:val="0"/>
      <w:marBottom w:val="0"/>
      <w:divBdr>
        <w:top w:val="none" w:sz="0" w:space="0" w:color="auto"/>
        <w:left w:val="none" w:sz="0" w:space="0" w:color="auto"/>
        <w:bottom w:val="none" w:sz="0" w:space="0" w:color="auto"/>
        <w:right w:val="none" w:sz="0" w:space="0" w:color="auto"/>
      </w:divBdr>
    </w:div>
    <w:div w:id="1609462905">
      <w:bodyDiv w:val="1"/>
      <w:marLeft w:val="0"/>
      <w:marRight w:val="0"/>
      <w:marTop w:val="0"/>
      <w:marBottom w:val="0"/>
      <w:divBdr>
        <w:top w:val="none" w:sz="0" w:space="0" w:color="auto"/>
        <w:left w:val="none" w:sz="0" w:space="0" w:color="auto"/>
        <w:bottom w:val="none" w:sz="0" w:space="0" w:color="auto"/>
        <w:right w:val="none" w:sz="0" w:space="0" w:color="auto"/>
      </w:divBdr>
    </w:div>
    <w:div w:id="1609771314">
      <w:bodyDiv w:val="1"/>
      <w:marLeft w:val="0"/>
      <w:marRight w:val="0"/>
      <w:marTop w:val="0"/>
      <w:marBottom w:val="0"/>
      <w:divBdr>
        <w:top w:val="none" w:sz="0" w:space="0" w:color="auto"/>
        <w:left w:val="none" w:sz="0" w:space="0" w:color="auto"/>
        <w:bottom w:val="none" w:sz="0" w:space="0" w:color="auto"/>
        <w:right w:val="none" w:sz="0" w:space="0" w:color="auto"/>
      </w:divBdr>
    </w:div>
    <w:div w:id="1610045938">
      <w:bodyDiv w:val="1"/>
      <w:marLeft w:val="0"/>
      <w:marRight w:val="0"/>
      <w:marTop w:val="0"/>
      <w:marBottom w:val="0"/>
      <w:divBdr>
        <w:top w:val="none" w:sz="0" w:space="0" w:color="auto"/>
        <w:left w:val="none" w:sz="0" w:space="0" w:color="auto"/>
        <w:bottom w:val="none" w:sz="0" w:space="0" w:color="auto"/>
        <w:right w:val="none" w:sz="0" w:space="0" w:color="auto"/>
      </w:divBdr>
    </w:div>
    <w:div w:id="1610119199">
      <w:bodyDiv w:val="1"/>
      <w:marLeft w:val="0"/>
      <w:marRight w:val="0"/>
      <w:marTop w:val="0"/>
      <w:marBottom w:val="0"/>
      <w:divBdr>
        <w:top w:val="none" w:sz="0" w:space="0" w:color="auto"/>
        <w:left w:val="none" w:sz="0" w:space="0" w:color="auto"/>
        <w:bottom w:val="none" w:sz="0" w:space="0" w:color="auto"/>
        <w:right w:val="none" w:sz="0" w:space="0" w:color="auto"/>
      </w:divBdr>
    </w:div>
    <w:div w:id="1610429144">
      <w:bodyDiv w:val="1"/>
      <w:marLeft w:val="0"/>
      <w:marRight w:val="0"/>
      <w:marTop w:val="0"/>
      <w:marBottom w:val="0"/>
      <w:divBdr>
        <w:top w:val="none" w:sz="0" w:space="0" w:color="auto"/>
        <w:left w:val="none" w:sz="0" w:space="0" w:color="auto"/>
        <w:bottom w:val="none" w:sz="0" w:space="0" w:color="auto"/>
        <w:right w:val="none" w:sz="0" w:space="0" w:color="auto"/>
      </w:divBdr>
    </w:div>
    <w:div w:id="1611280253">
      <w:bodyDiv w:val="1"/>
      <w:marLeft w:val="0"/>
      <w:marRight w:val="0"/>
      <w:marTop w:val="0"/>
      <w:marBottom w:val="0"/>
      <w:divBdr>
        <w:top w:val="none" w:sz="0" w:space="0" w:color="auto"/>
        <w:left w:val="none" w:sz="0" w:space="0" w:color="auto"/>
        <w:bottom w:val="none" w:sz="0" w:space="0" w:color="auto"/>
        <w:right w:val="none" w:sz="0" w:space="0" w:color="auto"/>
      </w:divBdr>
    </w:div>
    <w:div w:id="1611281406">
      <w:bodyDiv w:val="1"/>
      <w:marLeft w:val="0"/>
      <w:marRight w:val="0"/>
      <w:marTop w:val="0"/>
      <w:marBottom w:val="0"/>
      <w:divBdr>
        <w:top w:val="none" w:sz="0" w:space="0" w:color="auto"/>
        <w:left w:val="none" w:sz="0" w:space="0" w:color="auto"/>
        <w:bottom w:val="none" w:sz="0" w:space="0" w:color="auto"/>
        <w:right w:val="none" w:sz="0" w:space="0" w:color="auto"/>
      </w:divBdr>
    </w:div>
    <w:div w:id="1611549134">
      <w:bodyDiv w:val="1"/>
      <w:marLeft w:val="0"/>
      <w:marRight w:val="0"/>
      <w:marTop w:val="0"/>
      <w:marBottom w:val="0"/>
      <w:divBdr>
        <w:top w:val="none" w:sz="0" w:space="0" w:color="auto"/>
        <w:left w:val="none" w:sz="0" w:space="0" w:color="auto"/>
        <w:bottom w:val="none" w:sz="0" w:space="0" w:color="auto"/>
        <w:right w:val="none" w:sz="0" w:space="0" w:color="auto"/>
      </w:divBdr>
    </w:div>
    <w:div w:id="1612085316">
      <w:bodyDiv w:val="1"/>
      <w:marLeft w:val="0"/>
      <w:marRight w:val="0"/>
      <w:marTop w:val="0"/>
      <w:marBottom w:val="0"/>
      <w:divBdr>
        <w:top w:val="none" w:sz="0" w:space="0" w:color="auto"/>
        <w:left w:val="none" w:sz="0" w:space="0" w:color="auto"/>
        <w:bottom w:val="none" w:sz="0" w:space="0" w:color="auto"/>
        <w:right w:val="none" w:sz="0" w:space="0" w:color="auto"/>
      </w:divBdr>
    </w:div>
    <w:div w:id="1612125752">
      <w:bodyDiv w:val="1"/>
      <w:marLeft w:val="0"/>
      <w:marRight w:val="0"/>
      <w:marTop w:val="0"/>
      <w:marBottom w:val="0"/>
      <w:divBdr>
        <w:top w:val="none" w:sz="0" w:space="0" w:color="auto"/>
        <w:left w:val="none" w:sz="0" w:space="0" w:color="auto"/>
        <w:bottom w:val="none" w:sz="0" w:space="0" w:color="auto"/>
        <w:right w:val="none" w:sz="0" w:space="0" w:color="auto"/>
      </w:divBdr>
    </w:div>
    <w:div w:id="1612466820">
      <w:bodyDiv w:val="1"/>
      <w:marLeft w:val="0"/>
      <w:marRight w:val="0"/>
      <w:marTop w:val="0"/>
      <w:marBottom w:val="0"/>
      <w:divBdr>
        <w:top w:val="none" w:sz="0" w:space="0" w:color="auto"/>
        <w:left w:val="none" w:sz="0" w:space="0" w:color="auto"/>
        <w:bottom w:val="none" w:sz="0" w:space="0" w:color="auto"/>
        <w:right w:val="none" w:sz="0" w:space="0" w:color="auto"/>
      </w:divBdr>
    </w:div>
    <w:div w:id="1612660053">
      <w:bodyDiv w:val="1"/>
      <w:marLeft w:val="0"/>
      <w:marRight w:val="0"/>
      <w:marTop w:val="0"/>
      <w:marBottom w:val="0"/>
      <w:divBdr>
        <w:top w:val="none" w:sz="0" w:space="0" w:color="auto"/>
        <w:left w:val="none" w:sz="0" w:space="0" w:color="auto"/>
        <w:bottom w:val="none" w:sz="0" w:space="0" w:color="auto"/>
        <w:right w:val="none" w:sz="0" w:space="0" w:color="auto"/>
      </w:divBdr>
    </w:div>
    <w:div w:id="1612736038">
      <w:bodyDiv w:val="1"/>
      <w:marLeft w:val="0"/>
      <w:marRight w:val="0"/>
      <w:marTop w:val="0"/>
      <w:marBottom w:val="0"/>
      <w:divBdr>
        <w:top w:val="none" w:sz="0" w:space="0" w:color="auto"/>
        <w:left w:val="none" w:sz="0" w:space="0" w:color="auto"/>
        <w:bottom w:val="none" w:sz="0" w:space="0" w:color="auto"/>
        <w:right w:val="none" w:sz="0" w:space="0" w:color="auto"/>
      </w:divBdr>
    </w:div>
    <w:div w:id="1613249702">
      <w:bodyDiv w:val="1"/>
      <w:marLeft w:val="0"/>
      <w:marRight w:val="0"/>
      <w:marTop w:val="0"/>
      <w:marBottom w:val="0"/>
      <w:divBdr>
        <w:top w:val="none" w:sz="0" w:space="0" w:color="auto"/>
        <w:left w:val="none" w:sz="0" w:space="0" w:color="auto"/>
        <w:bottom w:val="none" w:sz="0" w:space="0" w:color="auto"/>
        <w:right w:val="none" w:sz="0" w:space="0" w:color="auto"/>
      </w:divBdr>
    </w:div>
    <w:div w:id="1613703803">
      <w:bodyDiv w:val="1"/>
      <w:marLeft w:val="0"/>
      <w:marRight w:val="0"/>
      <w:marTop w:val="0"/>
      <w:marBottom w:val="0"/>
      <w:divBdr>
        <w:top w:val="none" w:sz="0" w:space="0" w:color="auto"/>
        <w:left w:val="none" w:sz="0" w:space="0" w:color="auto"/>
        <w:bottom w:val="none" w:sz="0" w:space="0" w:color="auto"/>
        <w:right w:val="none" w:sz="0" w:space="0" w:color="auto"/>
      </w:divBdr>
    </w:div>
    <w:div w:id="1613705477">
      <w:bodyDiv w:val="1"/>
      <w:marLeft w:val="0"/>
      <w:marRight w:val="0"/>
      <w:marTop w:val="0"/>
      <w:marBottom w:val="0"/>
      <w:divBdr>
        <w:top w:val="none" w:sz="0" w:space="0" w:color="auto"/>
        <w:left w:val="none" w:sz="0" w:space="0" w:color="auto"/>
        <w:bottom w:val="none" w:sz="0" w:space="0" w:color="auto"/>
        <w:right w:val="none" w:sz="0" w:space="0" w:color="auto"/>
      </w:divBdr>
    </w:div>
    <w:div w:id="1613971028">
      <w:bodyDiv w:val="1"/>
      <w:marLeft w:val="0"/>
      <w:marRight w:val="0"/>
      <w:marTop w:val="0"/>
      <w:marBottom w:val="0"/>
      <w:divBdr>
        <w:top w:val="none" w:sz="0" w:space="0" w:color="auto"/>
        <w:left w:val="none" w:sz="0" w:space="0" w:color="auto"/>
        <w:bottom w:val="none" w:sz="0" w:space="0" w:color="auto"/>
        <w:right w:val="none" w:sz="0" w:space="0" w:color="auto"/>
      </w:divBdr>
    </w:div>
    <w:div w:id="1614944320">
      <w:bodyDiv w:val="1"/>
      <w:marLeft w:val="0"/>
      <w:marRight w:val="0"/>
      <w:marTop w:val="0"/>
      <w:marBottom w:val="0"/>
      <w:divBdr>
        <w:top w:val="none" w:sz="0" w:space="0" w:color="auto"/>
        <w:left w:val="none" w:sz="0" w:space="0" w:color="auto"/>
        <w:bottom w:val="none" w:sz="0" w:space="0" w:color="auto"/>
        <w:right w:val="none" w:sz="0" w:space="0" w:color="auto"/>
      </w:divBdr>
    </w:div>
    <w:div w:id="1615482089">
      <w:bodyDiv w:val="1"/>
      <w:marLeft w:val="0"/>
      <w:marRight w:val="0"/>
      <w:marTop w:val="0"/>
      <w:marBottom w:val="0"/>
      <w:divBdr>
        <w:top w:val="none" w:sz="0" w:space="0" w:color="auto"/>
        <w:left w:val="none" w:sz="0" w:space="0" w:color="auto"/>
        <w:bottom w:val="none" w:sz="0" w:space="0" w:color="auto"/>
        <w:right w:val="none" w:sz="0" w:space="0" w:color="auto"/>
      </w:divBdr>
    </w:div>
    <w:div w:id="1615743419">
      <w:bodyDiv w:val="1"/>
      <w:marLeft w:val="0"/>
      <w:marRight w:val="0"/>
      <w:marTop w:val="0"/>
      <w:marBottom w:val="0"/>
      <w:divBdr>
        <w:top w:val="none" w:sz="0" w:space="0" w:color="auto"/>
        <w:left w:val="none" w:sz="0" w:space="0" w:color="auto"/>
        <w:bottom w:val="none" w:sz="0" w:space="0" w:color="auto"/>
        <w:right w:val="none" w:sz="0" w:space="0" w:color="auto"/>
      </w:divBdr>
    </w:div>
    <w:div w:id="1616058522">
      <w:bodyDiv w:val="1"/>
      <w:marLeft w:val="0"/>
      <w:marRight w:val="0"/>
      <w:marTop w:val="0"/>
      <w:marBottom w:val="0"/>
      <w:divBdr>
        <w:top w:val="none" w:sz="0" w:space="0" w:color="auto"/>
        <w:left w:val="none" w:sz="0" w:space="0" w:color="auto"/>
        <w:bottom w:val="none" w:sz="0" w:space="0" w:color="auto"/>
        <w:right w:val="none" w:sz="0" w:space="0" w:color="auto"/>
      </w:divBdr>
    </w:div>
    <w:div w:id="1618022339">
      <w:bodyDiv w:val="1"/>
      <w:marLeft w:val="0"/>
      <w:marRight w:val="0"/>
      <w:marTop w:val="0"/>
      <w:marBottom w:val="0"/>
      <w:divBdr>
        <w:top w:val="none" w:sz="0" w:space="0" w:color="auto"/>
        <w:left w:val="none" w:sz="0" w:space="0" w:color="auto"/>
        <w:bottom w:val="none" w:sz="0" w:space="0" w:color="auto"/>
        <w:right w:val="none" w:sz="0" w:space="0" w:color="auto"/>
      </w:divBdr>
    </w:div>
    <w:div w:id="1618290737">
      <w:bodyDiv w:val="1"/>
      <w:marLeft w:val="0"/>
      <w:marRight w:val="0"/>
      <w:marTop w:val="0"/>
      <w:marBottom w:val="0"/>
      <w:divBdr>
        <w:top w:val="none" w:sz="0" w:space="0" w:color="auto"/>
        <w:left w:val="none" w:sz="0" w:space="0" w:color="auto"/>
        <w:bottom w:val="none" w:sz="0" w:space="0" w:color="auto"/>
        <w:right w:val="none" w:sz="0" w:space="0" w:color="auto"/>
      </w:divBdr>
    </w:div>
    <w:div w:id="1618752768">
      <w:bodyDiv w:val="1"/>
      <w:marLeft w:val="0"/>
      <w:marRight w:val="0"/>
      <w:marTop w:val="0"/>
      <w:marBottom w:val="0"/>
      <w:divBdr>
        <w:top w:val="none" w:sz="0" w:space="0" w:color="auto"/>
        <w:left w:val="none" w:sz="0" w:space="0" w:color="auto"/>
        <w:bottom w:val="none" w:sz="0" w:space="0" w:color="auto"/>
        <w:right w:val="none" w:sz="0" w:space="0" w:color="auto"/>
      </w:divBdr>
    </w:div>
    <w:div w:id="1619143349">
      <w:bodyDiv w:val="1"/>
      <w:marLeft w:val="0"/>
      <w:marRight w:val="0"/>
      <w:marTop w:val="0"/>
      <w:marBottom w:val="0"/>
      <w:divBdr>
        <w:top w:val="none" w:sz="0" w:space="0" w:color="auto"/>
        <w:left w:val="none" w:sz="0" w:space="0" w:color="auto"/>
        <w:bottom w:val="none" w:sz="0" w:space="0" w:color="auto"/>
        <w:right w:val="none" w:sz="0" w:space="0" w:color="auto"/>
      </w:divBdr>
    </w:div>
    <w:div w:id="1619292656">
      <w:bodyDiv w:val="1"/>
      <w:marLeft w:val="0"/>
      <w:marRight w:val="0"/>
      <w:marTop w:val="0"/>
      <w:marBottom w:val="0"/>
      <w:divBdr>
        <w:top w:val="none" w:sz="0" w:space="0" w:color="auto"/>
        <w:left w:val="none" w:sz="0" w:space="0" w:color="auto"/>
        <w:bottom w:val="none" w:sz="0" w:space="0" w:color="auto"/>
        <w:right w:val="none" w:sz="0" w:space="0" w:color="auto"/>
      </w:divBdr>
    </w:div>
    <w:div w:id="1619994702">
      <w:bodyDiv w:val="1"/>
      <w:marLeft w:val="0"/>
      <w:marRight w:val="0"/>
      <w:marTop w:val="0"/>
      <w:marBottom w:val="0"/>
      <w:divBdr>
        <w:top w:val="none" w:sz="0" w:space="0" w:color="auto"/>
        <w:left w:val="none" w:sz="0" w:space="0" w:color="auto"/>
        <w:bottom w:val="none" w:sz="0" w:space="0" w:color="auto"/>
        <w:right w:val="none" w:sz="0" w:space="0" w:color="auto"/>
      </w:divBdr>
    </w:div>
    <w:div w:id="1620339708">
      <w:bodyDiv w:val="1"/>
      <w:marLeft w:val="0"/>
      <w:marRight w:val="0"/>
      <w:marTop w:val="0"/>
      <w:marBottom w:val="0"/>
      <w:divBdr>
        <w:top w:val="none" w:sz="0" w:space="0" w:color="auto"/>
        <w:left w:val="none" w:sz="0" w:space="0" w:color="auto"/>
        <w:bottom w:val="none" w:sz="0" w:space="0" w:color="auto"/>
        <w:right w:val="none" w:sz="0" w:space="0" w:color="auto"/>
      </w:divBdr>
    </w:div>
    <w:div w:id="1620647811">
      <w:bodyDiv w:val="1"/>
      <w:marLeft w:val="0"/>
      <w:marRight w:val="0"/>
      <w:marTop w:val="0"/>
      <w:marBottom w:val="0"/>
      <w:divBdr>
        <w:top w:val="none" w:sz="0" w:space="0" w:color="auto"/>
        <w:left w:val="none" w:sz="0" w:space="0" w:color="auto"/>
        <w:bottom w:val="none" w:sz="0" w:space="0" w:color="auto"/>
        <w:right w:val="none" w:sz="0" w:space="0" w:color="auto"/>
      </w:divBdr>
    </w:div>
    <w:div w:id="1621522647">
      <w:bodyDiv w:val="1"/>
      <w:marLeft w:val="0"/>
      <w:marRight w:val="0"/>
      <w:marTop w:val="0"/>
      <w:marBottom w:val="0"/>
      <w:divBdr>
        <w:top w:val="none" w:sz="0" w:space="0" w:color="auto"/>
        <w:left w:val="none" w:sz="0" w:space="0" w:color="auto"/>
        <w:bottom w:val="none" w:sz="0" w:space="0" w:color="auto"/>
        <w:right w:val="none" w:sz="0" w:space="0" w:color="auto"/>
      </w:divBdr>
    </w:div>
    <w:div w:id="1622227610">
      <w:bodyDiv w:val="1"/>
      <w:marLeft w:val="0"/>
      <w:marRight w:val="0"/>
      <w:marTop w:val="0"/>
      <w:marBottom w:val="0"/>
      <w:divBdr>
        <w:top w:val="none" w:sz="0" w:space="0" w:color="auto"/>
        <w:left w:val="none" w:sz="0" w:space="0" w:color="auto"/>
        <w:bottom w:val="none" w:sz="0" w:space="0" w:color="auto"/>
        <w:right w:val="none" w:sz="0" w:space="0" w:color="auto"/>
      </w:divBdr>
    </w:div>
    <w:div w:id="1622302295">
      <w:bodyDiv w:val="1"/>
      <w:marLeft w:val="0"/>
      <w:marRight w:val="0"/>
      <w:marTop w:val="0"/>
      <w:marBottom w:val="0"/>
      <w:divBdr>
        <w:top w:val="none" w:sz="0" w:space="0" w:color="auto"/>
        <w:left w:val="none" w:sz="0" w:space="0" w:color="auto"/>
        <w:bottom w:val="none" w:sz="0" w:space="0" w:color="auto"/>
        <w:right w:val="none" w:sz="0" w:space="0" w:color="auto"/>
      </w:divBdr>
    </w:div>
    <w:div w:id="1622490685">
      <w:bodyDiv w:val="1"/>
      <w:marLeft w:val="0"/>
      <w:marRight w:val="0"/>
      <w:marTop w:val="0"/>
      <w:marBottom w:val="0"/>
      <w:divBdr>
        <w:top w:val="none" w:sz="0" w:space="0" w:color="auto"/>
        <w:left w:val="none" w:sz="0" w:space="0" w:color="auto"/>
        <w:bottom w:val="none" w:sz="0" w:space="0" w:color="auto"/>
        <w:right w:val="none" w:sz="0" w:space="0" w:color="auto"/>
      </w:divBdr>
    </w:div>
    <w:div w:id="1622607938">
      <w:bodyDiv w:val="1"/>
      <w:marLeft w:val="0"/>
      <w:marRight w:val="0"/>
      <w:marTop w:val="0"/>
      <w:marBottom w:val="0"/>
      <w:divBdr>
        <w:top w:val="none" w:sz="0" w:space="0" w:color="auto"/>
        <w:left w:val="none" w:sz="0" w:space="0" w:color="auto"/>
        <w:bottom w:val="none" w:sz="0" w:space="0" w:color="auto"/>
        <w:right w:val="none" w:sz="0" w:space="0" w:color="auto"/>
      </w:divBdr>
    </w:div>
    <w:div w:id="1623028011">
      <w:bodyDiv w:val="1"/>
      <w:marLeft w:val="0"/>
      <w:marRight w:val="0"/>
      <w:marTop w:val="0"/>
      <w:marBottom w:val="0"/>
      <w:divBdr>
        <w:top w:val="none" w:sz="0" w:space="0" w:color="auto"/>
        <w:left w:val="none" w:sz="0" w:space="0" w:color="auto"/>
        <w:bottom w:val="none" w:sz="0" w:space="0" w:color="auto"/>
        <w:right w:val="none" w:sz="0" w:space="0" w:color="auto"/>
      </w:divBdr>
    </w:div>
    <w:div w:id="1625312147">
      <w:bodyDiv w:val="1"/>
      <w:marLeft w:val="0"/>
      <w:marRight w:val="0"/>
      <w:marTop w:val="0"/>
      <w:marBottom w:val="0"/>
      <w:divBdr>
        <w:top w:val="none" w:sz="0" w:space="0" w:color="auto"/>
        <w:left w:val="none" w:sz="0" w:space="0" w:color="auto"/>
        <w:bottom w:val="none" w:sz="0" w:space="0" w:color="auto"/>
        <w:right w:val="none" w:sz="0" w:space="0" w:color="auto"/>
      </w:divBdr>
    </w:div>
    <w:div w:id="1626036303">
      <w:bodyDiv w:val="1"/>
      <w:marLeft w:val="0"/>
      <w:marRight w:val="0"/>
      <w:marTop w:val="0"/>
      <w:marBottom w:val="0"/>
      <w:divBdr>
        <w:top w:val="none" w:sz="0" w:space="0" w:color="auto"/>
        <w:left w:val="none" w:sz="0" w:space="0" w:color="auto"/>
        <w:bottom w:val="none" w:sz="0" w:space="0" w:color="auto"/>
        <w:right w:val="none" w:sz="0" w:space="0" w:color="auto"/>
      </w:divBdr>
    </w:div>
    <w:div w:id="1626617676">
      <w:bodyDiv w:val="1"/>
      <w:marLeft w:val="0"/>
      <w:marRight w:val="0"/>
      <w:marTop w:val="0"/>
      <w:marBottom w:val="0"/>
      <w:divBdr>
        <w:top w:val="none" w:sz="0" w:space="0" w:color="auto"/>
        <w:left w:val="none" w:sz="0" w:space="0" w:color="auto"/>
        <w:bottom w:val="none" w:sz="0" w:space="0" w:color="auto"/>
        <w:right w:val="none" w:sz="0" w:space="0" w:color="auto"/>
      </w:divBdr>
    </w:div>
    <w:div w:id="1626622046">
      <w:bodyDiv w:val="1"/>
      <w:marLeft w:val="0"/>
      <w:marRight w:val="0"/>
      <w:marTop w:val="0"/>
      <w:marBottom w:val="0"/>
      <w:divBdr>
        <w:top w:val="none" w:sz="0" w:space="0" w:color="auto"/>
        <w:left w:val="none" w:sz="0" w:space="0" w:color="auto"/>
        <w:bottom w:val="none" w:sz="0" w:space="0" w:color="auto"/>
        <w:right w:val="none" w:sz="0" w:space="0" w:color="auto"/>
      </w:divBdr>
    </w:div>
    <w:div w:id="1626962895">
      <w:bodyDiv w:val="1"/>
      <w:marLeft w:val="0"/>
      <w:marRight w:val="0"/>
      <w:marTop w:val="0"/>
      <w:marBottom w:val="0"/>
      <w:divBdr>
        <w:top w:val="none" w:sz="0" w:space="0" w:color="auto"/>
        <w:left w:val="none" w:sz="0" w:space="0" w:color="auto"/>
        <w:bottom w:val="none" w:sz="0" w:space="0" w:color="auto"/>
        <w:right w:val="none" w:sz="0" w:space="0" w:color="auto"/>
      </w:divBdr>
    </w:div>
    <w:div w:id="1627080326">
      <w:bodyDiv w:val="1"/>
      <w:marLeft w:val="0"/>
      <w:marRight w:val="0"/>
      <w:marTop w:val="0"/>
      <w:marBottom w:val="0"/>
      <w:divBdr>
        <w:top w:val="none" w:sz="0" w:space="0" w:color="auto"/>
        <w:left w:val="none" w:sz="0" w:space="0" w:color="auto"/>
        <w:bottom w:val="none" w:sz="0" w:space="0" w:color="auto"/>
        <w:right w:val="none" w:sz="0" w:space="0" w:color="auto"/>
      </w:divBdr>
    </w:div>
    <w:div w:id="1627081634">
      <w:bodyDiv w:val="1"/>
      <w:marLeft w:val="0"/>
      <w:marRight w:val="0"/>
      <w:marTop w:val="0"/>
      <w:marBottom w:val="0"/>
      <w:divBdr>
        <w:top w:val="none" w:sz="0" w:space="0" w:color="auto"/>
        <w:left w:val="none" w:sz="0" w:space="0" w:color="auto"/>
        <w:bottom w:val="none" w:sz="0" w:space="0" w:color="auto"/>
        <w:right w:val="none" w:sz="0" w:space="0" w:color="auto"/>
      </w:divBdr>
    </w:div>
    <w:div w:id="1627350783">
      <w:bodyDiv w:val="1"/>
      <w:marLeft w:val="0"/>
      <w:marRight w:val="0"/>
      <w:marTop w:val="0"/>
      <w:marBottom w:val="0"/>
      <w:divBdr>
        <w:top w:val="none" w:sz="0" w:space="0" w:color="auto"/>
        <w:left w:val="none" w:sz="0" w:space="0" w:color="auto"/>
        <w:bottom w:val="none" w:sz="0" w:space="0" w:color="auto"/>
        <w:right w:val="none" w:sz="0" w:space="0" w:color="auto"/>
      </w:divBdr>
    </w:div>
    <w:div w:id="162754675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8467999">
      <w:bodyDiv w:val="1"/>
      <w:marLeft w:val="0"/>
      <w:marRight w:val="0"/>
      <w:marTop w:val="0"/>
      <w:marBottom w:val="0"/>
      <w:divBdr>
        <w:top w:val="none" w:sz="0" w:space="0" w:color="auto"/>
        <w:left w:val="none" w:sz="0" w:space="0" w:color="auto"/>
        <w:bottom w:val="none" w:sz="0" w:space="0" w:color="auto"/>
        <w:right w:val="none" w:sz="0" w:space="0" w:color="auto"/>
      </w:divBdr>
    </w:div>
    <w:div w:id="1628661641">
      <w:bodyDiv w:val="1"/>
      <w:marLeft w:val="0"/>
      <w:marRight w:val="0"/>
      <w:marTop w:val="0"/>
      <w:marBottom w:val="0"/>
      <w:divBdr>
        <w:top w:val="none" w:sz="0" w:space="0" w:color="auto"/>
        <w:left w:val="none" w:sz="0" w:space="0" w:color="auto"/>
        <w:bottom w:val="none" w:sz="0" w:space="0" w:color="auto"/>
        <w:right w:val="none" w:sz="0" w:space="0" w:color="auto"/>
      </w:divBdr>
    </w:div>
    <w:div w:id="1628853160">
      <w:bodyDiv w:val="1"/>
      <w:marLeft w:val="0"/>
      <w:marRight w:val="0"/>
      <w:marTop w:val="0"/>
      <w:marBottom w:val="0"/>
      <w:divBdr>
        <w:top w:val="none" w:sz="0" w:space="0" w:color="auto"/>
        <w:left w:val="none" w:sz="0" w:space="0" w:color="auto"/>
        <w:bottom w:val="none" w:sz="0" w:space="0" w:color="auto"/>
        <w:right w:val="none" w:sz="0" w:space="0" w:color="auto"/>
      </w:divBdr>
    </w:div>
    <w:div w:id="1629165735">
      <w:bodyDiv w:val="1"/>
      <w:marLeft w:val="0"/>
      <w:marRight w:val="0"/>
      <w:marTop w:val="0"/>
      <w:marBottom w:val="0"/>
      <w:divBdr>
        <w:top w:val="none" w:sz="0" w:space="0" w:color="auto"/>
        <w:left w:val="none" w:sz="0" w:space="0" w:color="auto"/>
        <w:bottom w:val="none" w:sz="0" w:space="0" w:color="auto"/>
        <w:right w:val="none" w:sz="0" w:space="0" w:color="auto"/>
      </w:divBdr>
    </w:div>
    <w:div w:id="1629317985">
      <w:bodyDiv w:val="1"/>
      <w:marLeft w:val="0"/>
      <w:marRight w:val="0"/>
      <w:marTop w:val="0"/>
      <w:marBottom w:val="0"/>
      <w:divBdr>
        <w:top w:val="none" w:sz="0" w:space="0" w:color="auto"/>
        <w:left w:val="none" w:sz="0" w:space="0" w:color="auto"/>
        <w:bottom w:val="none" w:sz="0" w:space="0" w:color="auto"/>
        <w:right w:val="none" w:sz="0" w:space="0" w:color="auto"/>
      </w:divBdr>
    </w:div>
    <w:div w:id="1629511897">
      <w:bodyDiv w:val="1"/>
      <w:marLeft w:val="0"/>
      <w:marRight w:val="0"/>
      <w:marTop w:val="0"/>
      <w:marBottom w:val="0"/>
      <w:divBdr>
        <w:top w:val="none" w:sz="0" w:space="0" w:color="auto"/>
        <w:left w:val="none" w:sz="0" w:space="0" w:color="auto"/>
        <w:bottom w:val="none" w:sz="0" w:space="0" w:color="auto"/>
        <w:right w:val="none" w:sz="0" w:space="0" w:color="auto"/>
      </w:divBdr>
    </w:div>
    <w:div w:id="1630355738">
      <w:bodyDiv w:val="1"/>
      <w:marLeft w:val="0"/>
      <w:marRight w:val="0"/>
      <w:marTop w:val="0"/>
      <w:marBottom w:val="0"/>
      <w:divBdr>
        <w:top w:val="none" w:sz="0" w:space="0" w:color="auto"/>
        <w:left w:val="none" w:sz="0" w:space="0" w:color="auto"/>
        <w:bottom w:val="none" w:sz="0" w:space="0" w:color="auto"/>
        <w:right w:val="none" w:sz="0" w:space="0" w:color="auto"/>
      </w:divBdr>
    </w:div>
    <w:div w:id="1630625771">
      <w:bodyDiv w:val="1"/>
      <w:marLeft w:val="0"/>
      <w:marRight w:val="0"/>
      <w:marTop w:val="0"/>
      <w:marBottom w:val="0"/>
      <w:divBdr>
        <w:top w:val="none" w:sz="0" w:space="0" w:color="auto"/>
        <w:left w:val="none" w:sz="0" w:space="0" w:color="auto"/>
        <w:bottom w:val="none" w:sz="0" w:space="0" w:color="auto"/>
        <w:right w:val="none" w:sz="0" w:space="0" w:color="auto"/>
      </w:divBdr>
    </w:div>
    <w:div w:id="1630890803">
      <w:bodyDiv w:val="1"/>
      <w:marLeft w:val="0"/>
      <w:marRight w:val="0"/>
      <w:marTop w:val="0"/>
      <w:marBottom w:val="0"/>
      <w:divBdr>
        <w:top w:val="none" w:sz="0" w:space="0" w:color="auto"/>
        <w:left w:val="none" w:sz="0" w:space="0" w:color="auto"/>
        <w:bottom w:val="none" w:sz="0" w:space="0" w:color="auto"/>
        <w:right w:val="none" w:sz="0" w:space="0" w:color="auto"/>
      </w:divBdr>
    </w:div>
    <w:div w:id="1631325425">
      <w:bodyDiv w:val="1"/>
      <w:marLeft w:val="0"/>
      <w:marRight w:val="0"/>
      <w:marTop w:val="0"/>
      <w:marBottom w:val="0"/>
      <w:divBdr>
        <w:top w:val="none" w:sz="0" w:space="0" w:color="auto"/>
        <w:left w:val="none" w:sz="0" w:space="0" w:color="auto"/>
        <w:bottom w:val="none" w:sz="0" w:space="0" w:color="auto"/>
        <w:right w:val="none" w:sz="0" w:space="0" w:color="auto"/>
      </w:divBdr>
    </w:div>
    <w:div w:id="1631398789">
      <w:bodyDiv w:val="1"/>
      <w:marLeft w:val="0"/>
      <w:marRight w:val="0"/>
      <w:marTop w:val="0"/>
      <w:marBottom w:val="0"/>
      <w:divBdr>
        <w:top w:val="none" w:sz="0" w:space="0" w:color="auto"/>
        <w:left w:val="none" w:sz="0" w:space="0" w:color="auto"/>
        <w:bottom w:val="none" w:sz="0" w:space="0" w:color="auto"/>
        <w:right w:val="none" w:sz="0" w:space="0" w:color="auto"/>
      </w:divBdr>
    </w:div>
    <w:div w:id="1632008195">
      <w:bodyDiv w:val="1"/>
      <w:marLeft w:val="0"/>
      <w:marRight w:val="0"/>
      <w:marTop w:val="0"/>
      <w:marBottom w:val="0"/>
      <w:divBdr>
        <w:top w:val="none" w:sz="0" w:space="0" w:color="auto"/>
        <w:left w:val="none" w:sz="0" w:space="0" w:color="auto"/>
        <w:bottom w:val="none" w:sz="0" w:space="0" w:color="auto"/>
        <w:right w:val="none" w:sz="0" w:space="0" w:color="auto"/>
      </w:divBdr>
    </w:div>
    <w:div w:id="1632132114">
      <w:bodyDiv w:val="1"/>
      <w:marLeft w:val="0"/>
      <w:marRight w:val="0"/>
      <w:marTop w:val="0"/>
      <w:marBottom w:val="0"/>
      <w:divBdr>
        <w:top w:val="none" w:sz="0" w:space="0" w:color="auto"/>
        <w:left w:val="none" w:sz="0" w:space="0" w:color="auto"/>
        <w:bottom w:val="none" w:sz="0" w:space="0" w:color="auto"/>
        <w:right w:val="none" w:sz="0" w:space="0" w:color="auto"/>
      </w:divBdr>
    </w:div>
    <w:div w:id="1632321158">
      <w:bodyDiv w:val="1"/>
      <w:marLeft w:val="0"/>
      <w:marRight w:val="0"/>
      <w:marTop w:val="0"/>
      <w:marBottom w:val="0"/>
      <w:divBdr>
        <w:top w:val="none" w:sz="0" w:space="0" w:color="auto"/>
        <w:left w:val="none" w:sz="0" w:space="0" w:color="auto"/>
        <w:bottom w:val="none" w:sz="0" w:space="0" w:color="auto"/>
        <w:right w:val="none" w:sz="0" w:space="0" w:color="auto"/>
      </w:divBdr>
    </w:div>
    <w:div w:id="1632704930">
      <w:bodyDiv w:val="1"/>
      <w:marLeft w:val="0"/>
      <w:marRight w:val="0"/>
      <w:marTop w:val="0"/>
      <w:marBottom w:val="0"/>
      <w:divBdr>
        <w:top w:val="none" w:sz="0" w:space="0" w:color="auto"/>
        <w:left w:val="none" w:sz="0" w:space="0" w:color="auto"/>
        <w:bottom w:val="none" w:sz="0" w:space="0" w:color="auto"/>
        <w:right w:val="none" w:sz="0" w:space="0" w:color="auto"/>
      </w:divBdr>
    </w:div>
    <w:div w:id="1632861071">
      <w:bodyDiv w:val="1"/>
      <w:marLeft w:val="0"/>
      <w:marRight w:val="0"/>
      <w:marTop w:val="0"/>
      <w:marBottom w:val="0"/>
      <w:divBdr>
        <w:top w:val="none" w:sz="0" w:space="0" w:color="auto"/>
        <w:left w:val="none" w:sz="0" w:space="0" w:color="auto"/>
        <w:bottom w:val="none" w:sz="0" w:space="0" w:color="auto"/>
        <w:right w:val="none" w:sz="0" w:space="0" w:color="auto"/>
      </w:divBdr>
    </w:div>
    <w:div w:id="1632977951">
      <w:bodyDiv w:val="1"/>
      <w:marLeft w:val="0"/>
      <w:marRight w:val="0"/>
      <w:marTop w:val="0"/>
      <w:marBottom w:val="0"/>
      <w:divBdr>
        <w:top w:val="none" w:sz="0" w:space="0" w:color="auto"/>
        <w:left w:val="none" w:sz="0" w:space="0" w:color="auto"/>
        <w:bottom w:val="none" w:sz="0" w:space="0" w:color="auto"/>
        <w:right w:val="none" w:sz="0" w:space="0" w:color="auto"/>
      </w:divBdr>
    </w:div>
    <w:div w:id="1633096509">
      <w:bodyDiv w:val="1"/>
      <w:marLeft w:val="0"/>
      <w:marRight w:val="0"/>
      <w:marTop w:val="0"/>
      <w:marBottom w:val="0"/>
      <w:divBdr>
        <w:top w:val="none" w:sz="0" w:space="0" w:color="auto"/>
        <w:left w:val="none" w:sz="0" w:space="0" w:color="auto"/>
        <w:bottom w:val="none" w:sz="0" w:space="0" w:color="auto"/>
        <w:right w:val="none" w:sz="0" w:space="0" w:color="auto"/>
      </w:divBdr>
    </w:div>
    <w:div w:id="1633436871">
      <w:bodyDiv w:val="1"/>
      <w:marLeft w:val="0"/>
      <w:marRight w:val="0"/>
      <w:marTop w:val="0"/>
      <w:marBottom w:val="0"/>
      <w:divBdr>
        <w:top w:val="none" w:sz="0" w:space="0" w:color="auto"/>
        <w:left w:val="none" w:sz="0" w:space="0" w:color="auto"/>
        <w:bottom w:val="none" w:sz="0" w:space="0" w:color="auto"/>
        <w:right w:val="none" w:sz="0" w:space="0" w:color="auto"/>
      </w:divBdr>
    </w:div>
    <w:div w:id="1633445124">
      <w:bodyDiv w:val="1"/>
      <w:marLeft w:val="0"/>
      <w:marRight w:val="0"/>
      <w:marTop w:val="0"/>
      <w:marBottom w:val="0"/>
      <w:divBdr>
        <w:top w:val="none" w:sz="0" w:space="0" w:color="auto"/>
        <w:left w:val="none" w:sz="0" w:space="0" w:color="auto"/>
        <w:bottom w:val="none" w:sz="0" w:space="0" w:color="auto"/>
        <w:right w:val="none" w:sz="0" w:space="0" w:color="auto"/>
      </w:divBdr>
    </w:div>
    <w:div w:id="1635057998">
      <w:bodyDiv w:val="1"/>
      <w:marLeft w:val="0"/>
      <w:marRight w:val="0"/>
      <w:marTop w:val="0"/>
      <w:marBottom w:val="0"/>
      <w:divBdr>
        <w:top w:val="none" w:sz="0" w:space="0" w:color="auto"/>
        <w:left w:val="none" w:sz="0" w:space="0" w:color="auto"/>
        <w:bottom w:val="none" w:sz="0" w:space="0" w:color="auto"/>
        <w:right w:val="none" w:sz="0" w:space="0" w:color="auto"/>
      </w:divBdr>
    </w:div>
    <w:div w:id="1635260121">
      <w:bodyDiv w:val="1"/>
      <w:marLeft w:val="0"/>
      <w:marRight w:val="0"/>
      <w:marTop w:val="0"/>
      <w:marBottom w:val="0"/>
      <w:divBdr>
        <w:top w:val="none" w:sz="0" w:space="0" w:color="auto"/>
        <w:left w:val="none" w:sz="0" w:space="0" w:color="auto"/>
        <w:bottom w:val="none" w:sz="0" w:space="0" w:color="auto"/>
        <w:right w:val="none" w:sz="0" w:space="0" w:color="auto"/>
      </w:divBdr>
    </w:div>
    <w:div w:id="1635523282">
      <w:bodyDiv w:val="1"/>
      <w:marLeft w:val="0"/>
      <w:marRight w:val="0"/>
      <w:marTop w:val="0"/>
      <w:marBottom w:val="0"/>
      <w:divBdr>
        <w:top w:val="none" w:sz="0" w:space="0" w:color="auto"/>
        <w:left w:val="none" w:sz="0" w:space="0" w:color="auto"/>
        <w:bottom w:val="none" w:sz="0" w:space="0" w:color="auto"/>
        <w:right w:val="none" w:sz="0" w:space="0" w:color="auto"/>
      </w:divBdr>
    </w:div>
    <w:div w:id="1635601194">
      <w:bodyDiv w:val="1"/>
      <w:marLeft w:val="0"/>
      <w:marRight w:val="0"/>
      <w:marTop w:val="0"/>
      <w:marBottom w:val="0"/>
      <w:divBdr>
        <w:top w:val="none" w:sz="0" w:space="0" w:color="auto"/>
        <w:left w:val="none" w:sz="0" w:space="0" w:color="auto"/>
        <w:bottom w:val="none" w:sz="0" w:space="0" w:color="auto"/>
        <w:right w:val="none" w:sz="0" w:space="0" w:color="auto"/>
      </w:divBdr>
    </w:div>
    <w:div w:id="1636258404">
      <w:bodyDiv w:val="1"/>
      <w:marLeft w:val="0"/>
      <w:marRight w:val="0"/>
      <w:marTop w:val="0"/>
      <w:marBottom w:val="0"/>
      <w:divBdr>
        <w:top w:val="none" w:sz="0" w:space="0" w:color="auto"/>
        <w:left w:val="none" w:sz="0" w:space="0" w:color="auto"/>
        <w:bottom w:val="none" w:sz="0" w:space="0" w:color="auto"/>
        <w:right w:val="none" w:sz="0" w:space="0" w:color="auto"/>
      </w:divBdr>
    </w:div>
    <w:div w:id="1636525119">
      <w:bodyDiv w:val="1"/>
      <w:marLeft w:val="0"/>
      <w:marRight w:val="0"/>
      <w:marTop w:val="0"/>
      <w:marBottom w:val="0"/>
      <w:divBdr>
        <w:top w:val="none" w:sz="0" w:space="0" w:color="auto"/>
        <w:left w:val="none" w:sz="0" w:space="0" w:color="auto"/>
        <w:bottom w:val="none" w:sz="0" w:space="0" w:color="auto"/>
        <w:right w:val="none" w:sz="0" w:space="0" w:color="auto"/>
      </w:divBdr>
    </w:div>
    <w:div w:id="1636984247">
      <w:bodyDiv w:val="1"/>
      <w:marLeft w:val="0"/>
      <w:marRight w:val="0"/>
      <w:marTop w:val="0"/>
      <w:marBottom w:val="0"/>
      <w:divBdr>
        <w:top w:val="none" w:sz="0" w:space="0" w:color="auto"/>
        <w:left w:val="none" w:sz="0" w:space="0" w:color="auto"/>
        <w:bottom w:val="none" w:sz="0" w:space="0" w:color="auto"/>
        <w:right w:val="none" w:sz="0" w:space="0" w:color="auto"/>
      </w:divBdr>
    </w:div>
    <w:div w:id="1637177925">
      <w:bodyDiv w:val="1"/>
      <w:marLeft w:val="0"/>
      <w:marRight w:val="0"/>
      <w:marTop w:val="0"/>
      <w:marBottom w:val="0"/>
      <w:divBdr>
        <w:top w:val="none" w:sz="0" w:space="0" w:color="auto"/>
        <w:left w:val="none" w:sz="0" w:space="0" w:color="auto"/>
        <w:bottom w:val="none" w:sz="0" w:space="0" w:color="auto"/>
        <w:right w:val="none" w:sz="0" w:space="0" w:color="auto"/>
      </w:divBdr>
    </w:div>
    <w:div w:id="1637294016">
      <w:bodyDiv w:val="1"/>
      <w:marLeft w:val="0"/>
      <w:marRight w:val="0"/>
      <w:marTop w:val="0"/>
      <w:marBottom w:val="0"/>
      <w:divBdr>
        <w:top w:val="none" w:sz="0" w:space="0" w:color="auto"/>
        <w:left w:val="none" w:sz="0" w:space="0" w:color="auto"/>
        <w:bottom w:val="none" w:sz="0" w:space="0" w:color="auto"/>
        <w:right w:val="none" w:sz="0" w:space="0" w:color="auto"/>
      </w:divBdr>
    </w:div>
    <w:div w:id="1637685228">
      <w:bodyDiv w:val="1"/>
      <w:marLeft w:val="0"/>
      <w:marRight w:val="0"/>
      <w:marTop w:val="0"/>
      <w:marBottom w:val="0"/>
      <w:divBdr>
        <w:top w:val="none" w:sz="0" w:space="0" w:color="auto"/>
        <w:left w:val="none" w:sz="0" w:space="0" w:color="auto"/>
        <w:bottom w:val="none" w:sz="0" w:space="0" w:color="auto"/>
        <w:right w:val="none" w:sz="0" w:space="0" w:color="auto"/>
      </w:divBdr>
    </w:div>
    <w:div w:id="1638603971">
      <w:bodyDiv w:val="1"/>
      <w:marLeft w:val="0"/>
      <w:marRight w:val="0"/>
      <w:marTop w:val="0"/>
      <w:marBottom w:val="0"/>
      <w:divBdr>
        <w:top w:val="none" w:sz="0" w:space="0" w:color="auto"/>
        <w:left w:val="none" w:sz="0" w:space="0" w:color="auto"/>
        <w:bottom w:val="none" w:sz="0" w:space="0" w:color="auto"/>
        <w:right w:val="none" w:sz="0" w:space="0" w:color="auto"/>
      </w:divBdr>
    </w:div>
    <w:div w:id="1638752891">
      <w:bodyDiv w:val="1"/>
      <w:marLeft w:val="0"/>
      <w:marRight w:val="0"/>
      <w:marTop w:val="0"/>
      <w:marBottom w:val="0"/>
      <w:divBdr>
        <w:top w:val="none" w:sz="0" w:space="0" w:color="auto"/>
        <w:left w:val="none" w:sz="0" w:space="0" w:color="auto"/>
        <w:bottom w:val="none" w:sz="0" w:space="0" w:color="auto"/>
        <w:right w:val="none" w:sz="0" w:space="0" w:color="auto"/>
      </w:divBdr>
    </w:div>
    <w:div w:id="1639412433">
      <w:bodyDiv w:val="1"/>
      <w:marLeft w:val="0"/>
      <w:marRight w:val="0"/>
      <w:marTop w:val="0"/>
      <w:marBottom w:val="0"/>
      <w:divBdr>
        <w:top w:val="none" w:sz="0" w:space="0" w:color="auto"/>
        <w:left w:val="none" w:sz="0" w:space="0" w:color="auto"/>
        <w:bottom w:val="none" w:sz="0" w:space="0" w:color="auto"/>
        <w:right w:val="none" w:sz="0" w:space="0" w:color="auto"/>
      </w:divBdr>
    </w:div>
    <w:div w:id="1639604599">
      <w:bodyDiv w:val="1"/>
      <w:marLeft w:val="0"/>
      <w:marRight w:val="0"/>
      <w:marTop w:val="0"/>
      <w:marBottom w:val="0"/>
      <w:divBdr>
        <w:top w:val="none" w:sz="0" w:space="0" w:color="auto"/>
        <w:left w:val="none" w:sz="0" w:space="0" w:color="auto"/>
        <w:bottom w:val="none" w:sz="0" w:space="0" w:color="auto"/>
        <w:right w:val="none" w:sz="0" w:space="0" w:color="auto"/>
      </w:divBdr>
    </w:div>
    <w:div w:id="1641303575">
      <w:bodyDiv w:val="1"/>
      <w:marLeft w:val="0"/>
      <w:marRight w:val="0"/>
      <w:marTop w:val="0"/>
      <w:marBottom w:val="0"/>
      <w:divBdr>
        <w:top w:val="none" w:sz="0" w:space="0" w:color="auto"/>
        <w:left w:val="none" w:sz="0" w:space="0" w:color="auto"/>
        <w:bottom w:val="none" w:sz="0" w:space="0" w:color="auto"/>
        <w:right w:val="none" w:sz="0" w:space="0" w:color="auto"/>
      </w:divBdr>
    </w:div>
    <w:div w:id="1643146649">
      <w:bodyDiv w:val="1"/>
      <w:marLeft w:val="0"/>
      <w:marRight w:val="0"/>
      <w:marTop w:val="0"/>
      <w:marBottom w:val="0"/>
      <w:divBdr>
        <w:top w:val="none" w:sz="0" w:space="0" w:color="auto"/>
        <w:left w:val="none" w:sz="0" w:space="0" w:color="auto"/>
        <w:bottom w:val="none" w:sz="0" w:space="0" w:color="auto"/>
        <w:right w:val="none" w:sz="0" w:space="0" w:color="auto"/>
      </w:divBdr>
    </w:div>
    <w:div w:id="1643851490">
      <w:bodyDiv w:val="1"/>
      <w:marLeft w:val="0"/>
      <w:marRight w:val="0"/>
      <w:marTop w:val="0"/>
      <w:marBottom w:val="0"/>
      <w:divBdr>
        <w:top w:val="none" w:sz="0" w:space="0" w:color="auto"/>
        <w:left w:val="none" w:sz="0" w:space="0" w:color="auto"/>
        <w:bottom w:val="none" w:sz="0" w:space="0" w:color="auto"/>
        <w:right w:val="none" w:sz="0" w:space="0" w:color="auto"/>
      </w:divBdr>
    </w:div>
    <w:div w:id="1644383180">
      <w:bodyDiv w:val="1"/>
      <w:marLeft w:val="0"/>
      <w:marRight w:val="0"/>
      <w:marTop w:val="0"/>
      <w:marBottom w:val="0"/>
      <w:divBdr>
        <w:top w:val="none" w:sz="0" w:space="0" w:color="auto"/>
        <w:left w:val="none" w:sz="0" w:space="0" w:color="auto"/>
        <w:bottom w:val="none" w:sz="0" w:space="0" w:color="auto"/>
        <w:right w:val="none" w:sz="0" w:space="0" w:color="auto"/>
      </w:divBdr>
    </w:div>
    <w:div w:id="1647003606">
      <w:bodyDiv w:val="1"/>
      <w:marLeft w:val="0"/>
      <w:marRight w:val="0"/>
      <w:marTop w:val="0"/>
      <w:marBottom w:val="0"/>
      <w:divBdr>
        <w:top w:val="none" w:sz="0" w:space="0" w:color="auto"/>
        <w:left w:val="none" w:sz="0" w:space="0" w:color="auto"/>
        <w:bottom w:val="none" w:sz="0" w:space="0" w:color="auto"/>
        <w:right w:val="none" w:sz="0" w:space="0" w:color="auto"/>
      </w:divBdr>
    </w:div>
    <w:div w:id="1647393701">
      <w:bodyDiv w:val="1"/>
      <w:marLeft w:val="0"/>
      <w:marRight w:val="0"/>
      <w:marTop w:val="0"/>
      <w:marBottom w:val="0"/>
      <w:divBdr>
        <w:top w:val="none" w:sz="0" w:space="0" w:color="auto"/>
        <w:left w:val="none" w:sz="0" w:space="0" w:color="auto"/>
        <w:bottom w:val="none" w:sz="0" w:space="0" w:color="auto"/>
        <w:right w:val="none" w:sz="0" w:space="0" w:color="auto"/>
      </w:divBdr>
    </w:div>
    <w:div w:id="1647474185">
      <w:bodyDiv w:val="1"/>
      <w:marLeft w:val="0"/>
      <w:marRight w:val="0"/>
      <w:marTop w:val="0"/>
      <w:marBottom w:val="0"/>
      <w:divBdr>
        <w:top w:val="none" w:sz="0" w:space="0" w:color="auto"/>
        <w:left w:val="none" w:sz="0" w:space="0" w:color="auto"/>
        <w:bottom w:val="none" w:sz="0" w:space="0" w:color="auto"/>
        <w:right w:val="none" w:sz="0" w:space="0" w:color="auto"/>
      </w:divBdr>
    </w:div>
    <w:div w:id="1648509476">
      <w:bodyDiv w:val="1"/>
      <w:marLeft w:val="0"/>
      <w:marRight w:val="0"/>
      <w:marTop w:val="0"/>
      <w:marBottom w:val="0"/>
      <w:divBdr>
        <w:top w:val="none" w:sz="0" w:space="0" w:color="auto"/>
        <w:left w:val="none" w:sz="0" w:space="0" w:color="auto"/>
        <w:bottom w:val="none" w:sz="0" w:space="0" w:color="auto"/>
        <w:right w:val="none" w:sz="0" w:space="0" w:color="auto"/>
      </w:divBdr>
    </w:div>
    <w:div w:id="1648589983">
      <w:bodyDiv w:val="1"/>
      <w:marLeft w:val="0"/>
      <w:marRight w:val="0"/>
      <w:marTop w:val="0"/>
      <w:marBottom w:val="0"/>
      <w:divBdr>
        <w:top w:val="none" w:sz="0" w:space="0" w:color="auto"/>
        <w:left w:val="none" w:sz="0" w:space="0" w:color="auto"/>
        <w:bottom w:val="none" w:sz="0" w:space="0" w:color="auto"/>
        <w:right w:val="none" w:sz="0" w:space="0" w:color="auto"/>
      </w:divBdr>
    </w:div>
    <w:div w:id="1648827306">
      <w:bodyDiv w:val="1"/>
      <w:marLeft w:val="0"/>
      <w:marRight w:val="0"/>
      <w:marTop w:val="0"/>
      <w:marBottom w:val="0"/>
      <w:divBdr>
        <w:top w:val="none" w:sz="0" w:space="0" w:color="auto"/>
        <w:left w:val="none" w:sz="0" w:space="0" w:color="auto"/>
        <w:bottom w:val="none" w:sz="0" w:space="0" w:color="auto"/>
        <w:right w:val="none" w:sz="0" w:space="0" w:color="auto"/>
      </w:divBdr>
    </w:div>
    <w:div w:id="1649017122">
      <w:bodyDiv w:val="1"/>
      <w:marLeft w:val="0"/>
      <w:marRight w:val="0"/>
      <w:marTop w:val="0"/>
      <w:marBottom w:val="0"/>
      <w:divBdr>
        <w:top w:val="none" w:sz="0" w:space="0" w:color="auto"/>
        <w:left w:val="none" w:sz="0" w:space="0" w:color="auto"/>
        <w:bottom w:val="none" w:sz="0" w:space="0" w:color="auto"/>
        <w:right w:val="none" w:sz="0" w:space="0" w:color="auto"/>
      </w:divBdr>
    </w:div>
    <w:div w:id="1649284447">
      <w:bodyDiv w:val="1"/>
      <w:marLeft w:val="0"/>
      <w:marRight w:val="0"/>
      <w:marTop w:val="0"/>
      <w:marBottom w:val="0"/>
      <w:divBdr>
        <w:top w:val="none" w:sz="0" w:space="0" w:color="auto"/>
        <w:left w:val="none" w:sz="0" w:space="0" w:color="auto"/>
        <w:bottom w:val="none" w:sz="0" w:space="0" w:color="auto"/>
        <w:right w:val="none" w:sz="0" w:space="0" w:color="auto"/>
      </w:divBdr>
    </w:div>
    <w:div w:id="1649363088">
      <w:bodyDiv w:val="1"/>
      <w:marLeft w:val="0"/>
      <w:marRight w:val="0"/>
      <w:marTop w:val="0"/>
      <w:marBottom w:val="0"/>
      <w:divBdr>
        <w:top w:val="none" w:sz="0" w:space="0" w:color="auto"/>
        <w:left w:val="none" w:sz="0" w:space="0" w:color="auto"/>
        <w:bottom w:val="none" w:sz="0" w:space="0" w:color="auto"/>
        <w:right w:val="none" w:sz="0" w:space="0" w:color="auto"/>
      </w:divBdr>
    </w:div>
    <w:div w:id="1651328431">
      <w:bodyDiv w:val="1"/>
      <w:marLeft w:val="0"/>
      <w:marRight w:val="0"/>
      <w:marTop w:val="0"/>
      <w:marBottom w:val="0"/>
      <w:divBdr>
        <w:top w:val="none" w:sz="0" w:space="0" w:color="auto"/>
        <w:left w:val="none" w:sz="0" w:space="0" w:color="auto"/>
        <w:bottom w:val="none" w:sz="0" w:space="0" w:color="auto"/>
        <w:right w:val="none" w:sz="0" w:space="0" w:color="auto"/>
      </w:divBdr>
    </w:div>
    <w:div w:id="1651710058">
      <w:bodyDiv w:val="1"/>
      <w:marLeft w:val="0"/>
      <w:marRight w:val="0"/>
      <w:marTop w:val="0"/>
      <w:marBottom w:val="0"/>
      <w:divBdr>
        <w:top w:val="none" w:sz="0" w:space="0" w:color="auto"/>
        <w:left w:val="none" w:sz="0" w:space="0" w:color="auto"/>
        <w:bottom w:val="none" w:sz="0" w:space="0" w:color="auto"/>
        <w:right w:val="none" w:sz="0" w:space="0" w:color="auto"/>
      </w:divBdr>
    </w:div>
    <w:div w:id="1651867251">
      <w:bodyDiv w:val="1"/>
      <w:marLeft w:val="0"/>
      <w:marRight w:val="0"/>
      <w:marTop w:val="0"/>
      <w:marBottom w:val="0"/>
      <w:divBdr>
        <w:top w:val="none" w:sz="0" w:space="0" w:color="auto"/>
        <w:left w:val="none" w:sz="0" w:space="0" w:color="auto"/>
        <w:bottom w:val="none" w:sz="0" w:space="0" w:color="auto"/>
        <w:right w:val="none" w:sz="0" w:space="0" w:color="auto"/>
      </w:divBdr>
    </w:div>
    <w:div w:id="1652293977">
      <w:bodyDiv w:val="1"/>
      <w:marLeft w:val="0"/>
      <w:marRight w:val="0"/>
      <w:marTop w:val="0"/>
      <w:marBottom w:val="0"/>
      <w:divBdr>
        <w:top w:val="none" w:sz="0" w:space="0" w:color="auto"/>
        <w:left w:val="none" w:sz="0" w:space="0" w:color="auto"/>
        <w:bottom w:val="none" w:sz="0" w:space="0" w:color="auto"/>
        <w:right w:val="none" w:sz="0" w:space="0" w:color="auto"/>
      </w:divBdr>
    </w:div>
    <w:div w:id="1652490366">
      <w:bodyDiv w:val="1"/>
      <w:marLeft w:val="0"/>
      <w:marRight w:val="0"/>
      <w:marTop w:val="0"/>
      <w:marBottom w:val="0"/>
      <w:divBdr>
        <w:top w:val="none" w:sz="0" w:space="0" w:color="auto"/>
        <w:left w:val="none" w:sz="0" w:space="0" w:color="auto"/>
        <w:bottom w:val="none" w:sz="0" w:space="0" w:color="auto"/>
        <w:right w:val="none" w:sz="0" w:space="0" w:color="auto"/>
      </w:divBdr>
    </w:div>
    <w:div w:id="1653099403">
      <w:bodyDiv w:val="1"/>
      <w:marLeft w:val="0"/>
      <w:marRight w:val="0"/>
      <w:marTop w:val="0"/>
      <w:marBottom w:val="0"/>
      <w:divBdr>
        <w:top w:val="none" w:sz="0" w:space="0" w:color="auto"/>
        <w:left w:val="none" w:sz="0" w:space="0" w:color="auto"/>
        <w:bottom w:val="none" w:sz="0" w:space="0" w:color="auto"/>
        <w:right w:val="none" w:sz="0" w:space="0" w:color="auto"/>
      </w:divBdr>
    </w:div>
    <w:div w:id="1653364380">
      <w:bodyDiv w:val="1"/>
      <w:marLeft w:val="0"/>
      <w:marRight w:val="0"/>
      <w:marTop w:val="0"/>
      <w:marBottom w:val="0"/>
      <w:divBdr>
        <w:top w:val="none" w:sz="0" w:space="0" w:color="auto"/>
        <w:left w:val="none" w:sz="0" w:space="0" w:color="auto"/>
        <w:bottom w:val="none" w:sz="0" w:space="0" w:color="auto"/>
        <w:right w:val="none" w:sz="0" w:space="0" w:color="auto"/>
      </w:divBdr>
    </w:div>
    <w:div w:id="1653480088">
      <w:bodyDiv w:val="1"/>
      <w:marLeft w:val="0"/>
      <w:marRight w:val="0"/>
      <w:marTop w:val="0"/>
      <w:marBottom w:val="0"/>
      <w:divBdr>
        <w:top w:val="none" w:sz="0" w:space="0" w:color="auto"/>
        <w:left w:val="none" w:sz="0" w:space="0" w:color="auto"/>
        <w:bottom w:val="none" w:sz="0" w:space="0" w:color="auto"/>
        <w:right w:val="none" w:sz="0" w:space="0" w:color="auto"/>
      </w:divBdr>
    </w:div>
    <w:div w:id="1653557398">
      <w:bodyDiv w:val="1"/>
      <w:marLeft w:val="0"/>
      <w:marRight w:val="0"/>
      <w:marTop w:val="0"/>
      <w:marBottom w:val="0"/>
      <w:divBdr>
        <w:top w:val="none" w:sz="0" w:space="0" w:color="auto"/>
        <w:left w:val="none" w:sz="0" w:space="0" w:color="auto"/>
        <w:bottom w:val="none" w:sz="0" w:space="0" w:color="auto"/>
        <w:right w:val="none" w:sz="0" w:space="0" w:color="auto"/>
      </w:divBdr>
    </w:div>
    <w:div w:id="1653876192">
      <w:bodyDiv w:val="1"/>
      <w:marLeft w:val="0"/>
      <w:marRight w:val="0"/>
      <w:marTop w:val="0"/>
      <w:marBottom w:val="0"/>
      <w:divBdr>
        <w:top w:val="none" w:sz="0" w:space="0" w:color="auto"/>
        <w:left w:val="none" w:sz="0" w:space="0" w:color="auto"/>
        <w:bottom w:val="none" w:sz="0" w:space="0" w:color="auto"/>
        <w:right w:val="none" w:sz="0" w:space="0" w:color="auto"/>
      </w:divBdr>
    </w:div>
    <w:div w:id="1654138660">
      <w:bodyDiv w:val="1"/>
      <w:marLeft w:val="0"/>
      <w:marRight w:val="0"/>
      <w:marTop w:val="0"/>
      <w:marBottom w:val="0"/>
      <w:divBdr>
        <w:top w:val="none" w:sz="0" w:space="0" w:color="auto"/>
        <w:left w:val="none" w:sz="0" w:space="0" w:color="auto"/>
        <w:bottom w:val="none" w:sz="0" w:space="0" w:color="auto"/>
        <w:right w:val="none" w:sz="0" w:space="0" w:color="auto"/>
      </w:divBdr>
    </w:div>
    <w:div w:id="1654138846">
      <w:bodyDiv w:val="1"/>
      <w:marLeft w:val="0"/>
      <w:marRight w:val="0"/>
      <w:marTop w:val="0"/>
      <w:marBottom w:val="0"/>
      <w:divBdr>
        <w:top w:val="none" w:sz="0" w:space="0" w:color="auto"/>
        <w:left w:val="none" w:sz="0" w:space="0" w:color="auto"/>
        <w:bottom w:val="none" w:sz="0" w:space="0" w:color="auto"/>
        <w:right w:val="none" w:sz="0" w:space="0" w:color="auto"/>
      </w:divBdr>
    </w:div>
    <w:div w:id="1654328966">
      <w:bodyDiv w:val="1"/>
      <w:marLeft w:val="0"/>
      <w:marRight w:val="0"/>
      <w:marTop w:val="0"/>
      <w:marBottom w:val="0"/>
      <w:divBdr>
        <w:top w:val="none" w:sz="0" w:space="0" w:color="auto"/>
        <w:left w:val="none" w:sz="0" w:space="0" w:color="auto"/>
        <w:bottom w:val="none" w:sz="0" w:space="0" w:color="auto"/>
        <w:right w:val="none" w:sz="0" w:space="0" w:color="auto"/>
      </w:divBdr>
    </w:div>
    <w:div w:id="1654598956">
      <w:bodyDiv w:val="1"/>
      <w:marLeft w:val="0"/>
      <w:marRight w:val="0"/>
      <w:marTop w:val="0"/>
      <w:marBottom w:val="0"/>
      <w:divBdr>
        <w:top w:val="none" w:sz="0" w:space="0" w:color="auto"/>
        <w:left w:val="none" w:sz="0" w:space="0" w:color="auto"/>
        <w:bottom w:val="none" w:sz="0" w:space="0" w:color="auto"/>
        <w:right w:val="none" w:sz="0" w:space="0" w:color="auto"/>
      </w:divBdr>
    </w:div>
    <w:div w:id="1654793800">
      <w:bodyDiv w:val="1"/>
      <w:marLeft w:val="0"/>
      <w:marRight w:val="0"/>
      <w:marTop w:val="0"/>
      <w:marBottom w:val="0"/>
      <w:divBdr>
        <w:top w:val="none" w:sz="0" w:space="0" w:color="auto"/>
        <w:left w:val="none" w:sz="0" w:space="0" w:color="auto"/>
        <w:bottom w:val="none" w:sz="0" w:space="0" w:color="auto"/>
        <w:right w:val="none" w:sz="0" w:space="0" w:color="auto"/>
      </w:divBdr>
    </w:div>
    <w:div w:id="1655180478">
      <w:bodyDiv w:val="1"/>
      <w:marLeft w:val="0"/>
      <w:marRight w:val="0"/>
      <w:marTop w:val="0"/>
      <w:marBottom w:val="0"/>
      <w:divBdr>
        <w:top w:val="none" w:sz="0" w:space="0" w:color="auto"/>
        <w:left w:val="none" w:sz="0" w:space="0" w:color="auto"/>
        <w:bottom w:val="none" w:sz="0" w:space="0" w:color="auto"/>
        <w:right w:val="none" w:sz="0" w:space="0" w:color="auto"/>
      </w:divBdr>
    </w:div>
    <w:div w:id="1656489698">
      <w:bodyDiv w:val="1"/>
      <w:marLeft w:val="0"/>
      <w:marRight w:val="0"/>
      <w:marTop w:val="0"/>
      <w:marBottom w:val="0"/>
      <w:divBdr>
        <w:top w:val="none" w:sz="0" w:space="0" w:color="auto"/>
        <w:left w:val="none" w:sz="0" w:space="0" w:color="auto"/>
        <w:bottom w:val="none" w:sz="0" w:space="0" w:color="auto"/>
        <w:right w:val="none" w:sz="0" w:space="0" w:color="auto"/>
      </w:divBdr>
    </w:div>
    <w:div w:id="1656566753">
      <w:bodyDiv w:val="1"/>
      <w:marLeft w:val="0"/>
      <w:marRight w:val="0"/>
      <w:marTop w:val="0"/>
      <w:marBottom w:val="0"/>
      <w:divBdr>
        <w:top w:val="none" w:sz="0" w:space="0" w:color="auto"/>
        <w:left w:val="none" w:sz="0" w:space="0" w:color="auto"/>
        <w:bottom w:val="none" w:sz="0" w:space="0" w:color="auto"/>
        <w:right w:val="none" w:sz="0" w:space="0" w:color="auto"/>
      </w:divBdr>
    </w:div>
    <w:div w:id="1658338204">
      <w:bodyDiv w:val="1"/>
      <w:marLeft w:val="0"/>
      <w:marRight w:val="0"/>
      <w:marTop w:val="0"/>
      <w:marBottom w:val="0"/>
      <w:divBdr>
        <w:top w:val="none" w:sz="0" w:space="0" w:color="auto"/>
        <w:left w:val="none" w:sz="0" w:space="0" w:color="auto"/>
        <w:bottom w:val="none" w:sz="0" w:space="0" w:color="auto"/>
        <w:right w:val="none" w:sz="0" w:space="0" w:color="auto"/>
      </w:divBdr>
    </w:div>
    <w:div w:id="1660040043">
      <w:bodyDiv w:val="1"/>
      <w:marLeft w:val="0"/>
      <w:marRight w:val="0"/>
      <w:marTop w:val="0"/>
      <w:marBottom w:val="0"/>
      <w:divBdr>
        <w:top w:val="none" w:sz="0" w:space="0" w:color="auto"/>
        <w:left w:val="none" w:sz="0" w:space="0" w:color="auto"/>
        <w:bottom w:val="none" w:sz="0" w:space="0" w:color="auto"/>
        <w:right w:val="none" w:sz="0" w:space="0" w:color="auto"/>
      </w:divBdr>
    </w:div>
    <w:div w:id="1660234237">
      <w:bodyDiv w:val="1"/>
      <w:marLeft w:val="0"/>
      <w:marRight w:val="0"/>
      <w:marTop w:val="0"/>
      <w:marBottom w:val="0"/>
      <w:divBdr>
        <w:top w:val="none" w:sz="0" w:space="0" w:color="auto"/>
        <w:left w:val="none" w:sz="0" w:space="0" w:color="auto"/>
        <w:bottom w:val="none" w:sz="0" w:space="0" w:color="auto"/>
        <w:right w:val="none" w:sz="0" w:space="0" w:color="auto"/>
      </w:divBdr>
    </w:div>
    <w:div w:id="1660573096">
      <w:bodyDiv w:val="1"/>
      <w:marLeft w:val="0"/>
      <w:marRight w:val="0"/>
      <w:marTop w:val="0"/>
      <w:marBottom w:val="0"/>
      <w:divBdr>
        <w:top w:val="none" w:sz="0" w:space="0" w:color="auto"/>
        <w:left w:val="none" w:sz="0" w:space="0" w:color="auto"/>
        <w:bottom w:val="none" w:sz="0" w:space="0" w:color="auto"/>
        <w:right w:val="none" w:sz="0" w:space="0" w:color="auto"/>
      </w:divBdr>
    </w:div>
    <w:div w:id="1662544673">
      <w:bodyDiv w:val="1"/>
      <w:marLeft w:val="0"/>
      <w:marRight w:val="0"/>
      <w:marTop w:val="0"/>
      <w:marBottom w:val="0"/>
      <w:divBdr>
        <w:top w:val="none" w:sz="0" w:space="0" w:color="auto"/>
        <w:left w:val="none" w:sz="0" w:space="0" w:color="auto"/>
        <w:bottom w:val="none" w:sz="0" w:space="0" w:color="auto"/>
        <w:right w:val="none" w:sz="0" w:space="0" w:color="auto"/>
      </w:divBdr>
    </w:div>
    <w:div w:id="1662585501">
      <w:bodyDiv w:val="1"/>
      <w:marLeft w:val="0"/>
      <w:marRight w:val="0"/>
      <w:marTop w:val="0"/>
      <w:marBottom w:val="0"/>
      <w:divBdr>
        <w:top w:val="none" w:sz="0" w:space="0" w:color="auto"/>
        <w:left w:val="none" w:sz="0" w:space="0" w:color="auto"/>
        <w:bottom w:val="none" w:sz="0" w:space="0" w:color="auto"/>
        <w:right w:val="none" w:sz="0" w:space="0" w:color="auto"/>
      </w:divBdr>
    </w:div>
    <w:div w:id="1662655167">
      <w:bodyDiv w:val="1"/>
      <w:marLeft w:val="0"/>
      <w:marRight w:val="0"/>
      <w:marTop w:val="0"/>
      <w:marBottom w:val="0"/>
      <w:divBdr>
        <w:top w:val="none" w:sz="0" w:space="0" w:color="auto"/>
        <w:left w:val="none" w:sz="0" w:space="0" w:color="auto"/>
        <w:bottom w:val="none" w:sz="0" w:space="0" w:color="auto"/>
        <w:right w:val="none" w:sz="0" w:space="0" w:color="auto"/>
      </w:divBdr>
    </w:div>
    <w:div w:id="1663385312">
      <w:bodyDiv w:val="1"/>
      <w:marLeft w:val="0"/>
      <w:marRight w:val="0"/>
      <w:marTop w:val="0"/>
      <w:marBottom w:val="0"/>
      <w:divBdr>
        <w:top w:val="none" w:sz="0" w:space="0" w:color="auto"/>
        <w:left w:val="none" w:sz="0" w:space="0" w:color="auto"/>
        <w:bottom w:val="none" w:sz="0" w:space="0" w:color="auto"/>
        <w:right w:val="none" w:sz="0" w:space="0" w:color="auto"/>
      </w:divBdr>
    </w:div>
    <w:div w:id="1663850034">
      <w:bodyDiv w:val="1"/>
      <w:marLeft w:val="0"/>
      <w:marRight w:val="0"/>
      <w:marTop w:val="0"/>
      <w:marBottom w:val="0"/>
      <w:divBdr>
        <w:top w:val="none" w:sz="0" w:space="0" w:color="auto"/>
        <w:left w:val="none" w:sz="0" w:space="0" w:color="auto"/>
        <w:bottom w:val="none" w:sz="0" w:space="0" w:color="auto"/>
        <w:right w:val="none" w:sz="0" w:space="0" w:color="auto"/>
      </w:divBdr>
    </w:div>
    <w:div w:id="1664973118">
      <w:bodyDiv w:val="1"/>
      <w:marLeft w:val="0"/>
      <w:marRight w:val="0"/>
      <w:marTop w:val="0"/>
      <w:marBottom w:val="0"/>
      <w:divBdr>
        <w:top w:val="none" w:sz="0" w:space="0" w:color="auto"/>
        <w:left w:val="none" w:sz="0" w:space="0" w:color="auto"/>
        <w:bottom w:val="none" w:sz="0" w:space="0" w:color="auto"/>
        <w:right w:val="none" w:sz="0" w:space="0" w:color="auto"/>
      </w:divBdr>
    </w:div>
    <w:div w:id="1665234382">
      <w:bodyDiv w:val="1"/>
      <w:marLeft w:val="0"/>
      <w:marRight w:val="0"/>
      <w:marTop w:val="0"/>
      <w:marBottom w:val="0"/>
      <w:divBdr>
        <w:top w:val="none" w:sz="0" w:space="0" w:color="auto"/>
        <w:left w:val="none" w:sz="0" w:space="0" w:color="auto"/>
        <w:bottom w:val="none" w:sz="0" w:space="0" w:color="auto"/>
        <w:right w:val="none" w:sz="0" w:space="0" w:color="auto"/>
      </w:divBdr>
    </w:div>
    <w:div w:id="1665623296">
      <w:bodyDiv w:val="1"/>
      <w:marLeft w:val="0"/>
      <w:marRight w:val="0"/>
      <w:marTop w:val="0"/>
      <w:marBottom w:val="0"/>
      <w:divBdr>
        <w:top w:val="none" w:sz="0" w:space="0" w:color="auto"/>
        <w:left w:val="none" w:sz="0" w:space="0" w:color="auto"/>
        <w:bottom w:val="none" w:sz="0" w:space="0" w:color="auto"/>
        <w:right w:val="none" w:sz="0" w:space="0" w:color="auto"/>
      </w:divBdr>
    </w:div>
    <w:div w:id="1666780144">
      <w:bodyDiv w:val="1"/>
      <w:marLeft w:val="0"/>
      <w:marRight w:val="0"/>
      <w:marTop w:val="0"/>
      <w:marBottom w:val="0"/>
      <w:divBdr>
        <w:top w:val="none" w:sz="0" w:space="0" w:color="auto"/>
        <w:left w:val="none" w:sz="0" w:space="0" w:color="auto"/>
        <w:bottom w:val="none" w:sz="0" w:space="0" w:color="auto"/>
        <w:right w:val="none" w:sz="0" w:space="0" w:color="auto"/>
      </w:divBdr>
    </w:div>
    <w:div w:id="1666782459">
      <w:bodyDiv w:val="1"/>
      <w:marLeft w:val="0"/>
      <w:marRight w:val="0"/>
      <w:marTop w:val="0"/>
      <w:marBottom w:val="0"/>
      <w:divBdr>
        <w:top w:val="none" w:sz="0" w:space="0" w:color="auto"/>
        <w:left w:val="none" w:sz="0" w:space="0" w:color="auto"/>
        <w:bottom w:val="none" w:sz="0" w:space="0" w:color="auto"/>
        <w:right w:val="none" w:sz="0" w:space="0" w:color="auto"/>
      </w:divBdr>
    </w:div>
    <w:div w:id="1667004808">
      <w:bodyDiv w:val="1"/>
      <w:marLeft w:val="0"/>
      <w:marRight w:val="0"/>
      <w:marTop w:val="0"/>
      <w:marBottom w:val="0"/>
      <w:divBdr>
        <w:top w:val="none" w:sz="0" w:space="0" w:color="auto"/>
        <w:left w:val="none" w:sz="0" w:space="0" w:color="auto"/>
        <w:bottom w:val="none" w:sz="0" w:space="0" w:color="auto"/>
        <w:right w:val="none" w:sz="0" w:space="0" w:color="auto"/>
      </w:divBdr>
    </w:div>
    <w:div w:id="1667125216">
      <w:bodyDiv w:val="1"/>
      <w:marLeft w:val="0"/>
      <w:marRight w:val="0"/>
      <w:marTop w:val="0"/>
      <w:marBottom w:val="0"/>
      <w:divBdr>
        <w:top w:val="none" w:sz="0" w:space="0" w:color="auto"/>
        <w:left w:val="none" w:sz="0" w:space="0" w:color="auto"/>
        <w:bottom w:val="none" w:sz="0" w:space="0" w:color="auto"/>
        <w:right w:val="none" w:sz="0" w:space="0" w:color="auto"/>
      </w:divBdr>
    </w:div>
    <w:div w:id="1667240696">
      <w:bodyDiv w:val="1"/>
      <w:marLeft w:val="0"/>
      <w:marRight w:val="0"/>
      <w:marTop w:val="0"/>
      <w:marBottom w:val="0"/>
      <w:divBdr>
        <w:top w:val="none" w:sz="0" w:space="0" w:color="auto"/>
        <w:left w:val="none" w:sz="0" w:space="0" w:color="auto"/>
        <w:bottom w:val="none" w:sz="0" w:space="0" w:color="auto"/>
        <w:right w:val="none" w:sz="0" w:space="0" w:color="auto"/>
      </w:divBdr>
    </w:div>
    <w:div w:id="1667779139">
      <w:bodyDiv w:val="1"/>
      <w:marLeft w:val="0"/>
      <w:marRight w:val="0"/>
      <w:marTop w:val="0"/>
      <w:marBottom w:val="0"/>
      <w:divBdr>
        <w:top w:val="none" w:sz="0" w:space="0" w:color="auto"/>
        <w:left w:val="none" w:sz="0" w:space="0" w:color="auto"/>
        <w:bottom w:val="none" w:sz="0" w:space="0" w:color="auto"/>
        <w:right w:val="none" w:sz="0" w:space="0" w:color="auto"/>
      </w:divBdr>
    </w:div>
    <w:div w:id="1668092769">
      <w:bodyDiv w:val="1"/>
      <w:marLeft w:val="0"/>
      <w:marRight w:val="0"/>
      <w:marTop w:val="0"/>
      <w:marBottom w:val="0"/>
      <w:divBdr>
        <w:top w:val="none" w:sz="0" w:space="0" w:color="auto"/>
        <w:left w:val="none" w:sz="0" w:space="0" w:color="auto"/>
        <w:bottom w:val="none" w:sz="0" w:space="0" w:color="auto"/>
        <w:right w:val="none" w:sz="0" w:space="0" w:color="auto"/>
      </w:divBdr>
    </w:div>
    <w:div w:id="1669089118">
      <w:bodyDiv w:val="1"/>
      <w:marLeft w:val="0"/>
      <w:marRight w:val="0"/>
      <w:marTop w:val="0"/>
      <w:marBottom w:val="0"/>
      <w:divBdr>
        <w:top w:val="none" w:sz="0" w:space="0" w:color="auto"/>
        <w:left w:val="none" w:sz="0" w:space="0" w:color="auto"/>
        <w:bottom w:val="none" w:sz="0" w:space="0" w:color="auto"/>
        <w:right w:val="none" w:sz="0" w:space="0" w:color="auto"/>
      </w:divBdr>
    </w:div>
    <w:div w:id="1669483741">
      <w:bodyDiv w:val="1"/>
      <w:marLeft w:val="0"/>
      <w:marRight w:val="0"/>
      <w:marTop w:val="0"/>
      <w:marBottom w:val="0"/>
      <w:divBdr>
        <w:top w:val="none" w:sz="0" w:space="0" w:color="auto"/>
        <w:left w:val="none" w:sz="0" w:space="0" w:color="auto"/>
        <w:bottom w:val="none" w:sz="0" w:space="0" w:color="auto"/>
        <w:right w:val="none" w:sz="0" w:space="0" w:color="auto"/>
      </w:divBdr>
    </w:div>
    <w:div w:id="1670013221">
      <w:bodyDiv w:val="1"/>
      <w:marLeft w:val="0"/>
      <w:marRight w:val="0"/>
      <w:marTop w:val="0"/>
      <w:marBottom w:val="0"/>
      <w:divBdr>
        <w:top w:val="none" w:sz="0" w:space="0" w:color="auto"/>
        <w:left w:val="none" w:sz="0" w:space="0" w:color="auto"/>
        <w:bottom w:val="none" w:sz="0" w:space="0" w:color="auto"/>
        <w:right w:val="none" w:sz="0" w:space="0" w:color="auto"/>
      </w:divBdr>
    </w:div>
    <w:div w:id="1670861025">
      <w:bodyDiv w:val="1"/>
      <w:marLeft w:val="0"/>
      <w:marRight w:val="0"/>
      <w:marTop w:val="0"/>
      <w:marBottom w:val="0"/>
      <w:divBdr>
        <w:top w:val="none" w:sz="0" w:space="0" w:color="auto"/>
        <w:left w:val="none" w:sz="0" w:space="0" w:color="auto"/>
        <w:bottom w:val="none" w:sz="0" w:space="0" w:color="auto"/>
        <w:right w:val="none" w:sz="0" w:space="0" w:color="auto"/>
      </w:divBdr>
    </w:div>
    <w:div w:id="1670862299">
      <w:bodyDiv w:val="1"/>
      <w:marLeft w:val="0"/>
      <w:marRight w:val="0"/>
      <w:marTop w:val="0"/>
      <w:marBottom w:val="0"/>
      <w:divBdr>
        <w:top w:val="none" w:sz="0" w:space="0" w:color="auto"/>
        <w:left w:val="none" w:sz="0" w:space="0" w:color="auto"/>
        <w:bottom w:val="none" w:sz="0" w:space="0" w:color="auto"/>
        <w:right w:val="none" w:sz="0" w:space="0" w:color="auto"/>
      </w:divBdr>
    </w:div>
    <w:div w:id="1670862468">
      <w:bodyDiv w:val="1"/>
      <w:marLeft w:val="0"/>
      <w:marRight w:val="0"/>
      <w:marTop w:val="0"/>
      <w:marBottom w:val="0"/>
      <w:divBdr>
        <w:top w:val="none" w:sz="0" w:space="0" w:color="auto"/>
        <w:left w:val="none" w:sz="0" w:space="0" w:color="auto"/>
        <w:bottom w:val="none" w:sz="0" w:space="0" w:color="auto"/>
        <w:right w:val="none" w:sz="0" w:space="0" w:color="auto"/>
      </w:divBdr>
    </w:div>
    <w:div w:id="1671331013">
      <w:bodyDiv w:val="1"/>
      <w:marLeft w:val="0"/>
      <w:marRight w:val="0"/>
      <w:marTop w:val="0"/>
      <w:marBottom w:val="0"/>
      <w:divBdr>
        <w:top w:val="none" w:sz="0" w:space="0" w:color="auto"/>
        <w:left w:val="none" w:sz="0" w:space="0" w:color="auto"/>
        <w:bottom w:val="none" w:sz="0" w:space="0" w:color="auto"/>
        <w:right w:val="none" w:sz="0" w:space="0" w:color="auto"/>
      </w:divBdr>
    </w:div>
    <w:div w:id="1671760775">
      <w:bodyDiv w:val="1"/>
      <w:marLeft w:val="0"/>
      <w:marRight w:val="0"/>
      <w:marTop w:val="0"/>
      <w:marBottom w:val="0"/>
      <w:divBdr>
        <w:top w:val="none" w:sz="0" w:space="0" w:color="auto"/>
        <w:left w:val="none" w:sz="0" w:space="0" w:color="auto"/>
        <w:bottom w:val="none" w:sz="0" w:space="0" w:color="auto"/>
        <w:right w:val="none" w:sz="0" w:space="0" w:color="auto"/>
      </w:divBdr>
    </w:div>
    <w:div w:id="1672445464">
      <w:bodyDiv w:val="1"/>
      <w:marLeft w:val="0"/>
      <w:marRight w:val="0"/>
      <w:marTop w:val="0"/>
      <w:marBottom w:val="0"/>
      <w:divBdr>
        <w:top w:val="none" w:sz="0" w:space="0" w:color="auto"/>
        <w:left w:val="none" w:sz="0" w:space="0" w:color="auto"/>
        <w:bottom w:val="none" w:sz="0" w:space="0" w:color="auto"/>
        <w:right w:val="none" w:sz="0" w:space="0" w:color="auto"/>
      </w:divBdr>
    </w:div>
    <w:div w:id="1673028379">
      <w:bodyDiv w:val="1"/>
      <w:marLeft w:val="0"/>
      <w:marRight w:val="0"/>
      <w:marTop w:val="0"/>
      <w:marBottom w:val="0"/>
      <w:divBdr>
        <w:top w:val="none" w:sz="0" w:space="0" w:color="auto"/>
        <w:left w:val="none" w:sz="0" w:space="0" w:color="auto"/>
        <w:bottom w:val="none" w:sz="0" w:space="0" w:color="auto"/>
        <w:right w:val="none" w:sz="0" w:space="0" w:color="auto"/>
      </w:divBdr>
    </w:div>
    <w:div w:id="1674336958">
      <w:bodyDiv w:val="1"/>
      <w:marLeft w:val="0"/>
      <w:marRight w:val="0"/>
      <w:marTop w:val="0"/>
      <w:marBottom w:val="0"/>
      <w:divBdr>
        <w:top w:val="none" w:sz="0" w:space="0" w:color="auto"/>
        <w:left w:val="none" w:sz="0" w:space="0" w:color="auto"/>
        <w:bottom w:val="none" w:sz="0" w:space="0" w:color="auto"/>
        <w:right w:val="none" w:sz="0" w:space="0" w:color="auto"/>
      </w:divBdr>
    </w:div>
    <w:div w:id="1674533258">
      <w:bodyDiv w:val="1"/>
      <w:marLeft w:val="0"/>
      <w:marRight w:val="0"/>
      <w:marTop w:val="0"/>
      <w:marBottom w:val="0"/>
      <w:divBdr>
        <w:top w:val="none" w:sz="0" w:space="0" w:color="auto"/>
        <w:left w:val="none" w:sz="0" w:space="0" w:color="auto"/>
        <w:bottom w:val="none" w:sz="0" w:space="0" w:color="auto"/>
        <w:right w:val="none" w:sz="0" w:space="0" w:color="auto"/>
      </w:divBdr>
    </w:div>
    <w:div w:id="1676227690">
      <w:bodyDiv w:val="1"/>
      <w:marLeft w:val="0"/>
      <w:marRight w:val="0"/>
      <w:marTop w:val="0"/>
      <w:marBottom w:val="0"/>
      <w:divBdr>
        <w:top w:val="none" w:sz="0" w:space="0" w:color="auto"/>
        <w:left w:val="none" w:sz="0" w:space="0" w:color="auto"/>
        <w:bottom w:val="none" w:sz="0" w:space="0" w:color="auto"/>
        <w:right w:val="none" w:sz="0" w:space="0" w:color="auto"/>
      </w:divBdr>
    </w:div>
    <w:div w:id="1676955427">
      <w:bodyDiv w:val="1"/>
      <w:marLeft w:val="0"/>
      <w:marRight w:val="0"/>
      <w:marTop w:val="0"/>
      <w:marBottom w:val="0"/>
      <w:divBdr>
        <w:top w:val="none" w:sz="0" w:space="0" w:color="auto"/>
        <w:left w:val="none" w:sz="0" w:space="0" w:color="auto"/>
        <w:bottom w:val="none" w:sz="0" w:space="0" w:color="auto"/>
        <w:right w:val="none" w:sz="0" w:space="0" w:color="auto"/>
      </w:divBdr>
    </w:div>
    <w:div w:id="1677228897">
      <w:bodyDiv w:val="1"/>
      <w:marLeft w:val="0"/>
      <w:marRight w:val="0"/>
      <w:marTop w:val="0"/>
      <w:marBottom w:val="0"/>
      <w:divBdr>
        <w:top w:val="none" w:sz="0" w:space="0" w:color="auto"/>
        <w:left w:val="none" w:sz="0" w:space="0" w:color="auto"/>
        <w:bottom w:val="none" w:sz="0" w:space="0" w:color="auto"/>
        <w:right w:val="none" w:sz="0" w:space="0" w:color="auto"/>
      </w:divBdr>
    </w:div>
    <w:div w:id="1678341061">
      <w:bodyDiv w:val="1"/>
      <w:marLeft w:val="0"/>
      <w:marRight w:val="0"/>
      <w:marTop w:val="0"/>
      <w:marBottom w:val="0"/>
      <w:divBdr>
        <w:top w:val="none" w:sz="0" w:space="0" w:color="auto"/>
        <w:left w:val="none" w:sz="0" w:space="0" w:color="auto"/>
        <w:bottom w:val="none" w:sz="0" w:space="0" w:color="auto"/>
        <w:right w:val="none" w:sz="0" w:space="0" w:color="auto"/>
      </w:divBdr>
    </w:div>
    <w:div w:id="1678387123">
      <w:bodyDiv w:val="1"/>
      <w:marLeft w:val="0"/>
      <w:marRight w:val="0"/>
      <w:marTop w:val="0"/>
      <w:marBottom w:val="0"/>
      <w:divBdr>
        <w:top w:val="none" w:sz="0" w:space="0" w:color="auto"/>
        <w:left w:val="none" w:sz="0" w:space="0" w:color="auto"/>
        <w:bottom w:val="none" w:sz="0" w:space="0" w:color="auto"/>
        <w:right w:val="none" w:sz="0" w:space="0" w:color="auto"/>
      </w:divBdr>
    </w:div>
    <w:div w:id="1679036828">
      <w:bodyDiv w:val="1"/>
      <w:marLeft w:val="0"/>
      <w:marRight w:val="0"/>
      <w:marTop w:val="0"/>
      <w:marBottom w:val="0"/>
      <w:divBdr>
        <w:top w:val="none" w:sz="0" w:space="0" w:color="auto"/>
        <w:left w:val="none" w:sz="0" w:space="0" w:color="auto"/>
        <w:bottom w:val="none" w:sz="0" w:space="0" w:color="auto"/>
        <w:right w:val="none" w:sz="0" w:space="0" w:color="auto"/>
      </w:divBdr>
    </w:div>
    <w:div w:id="1679229872">
      <w:bodyDiv w:val="1"/>
      <w:marLeft w:val="0"/>
      <w:marRight w:val="0"/>
      <w:marTop w:val="0"/>
      <w:marBottom w:val="0"/>
      <w:divBdr>
        <w:top w:val="none" w:sz="0" w:space="0" w:color="auto"/>
        <w:left w:val="none" w:sz="0" w:space="0" w:color="auto"/>
        <w:bottom w:val="none" w:sz="0" w:space="0" w:color="auto"/>
        <w:right w:val="none" w:sz="0" w:space="0" w:color="auto"/>
      </w:divBdr>
    </w:div>
    <w:div w:id="1679774564">
      <w:bodyDiv w:val="1"/>
      <w:marLeft w:val="0"/>
      <w:marRight w:val="0"/>
      <w:marTop w:val="0"/>
      <w:marBottom w:val="0"/>
      <w:divBdr>
        <w:top w:val="none" w:sz="0" w:space="0" w:color="auto"/>
        <w:left w:val="none" w:sz="0" w:space="0" w:color="auto"/>
        <w:bottom w:val="none" w:sz="0" w:space="0" w:color="auto"/>
        <w:right w:val="none" w:sz="0" w:space="0" w:color="auto"/>
      </w:divBdr>
    </w:div>
    <w:div w:id="1680692353">
      <w:bodyDiv w:val="1"/>
      <w:marLeft w:val="0"/>
      <w:marRight w:val="0"/>
      <w:marTop w:val="0"/>
      <w:marBottom w:val="0"/>
      <w:divBdr>
        <w:top w:val="none" w:sz="0" w:space="0" w:color="auto"/>
        <w:left w:val="none" w:sz="0" w:space="0" w:color="auto"/>
        <w:bottom w:val="none" w:sz="0" w:space="0" w:color="auto"/>
        <w:right w:val="none" w:sz="0" w:space="0" w:color="auto"/>
      </w:divBdr>
    </w:div>
    <w:div w:id="1680814562">
      <w:bodyDiv w:val="1"/>
      <w:marLeft w:val="0"/>
      <w:marRight w:val="0"/>
      <w:marTop w:val="0"/>
      <w:marBottom w:val="0"/>
      <w:divBdr>
        <w:top w:val="none" w:sz="0" w:space="0" w:color="auto"/>
        <w:left w:val="none" w:sz="0" w:space="0" w:color="auto"/>
        <w:bottom w:val="none" w:sz="0" w:space="0" w:color="auto"/>
        <w:right w:val="none" w:sz="0" w:space="0" w:color="auto"/>
      </w:divBdr>
    </w:div>
    <w:div w:id="1681077218">
      <w:bodyDiv w:val="1"/>
      <w:marLeft w:val="0"/>
      <w:marRight w:val="0"/>
      <w:marTop w:val="0"/>
      <w:marBottom w:val="0"/>
      <w:divBdr>
        <w:top w:val="none" w:sz="0" w:space="0" w:color="auto"/>
        <w:left w:val="none" w:sz="0" w:space="0" w:color="auto"/>
        <w:bottom w:val="none" w:sz="0" w:space="0" w:color="auto"/>
        <w:right w:val="none" w:sz="0" w:space="0" w:color="auto"/>
      </w:divBdr>
    </w:div>
    <w:div w:id="1681084817">
      <w:bodyDiv w:val="1"/>
      <w:marLeft w:val="0"/>
      <w:marRight w:val="0"/>
      <w:marTop w:val="0"/>
      <w:marBottom w:val="0"/>
      <w:divBdr>
        <w:top w:val="none" w:sz="0" w:space="0" w:color="auto"/>
        <w:left w:val="none" w:sz="0" w:space="0" w:color="auto"/>
        <w:bottom w:val="none" w:sz="0" w:space="0" w:color="auto"/>
        <w:right w:val="none" w:sz="0" w:space="0" w:color="auto"/>
      </w:divBdr>
    </w:div>
    <w:div w:id="1681883121">
      <w:bodyDiv w:val="1"/>
      <w:marLeft w:val="0"/>
      <w:marRight w:val="0"/>
      <w:marTop w:val="0"/>
      <w:marBottom w:val="0"/>
      <w:divBdr>
        <w:top w:val="none" w:sz="0" w:space="0" w:color="auto"/>
        <w:left w:val="none" w:sz="0" w:space="0" w:color="auto"/>
        <w:bottom w:val="none" w:sz="0" w:space="0" w:color="auto"/>
        <w:right w:val="none" w:sz="0" w:space="0" w:color="auto"/>
      </w:divBdr>
    </w:div>
    <w:div w:id="1682196280">
      <w:bodyDiv w:val="1"/>
      <w:marLeft w:val="0"/>
      <w:marRight w:val="0"/>
      <w:marTop w:val="0"/>
      <w:marBottom w:val="0"/>
      <w:divBdr>
        <w:top w:val="none" w:sz="0" w:space="0" w:color="auto"/>
        <w:left w:val="none" w:sz="0" w:space="0" w:color="auto"/>
        <w:bottom w:val="none" w:sz="0" w:space="0" w:color="auto"/>
        <w:right w:val="none" w:sz="0" w:space="0" w:color="auto"/>
      </w:divBdr>
    </w:div>
    <w:div w:id="1682926408">
      <w:bodyDiv w:val="1"/>
      <w:marLeft w:val="0"/>
      <w:marRight w:val="0"/>
      <w:marTop w:val="0"/>
      <w:marBottom w:val="0"/>
      <w:divBdr>
        <w:top w:val="none" w:sz="0" w:space="0" w:color="auto"/>
        <w:left w:val="none" w:sz="0" w:space="0" w:color="auto"/>
        <w:bottom w:val="none" w:sz="0" w:space="0" w:color="auto"/>
        <w:right w:val="none" w:sz="0" w:space="0" w:color="auto"/>
      </w:divBdr>
    </w:div>
    <w:div w:id="1683122880">
      <w:bodyDiv w:val="1"/>
      <w:marLeft w:val="0"/>
      <w:marRight w:val="0"/>
      <w:marTop w:val="0"/>
      <w:marBottom w:val="0"/>
      <w:divBdr>
        <w:top w:val="none" w:sz="0" w:space="0" w:color="auto"/>
        <w:left w:val="none" w:sz="0" w:space="0" w:color="auto"/>
        <w:bottom w:val="none" w:sz="0" w:space="0" w:color="auto"/>
        <w:right w:val="none" w:sz="0" w:space="0" w:color="auto"/>
      </w:divBdr>
    </w:div>
    <w:div w:id="1683169940">
      <w:bodyDiv w:val="1"/>
      <w:marLeft w:val="0"/>
      <w:marRight w:val="0"/>
      <w:marTop w:val="0"/>
      <w:marBottom w:val="0"/>
      <w:divBdr>
        <w:top w:val="none" w:sz="0" w:space="0" w:color="auto"/>
        <w:left w:val="none" w:sz="0" w:space="0" w:color="auto"/>
        <w:bottom w:val="none" w:sz="0" w:space="0" w:color="auto"/>
        <w:right w:val="none" w:sz="0" w:space="0" w:color="auto"/>
      </w:divBdr>
    </w:div>
    <w:div w:id="1683706056">
      <w:bodyDiv w:val="1"/>
      <w:marLeft w:val="0"/>
      <w:marRight w:val="0"/>
      <w:marTop w:val="0"/>
      <w:marBottom w:val="0"/>
      <w:divBdr>
        <w:top w:val="none" w:sz="0" w:space="0" w:color="auto"/>
        <w:left w:val="none" w:sz="0" w:space="0" w:color="auto"/>
        <w:bottom w:val="none" w:sz="0" w:space="0" w:color="auto"/>
        <w:right w:val="none" w:sz="0" w:space="0" w:color="auto"/>
      </w:divBdr>
    </w:div>
    <w:div w:id="1683818345">
      <w:bodyDiv w:val="1"/>
      <w:marLeft w:val="0"/>
      <w:marRight w:val="0"/>
      <w:marTop w:val="0"/>
      <w:marBottom w:val="0"/>
      <w:divBdr>
        <w:top w:val="none" w:sz="0" w:space="0" w:color="auto"/>
        <w:left w:val="none" w:sz="0" w:space="0" w:color="auto"/>
        <w:bottom w:val="none" w:sz="0" w:space="0" w:color="auto"/>
        <w:right w:val="none" w:sz="0" w:space="0" w:color="auto"/>
      </w:divBdr>
    </w:div>
    <w:div w:id="1684670159">
      <w:bodyDiv w:val="1"/>
      <w:marLeft w:val="0"/>
      <w:marRight w:val="0"/>
      <w:marTop w:val="0"/>
      <w:marBottom w:val="0"/>
      <w:divBdr>
        <w:top w:val="none" w:sz="0" w:space="0" w:color="auto"/>
        <w:left w:val="none" w:sz="0" w:space="0" w:color="auto"/>
        <w:bottom w:val="none" w:sz="0" w:space="0" w:color="auto"/>
        <w:right w:val="none" w:sz="0" w:space="0" w:color="auto"/>
      </w:divBdr>
    </w:div>
    <w:div w:id="1684939757">
      <w:bodyDiv w:val="1"/>
      <w:marLeft w:val="0"/>
      <w:marRight w:val="0"/>
      <w:marTop w:val="0"/>
      <w:marBottom w:val="0"/>
      <w:divBdr>
        <w:top w:val="none" w:sz="0" w:space="0" w:color="auto"/>
        <w:left w:val="none" w:sz="0" w:space="0" w:color="auto"/>
        <w:bottom w:val="none" w:sz="0" w:space="0" w:color="auto"/>
        <w:right w:val="none" w:sz="0" w:space="0" w:color="auto"/>
      </w:divBdr>
    </w:div>
    <w:div w:id="1685352538">
      <w:bodyDiv w:val="1"/>
      <w:marLeft w:val="0"/>
      <w:marRight w:val="0"/>
      <w:marTop w:val="0"/>
      <w:marBottom w:val="0"/>
      <w:divBdr>
        <w:top w:val="none" w:sz="0" w:space="0" w:color="auto"/>
        <w:left w:val="none" w:sz="0" w:space="0" w:color="auto"/>
        <w:bottom w:val="none" w:sz="0" w:space="0" w:color="auto"/>
        <w:right w:val="none" w:sz="0" w:space="0" w:color="auto"/>
      </w:divBdr>
    </w:div>
    <w:div w:id="1685857349">
      <w:bodyDiv w:val="1"/>
      <w:marLeft w:val="0"/>
      <w:marRight w:val="0"/>
      <w:marTop w:val="0"/>
      <w:marBottom w:val="0"/>
      <w:divBdr>
        <w:top w:val="none" w:sz="0" w:space="0" w:color="auto"/>
        <w:left w:val="none" w:sz="0" w:space="0" w:color="auto"/>
        <w:bottom w:val="none" w:sz="0" w:space="0" w:color="auto"/>
        <w:right w:val="none" w:sz="0" w:space="0" w:color="auto"/>
      </w:divBdr>
    </w:div>
    <w:div w:id="1686707724">
      <w:bodyDiv w:val="1"/>
      <w:marLeft w:val="0"/>
      <w:marRight w:val="0"/>
      <w:marTop w:val="0"/>
      <w:marBottom w:val="0"/>
      <w:divBdr>
        <w:top w:val="none" w:sz="0" w:space="0" w:color="auto"/>
        <w:left w:val="none" w:sz="0" w:space="0" w:color="auto"/>
        <w:bottom w:val="none" w:sz="0" w:space="0" w:color="auto"/>
        <w:right w:val="none" w:sz="0" w:space="0" w:color="auto"/>
      </w:divBdr>
    </w:div>
    <w:div w:id="1688095016">
      <w:bodyDiv w:val="1"/>
      <w:marLeft w:val="0"/>
      <w:marRight w:val="0"/>
      <w:marTop w:val="0"/>
      <w:marBottom w:val="0"/>
      <w:divBdr>
        <w:top w:val="none" w:sz="0" w:space="0" w:color="auto"/>
        <w:left w:val="none" w:sz="0" w:space="0" w:color="auto"/>
        <w:bottom w:val="none" w:sz="0" w:space="0" w:color="auto"/>
        <w:right w:val="none" w:sz="0" w:space="0" w:color="auto"/>
      </w:divBdr>
    </w:div>
    <w:div w:id="1688558429">
      <w:bodyDiv w:val="1"/>
      <w:marLeft w:val="0"/>
      <w:marRight w:val="0"/>
      <w:marTop w:val="0"/>
      <w:marBottom w:val="0"/>
      <w:divBdr>
        <w:top w:val="none" w:sz="0" w:space="0" w:color="auto"/>
        <w:left w:val="none" w:sz="0" w:space="0" w:color="auto"/>
        <w:bottom w:val="none" w:sz="0" w:space="0" w:color="auto"/>
        <w:right w:val="none" w:sz="0" w:space="0" w:color="auto"/>
      </w:divBdr>
    </w:div>
    <w:div w:id="1690137454">
      <w:bodyDiv w:val="1"/>
      <w:marLeft w:val="0"/>
      <w:marRight w:val="0"/>
      <w:marTop w:val="0"/>
      <w:marBottom w:val="0"/>
      <w:divBdr>
        <w:top w:val="none" w:sz="0" w:space="0" w:color="auto"/>
        <w:left w:val="none" w:sz="0" w:space="0" w:color="auto"/>
        <w:bottom w:val="none" w:sz="0" w:space="0" w:color="auto"/>
        <w:right w:val="none" w:sz="0" w:space="0" w:color="auto"/>
      </w:divBdr>
    </w:div>
    <w:div w:id="1690375382">
      <w:bodyDiv w:val="1"/>
      <w:marLeft w:val="0"/>
      <w:marRight w:val="0"/>
      <w:marTop w:val="0"/>
      <w:marBottom w:val="0"/>
      <w:divBdr>
        <w:top w:val="none" w:sz="0" w:space="0" w:color="auto"/>
        <w:left w:val="none" w:sz="0" w:space="0" w:color="auto"/>
        <w:bottom w:val="none" w:sz="0" w:space="0" w:color="auto"/>
        <w:right w:val="none" w:sz="0" w:space="0" w:color="auto"/>
      </w:divBdr>
    </w:div>
    <w:div w:id="1691057434">
      <w:bodyDiv w:val="1"/>
      <w:marLeft w:val="0"/>
      <w:marRight w:val="0"/>
      <w:marTop w:val="0"/>
      <w:marBottom w:val="0"/>
      <w:divBdr>
        <w:top w:val="none" w:sz="0" w:space="0" w:color="auto"/>
        <w:left w:val="none" w:sz="0" w:space="0" w:color="auto"/>
        <w:bottom w:val="none" w:sz="0" w:space="0" w:color="auto"/>
        <w:right w:val="none" w:sz="0" w:space="0" w:color="auto"/>
      </w:divBdr>
    </w:div>
    <w:div w:id="1691180337">
      <w:bodyDiv w:val="1"/>
      <w:marLeft w:val="0"/>
      <w:marRight w:val="0"/>
      <w:marTop w:val="0"/>
      <w:marBottom w:val="0"/>
      <w:divBdr>
        <w:top w:val="none" w:sz="0" w:space="0" w:color="auto"/>
        <w:left w:val="none" w:sz="0" w:space="0" w:color="auto"/>
        <w:bottom w:val="none" w:sz="0" w:space="0" w:color="auto"/>
        <w:right w:val="none" w:sz="0" w:space="0" w:color="auto"/>
      </w:divBdr>
    </w:div>
    <w:div w:id="1691444783">
      <w:bodyDiv w:val="1"/>
      <w:marLeft w:val="0"/>
      <w:marRight w:val="0"/>
      <w:marTop w:val="0"/>
      <w:marBottom w:val="0"/>
      <w:divBdr>
        <w:top w:val="none" w:sz="0" w:space="0" w:color="auto"/>
        <w:left w:val="none" w:sz="0" w:space="0" w:color="auto"/>
        <w:bottom w:val="none" w:sz="0" w:space="0" w:color="auto"/>
        <w:right w:val="none" w:sz="0" w:space="0" w:color="auto"/>
      </w:divBdr>
    </w:div>
    <w:div w:id="1692141115">
      <w:bodyDiv w:val="1"/>
      <w:marLeft w:val="0"/>
      <w:marRight w:val="0"/>
      <w:marTop w:val="0"/>
      <w:marBottom w:val="0"/>
      <w:divBdr>
        <w:top w:val="none" w:sz="0" w:space="0" w:color="auto"/>
        <w:left w:val="none" w:sz="0" w:space="0" w:color="auto"/>
        <w:bottom w:val="none" w:sz="0" w:space="0" w:color="auto"/>
        <w:right w:val="none" w:sz="0" w:space="0" w:color="auto"/>
      </w:divBdr>
    </w:div>
    <w:div w:id="1692224388">
      <w:bodyDiv w:val="1"/>
      <w:marLeft w:val="0"/>
      <w:marRight w:val="0"/>
      <w:marTop w:val="0"/>
      <w:marBottom w:val="0"/>
      <w:divBdr>
        <w:top w:val="none" w:sz="0" w:space="0" w:color="auto"/>
        <w:left w:val="none" w:sz="0" w:space="0" w:color="auto"/>
        <w:bottom w:val="none" w:sz="0" w:space="0" w:color="auto"/>
        <w:right w:val="none" w:sz="0" w:space="0" w:color="auto"/>
      </w:divBdr>
    </w:div>
    <w:div w:id="1693526914">
      <w:bodyDiv w:val="1"/>
      <w:marLeft w:val="0"/>
      <w:marRight w:val="0"/>
      <w:marTop w:val="0"/>
      <w:marBottom w:val="0"/>
      <w:divBdr>
        <w:top w:val="none" w:sz="0" w:space="0" w:color="auto"/>
        <w:left w:val="none" w:sz="0" w:space="0" w:color="auto"/>
        <w:bottom w:val="none" w:sz="0" w:space="0" w:color="auto"/>
        <w:right w:val="none" w:sz="0" w:space="0" w:color="auto"/>
      </w:divBdr>
    </w:div>
    <w:div w:id="1693602634">
      <w:bodyDiv w:val="1"/>
      <w:marLeft w:val="0"/>
      <w:marRight w:val="0"/>
      <w:marTop w:val="0"/>
      <w:marBottom w:val="0"/>
      <w:divBdr>
        <w:top w:val="none" w:sz="0" w:space="0" w:color="auto"/>
        <w:left w:val="none" w:sz="0" w:space="0" w:color="auto"/>
        <w:bottom w:val="none" w:sz="0" w:space="0" w:color="auto"/>
        <w:right w:val="none" w:sz="0" w:space="0" w:color="auto"/>
      </w:divBdr>
    </w:div>
    <w:div w:id="1693651515">
      <w:bodyDiv w:val="1"/>
      <w:marLeft w:val="0"/>
      <w:marRight w:val="0"/>
      <w:marTop w:val="0"/>
      <w:marBottom w:val="0"/>
      <w:divBdr>
        <w:top w:val="none" w:sz="0" w:space="0" w:color="auto"/>
        <w:left w:val="none" w:sz="0" w:space="0" w:color="auto"/>
        <w:bottom w:val="none" w:sz="0" w:space="0" w:color="auto"/>
        <w:right w:val="none" w:sz="0" w:space="0" w:color="auto"/>
      </w:divBdr>
    </w:div>
    <w:div w:id="1694916519">
      <w:bodyDiv w:val="1"/>
      <w:marLeft w:val="0"/>
      <w:marRight w:val="0"/>
      <w:marTop w:val="0"/>
      <w:marBottom w:val="0"/>
      <w:divBdr>
        <w:top w:val="none" w:sz="0" w:space="0" w:color="auto"/>
        <w:left w:val="none" w:sz="0" w:space="0" w:color="auto"/>
        <w:bottom w:val="none" w:sz="0" w:space="0" w:color="auto"/>
        <w:right w:val="none" w:sz="0" w:space="0" w:color="auto"/>
      </w:divBdr>
    </w:div>
    <w:div w:id="1694917422">
      <w:bodyDiv w:val="1"/>
      <w:marLeft w:val="0"/>
      <w:marRight w:val="0"/>
      <w:marTop w:val="0"/>
      <w:marBottom w:val="0"/>
      <w:divBdr>
        <w:top w:val="none" w:sz="0" w:space="0" w:color="auto"/>
        <w:left w:val="none" w:sz="0" w:space="0" w:color="auto"/>
        <w:bottom w:val="none" w:sz="0" w:space="0" w:color="auto"/>
        <w:right w:val="none" w:sz="0" w:space="0" w:color="auto"/>
      </w:divBdr>
    </w:div>
    <w:div w:id="1695229451">
      <w:bodyDiv w:val="1"/>
      <w:marLeft w:val="0"/>
      <w:marRight w:val="0"/>
      <w:marTop w:val="0"/>
      <w:marBottom w:val="0"/>
      <w:divBdr>
        <w:top w:val="none" w:sz="0" w:space="0" w:color="auto"/>
        <w:left w:val="none" w:sz="0" w:space="0" w:color="auto"/>
        <w:bottom w:val="none" w:sz="0" w:space="0" w:color="auto"/>
        <w:right w:val="none" w:sz="0" w:space="0" w:color="auto"/>
      </w:divBdr>
    </w:div>
    <w:div w:id="1695496850">
      <w:bodyDiv w:val="1"/>
      <w:marLeft w:val="0"/>
      <w:marRight w:val="0"/>
      <w:marTop w:val="0"/>
      <w:marBottom w:val="0"/>
      <w:divBdr>
        <w:top w:val="none" w:sz="0" w:space="0" w:color="auto"/>
        <w:left w:val="none" w:sz="0" w:space="0" w:color="auto"/>
        <w:bottom w:val="none" w:sz="0" w:space="0" w:color="auto"/>
        <w:right w:val="none" w:sz="0" w:space="0" w:color="auto"/>
      </w:divBdr>
    </w:div>
    <w:div w:id="1696930713">
      <w:bodyDiv w:val="1"/>
      <w:marLeft w:val="0"/>
      <w:marRight w:val="0"/>
      <w:marTop w:val="0"/>
      <w:marBottom w:val="0"/>
      <w:divBdr>
        <w:top w:val="none" w:sz="0" w:space="0" w:color="auto"/>
        <w:left w:val="none" w:sz="0" w:space="0" w:color="auto"/>
        <w:bottom w:val="none" w:sz="0" w:space="0" w:color="auto"/>
        <w:right w:val="none" w:sz="0" w:space="0" w:color="auto"/>
      </w:divBdr>
    </w:div>
    <w:div w:id="1697150187">
      <w:bodyDiv w:val="1"/>
      <w:marLeft w:val="0"/>
      <w:marRight w:val="0"/>
      <w:marTop w:val="0"/>
      <w:marBottom w:val="0"/>
      <w:divBdr>
        <w:top w:val="none" w:sz="0" w:space="0" w:color="auto"/>
        <w:left w:val="none" w:sz="0" w:space="0" w:color="auto"/>
        <w:bottom w:val="none" w:sz="0" w:space="0" w:color="auto"/>
        <w:right w:val="none" w:sz="0" w:space="0" w:color="auto"/>
      </w:divBdr>
    </w:div>
    <w:div w:id="1697196406">
      <w:bodyDiv w:val="1"/>
      <w:marLeft w:val="0"/>
      <w:marRight w:val="0"/>
      <w:marTop w:val="0"/>
      <w:marBottom w:val="0"/>
      <w:divBdr>
        <w:top w:val="none" w:sz="0" w:space="0" w:color="auto"/>
        <w:left w:val="none" w:sz="0" w:space="0" w:color="auto"/>
        <w:bottom w:val="none" w:sz="0" w:space="0" w:color="auto"/>
        <w:right w:val="none" w:sz="0" w:space="0" w:color="auto"/>
      </w:divBdr>
    </w:div>
    <w:div w:id="1697462928">
      <w:bodyDiv w:val="1"/>
      <w:marLeft w:val="0"/>
      <w:marRight w:val="0"/>
      <w:marTop w:val="0"/>
      <w:marBottom w:val="0"/>
      <w:divBdr>
        <w:top w:val="none" w:sz="0" w:space="0" w:color="auto"/>
        <w:left w:val="none" w:sz="0" w:space="0" w:color="auto"/>
        <w:bottom w:val="none" w:sz="0" w:space="0" w:color="auto"/>
        <w:right w:val="none" w:sz="0" w:space="0" w:color="auto"/>
      </w:divBdr>
    </w:div>
    <w:div w:id="1698193075">
      <w:bodyDiv w:val="1"/>
      <w:marLeft w:val="0"/>
      <w:marRight w:val="0"/>
      <w:marTop w:val="0"/>
      <w:marBottom w:val="0"/>
      <w:divBdr>
        <w:top w:val="none" w:sz="0" w:space="0" w:color="auto"/>
        <w:left w:val="none" w:sz="0" w:space="0" w:color="auto"/>
        <w:bottom w:val="none" w:sz="0" w:space="0" w:color="auto"/>
        <w:right w:val="none" w:sz="0" w:space="0" w:color="auto"/>
      </w:divBdr>
    </w:div>
    <w:div w:id="1698237888">
      <w:bodyDiv w:val="1"/>
      <w:marLeft w:val="0"/>
      <w:marRight w:val="0"/>
      <w:marTop w:val="0"/>
      <w:marBottom w:val="0"/>
      <w:divBdr>
        <w:top w:val="none" w:sz="0" w:space="0" w:color="auto"/>
        <w:left w:val="none" w:sz="0" w:space="0" w:color="auto"/>
        <w:bottom w:val="none" w:sz="0" w:space="0" w:color="auto"/>
        <w:right w:val="none" w:sz="0" w:space="0" w:color="auto"/>
      </w:divBdr>
    </w:div>
    <w:div w:id="1698313354">
      <w:bodyDiv w:val="1"/>
      <w:marLeft w:val="0"/>
      <w:marRight w:val="0"/>
      <w:marTop w:val="0"/>
      <w:marBottom w:val="0"/>
      <w:divBdr>
        <w:top w:val="none" w:sz="0" w:space="0" w:color="auto"/>
        <w:left w:val="none" w:sz="0" w:space="0" w:color="auto"/>
        <w:bottom w:val="none" w:sz="0" w:space="0" w:color="auto"/>
        <w:right w:val="none" w:sz="0" w:space="0" w:color="auto"/>
      </w:divBdr>
    </w:div>
    <w:div w:id="1699156561">
      <w:bodyDiv w:val="1"/>
      <w:marLeft w:val="0"/>
      <w:marRight w:val="0"/>
      <w:marTop w:val="0"/>
      <w:marBottom w:val="0"/>
      <w:divBdr>
        <w:top w:val="none" w:sz="0" w:space="0" w:color="auto"/>
        <w:left w:val="none" w:sz="0" w:space="0" w:color="auto"/>
        <w:bottom w:val="none" w:sz="0" w:space="0" w:color="auto"/>
        <w:right w:val="none" w:sz="0" w:space="0" w:color="auto"/>
      </w:divBdr>
    </w:div>
    <w:div w:id="1700082456">
      <w:bodyDiv w:val="1"/>
      <w:marLeft w:val="0"/>
      <w:marRight w:val="0"/>
      <w:marTop w:val="0"/>
      <w:marBottom w:val="0"/>
      <w:divBdr>
        <w:top w:val="none" w:sz="0" w:space="0" w:color="auto"/>
        <w:left w:val="none" w:sz="0" w:space="0" w:color="auto"/>
        <w:bottom w:val="none" w:sz="0" w:space="0" w:color="auto"/>
        <w:right w:val="none" w:sz="0" w:space="0" w:color="auto"/>
      </w:divBdr>
    </w:div>
    <w:div w:id="1700399096">
      <w:bodyDiv w:val="1"/>
      <w:marLeft w:val="0"/>
      <w:marRight w:val="0"/>
      <w:marTop w:val="0"/>
      <w:marBottom w:val="0"/>
      <w:divBdr>
        <w:top w:val="none" w:sz="0" w:space="0" w:color="auto"/>
        <w:left w:val="none" w:sz="0" w:space="0" w:color="auto"/>
        <w:bottom w:val="none" w:sz="0" w:space="0" w:color="auto"/>
        <w:right w:val="none" w:sz="0" w:space="0" w:color="auto"/>
      </w:divBdr>
    </w:div>
    <w:div w:id="1700543695">
      <w:bodyDiv w:val="1"/>
      <w:marLeft w:val="0"/>
      <w:marRight w:val="0"/>
      <w:marTop w:val="0"/>
      <w:marBottom w:val="0"/>
      <w:divBdr>
        <w:top w:val="none" w:sz="0" w:space="0" w:color="auto"/>
        <w:left w:val="none" w:sz="0" w:space="0" w:color="auto"/>
        <w:bottom w:val="none" w:sz="0" w:space="0" w:color="auto"/>
        <w:right w:val="none" w:sz="0" w:space="0" w:color="auto"/>
      </w:divBdr>
    </w:div>
    <w:div w:id="1700661820">
      <w:bodyDiv w:val="1"/>
      <w:marLeft w:val="0"/>
      <w:marRight w:val="0"/>
      <w:marTop w:val="0"/>
      <w:marBottom w:val="0"/>
      <w:divBdr>
        <w:top w:val="none" w:sz="0" w:space="0" w:color="auto"/>
        <w:left w:val="none" w:sz="0" w:space="0" w:color="auto"/>
        <w:bottom w:val="none" w:sz="0" w:space="0" w:color="auto"/>
        <w:right w:val="none" w:sz="0" w:space="0" w:color="auto"/>
      </w:divBdr>
    </w:div>
    <w:div w:id="1700669065">
      <w:bodyDiv w:val="1"/>
      <w:marLeft w:val="0"/>
      <w:marRight w:val="0"/>
      <w:marTop w:val="0"/>
      <w:marBottom w:val="0"/>
      <w:divBdr>
        <w:top w:val="none" w:sz="0" w:space="0" w:color="auto"/>
        <w:left w:val="none" w:sz="0" w:space="0" w:color="auto"/>
        <w:bottom w:val="none" w:sz="0" w:space="0" w:color="auto"/>
        <w:right w:val="none" w:sz="0" w:space="0" w:color="auto"/>
      </w:divBdr>
    </w:div>
    <w:div w:id="1702364274">
      <w:bodyDiv w:val="1"/>
      <w:marLeft w:val="0"/>
      <w:marRight w:val="0"/>
      <w:marTop w:val="0"/>
      <w:marBottom w:val="0"/>
      <w:divBdr>
        <w:top w:val="none" w:sz="0" w:space="0" w:color="auto"/>
        <w:left w:val="none" w:sz="0" w:space="0" w:color="auto"/>
        <w:bottom w:val="none" w:sz="0" w:space="0" w:color="auto"/>
        <w:right w:val="none" w:sz="0" w:space="0" w:color="auto"/>
      </w:divBdr>
    </w:div>
    <w:div w:id="1702583486">
      <w:bodyDiv w:val="1"/>
      <w:marLeft w:val="0"/>
      <w:marRight w:val="0"/>
      <w:marTop w:val="0"/>
      <w:marBottom w:val="0"/>
      <w:divBdr>
        <w:top w:val="none" w:sz="0" w:space="0" w:color="auto"/>
        <w:left w:val="none" w:sz="0" w:space="0" w:color="auto"/>
        <w:bottom w:val="none" w:sz="0" w:space="0" w:color="auto"/>
        <w:right w:val="none" w:sz="0" w:space="0" w:color="auto"/>
      </w:divBdr>
    </w:div>
    <w:div w:id="1702823499">
      <w:bodyDiv w:val="1"/>
      <w:marLeft w:val="0"/>
      <w:marRight w:val="0"/>
      <w:marTop w:val="0"/>
      <w:marBottom w:val="0"/>
      <w:divBdr>
        <w:top w:val="none" w:sz="0" w:space="0" w:color="auto"/>
        <w:left w:val="none" w:sz="0" w:space="0" w:color="auto"/>
        <w:bottom w:val="none" w:sz="0" w:space="0" w:color="auto"/>
        <w:right w:val="none" w:sz="0" w:space="0" w:color="auto"/>
      </w:divBdr>
    </w:div>
    <w:div w:id="1703048456">
      <w:bodyDiv w:val="1"/>
      <w:marLeft w:val="0"/>
      <w:marRight w:val="0"/>
      <w:marTop w:val="0"/>
      <w:marBottom w:val="0"/>
      <w:divBdr>
        <w:top w:val="none" w:sz="0" w:space="0" w:color="auto"/>
        <w:left w:val="none" w:sz="0" w:space="0" w:color="auto"/>
        <w:bottom w:val="none" w:sz="0" w:space="0" w:color="auto"/>
        <w:right w:val="none" w:sz="0" w:space="0" w:color="auto"/>
      </w:divBdr>
    </w:div>
    <w:div w:id="1704862182">
      <w:bodyDiv w:val="1"/>
      <w:marLeft w:val="0"/>
      <w:marRight w:val="0"/>
      <w:marTop w:val="0"/>
      <w:marBottom w:val="0"/>
      <w:divBdr>
        <w:top w:val="none" w:sz="0" w:space="0" w:color="auto"/>
        <w:left w:val="none" w:sz="0" w:space="0" w:color="auto"/>
        <w:bottom w:val="none" w:sz="0" w:space="0" w:color="auto"/>
        <w:right w:val="none" w:sz="0" w:space="0" w:color="auto"/>
      </w:divBdr>
    </w:div>
    <w:div w:id="1704985371">
      <w:bodyDiv w:val="1"/>
      <w:marLeft w:val="0"/>
      <w:marRight w:val="0"/>
      <w:marTop w:val="0"/>
      <w:marBottom w:val="0"/>
      <w:divBdr>
        <w:top w:val="none" w:sz="0" w:space="0" w:color="auto"/>
        <w:left w:val="none" w:sz="0" w:space="0" w:color="auto"/>
        <w:bottom w:val="none" w:sz="0" w:space="0" w:color="auto"/>
        <w:right w:val="none" w:sz="0" w:space="0" w:color="auto"/>
      </w:divBdr>
    </w:div>
    <w:div w:id="1705908551">
      <w:bodyDiv w:val="1"/>
      <w:marLeft w:val="0"/>
      <w:marRight w:val="0"/>
      <w:marTop w:val="0"/>
      <w:marBottom w:val="0"/>
      <w:divBdr>
        <w:top w:val="none" w:sz="0" w:space="0" w:color="auto"/>
        <w:left w:val="none" w:sz="0" w:space="0" w:color="auto"/>
        <w:bottom w:val="none" w:sz="0" w:space="0" w:color="auto"/>
        <w:right w:val="none" w:sz="0" w:space="0" w:color="auto"/>
      </w:divBdr>
    </w:div>
    <w:div w:id="1706904030">
      <w:bodyDiv w:val="1"/>
      <w:marLeft w:val="0"/>
      <w:marRight w:val="0"/>
      <w:marTop w:val="0"/>
      <w:marBottom w:val="0"/>
      <w:divBdr>
        <w:top w:val="none" w:sz="0" w:space="0" w:color="auto"/>
        <w:left w:val="none" w:sz="0" w:space="0" w:color="auto"/>
        <w:bottom w:val="none" w:sz="0" w:space="0" w:color="auto"/>
        <w:right w:val="none" w:sz="0" w:space="0" w:color="auto"/>
      </w:divBdr>
    </w:div>
    <w:div w:id="1706908920">
      <w:bodyDiv w:val="1"/>
      <w:marLeft w:val="0"/>
      <w:marRight w:val="0"/>
      <w:marTop w:val="0"/>
      <w:marBottom w:val="0"/>
      <w:divBdr>
        <w:top w:val="none" w:sz="0" w:space="0" w:color="auto"/>
        <w:left w:val="none" w:sz="0" w:space="0" w:color="auto"/>
        <w:bottom w:val="none" w:sz="0" w:space="0" w:color="auto"/>
        <w:right w:val="none" w:sz="0" w:space="0" w:color="auto"/>
      </w:divBdr>
    </w:div>
    <w:div w:id="1706952180">
      <w:bodyDiv w:val="1"/>
      <w:marLeft w:val="0"/>
      <w:marRight w:val="0"/>
      <w:marTop w:val="0"/>
      <w:marBottom w:val="0"/>
      <w:divBdr>
        <w:top w:val="none" w:sz="0" w:space="0" w:color="auto"/>
        <w:left w:val="none" w:sz="0" w:space="0" w:color="auto"/>
        <w:bottom w:val="none" w:sz="0" w:space="0" w:color="auto"/>
        <w:right w:val="none" w:sz="0" w:space="0" w:color="auto"/>
      </w:divBdr>
    </w:div>
    <w:div w:id="1706977959">
      <w:bodyDiv w:val="1"/>
      <w:marLeft w:val="0"/>
      <w:marRight w:val="0"/>
      <w:marTop w:val="0"/>
      <w:marBottom w:val="0"/>
      <w:divBdr>
        <w:top w:val="none" w:sz="0" w:space="0" w:color="auto"/>
        <w:left w:val="none" w:sz="0" w:space="0" w:color="auto"/>
        <w:bottom w:val="none" w:sz="0" w:space="0" w:color="auto"/>
        <w:right w:val="none" w:sz="0" w:space="0" w:color="auto"/>
      </w:divBdr>
    </w:div>
    <w:div w:id="1706979502">
      <w:bodyDiv w:val="1"/>
      <w:marLeft w:val="0"/>
      <w:marRight w:val="0"/>
      <w:marTop w:val="0"/>
      <w:marBottom w:val="0"/>
      <w:divBdr>
        <w:top w:val="none" w:sz="0" w:space="0" w:color="auto"/>
        <w:left w:val="none" w:sz="0" w:space="0" w:color="auto"/>
        <w:bottom w:val="none" w:sz="0" w:space="0" w:color="auto"/>
        <w:right w:val="none" w:sz="0" w:space="0" w:color="auto"/>
      </w:divBdr>
    </w:div>
    <w:div w:id="1707245385">
      <w:bodyDiv w:val="1"/>
      <w:marLeft w:val="0"/>
      <w:marRight w:val="0"/>
      <w:marTop w:val="0"/>
      <w:marBottom w:val="0"/>
      <w:divBdr>
        <w:top w:val="none" w:sz="0" w:space="0" w:color="auto"/>
        <w:left w:val="none" w:sz="0" w:space="0" w:color="auto"/>
        <w:bottom w:val="none" w:sz="0" w:space="0" w:color="auto"/>
        <w:right w:val="none" w:sz="0" w:space="0" w:color="auto"/>
      </w:divBdr>
    </w:div>
    <w:div w:id="1708141933">
      <w:bodyDiv w:val="1"/>
      <w:marLeft w:val="0"/>
      <w:marRight w:val="0"/>
      <w:marTop w:val="0"/>
      <w:marBottom w:val="0"/>
      <w:divBdr>
        <w:top w:val="none" w:sz="0" w:space="0" w:color="auto"/>
        <w:left w:val="none" w:sz="0" w:space="0" w:color="auto"/>
        <w:bottom w:val="none" w:sz="0" w:space="0" w:color="auto"/>
        <w:right w:val="none" w:sz="0" w:space="0" w:color="auto"/>
      </w:divBdr>
    </w:div>
    <w:div w:id="1708480639">
      <w:bodyDiv w:val="1"/>
      <w:marLeft w:val="0"/>
      <w:marRight w:val="0"/>
      <w:marTop w:val="0"/>
      <w:marBottom w:val="0"/>
      <w:divBdr>
        <w:top w:val="none" w:sz="0" w:space="0" w:color="auto"/>
        <w:left w:val="none" w:sz="0" w:space="0" w:color="auto"/>
        <w:bottom w:val="none" w:sz="0" w:space="0" w:color="auto"/>
        <w:right w:val="none" w:sz="0" w:space="0" w:color="auto"/>
      </w:divBdr>
    </w:div>
    <w:div w:id="1708486605">
      <w:bodyDiv w:val="1"/>
      <w:marLeft w:val="0"/>
      <w:marRight w:val="0"/>
      <w:marTop w:val="0"/>
      <w:marBottom w:val="0"/>
      <w:divBdr>
        <w:top w:val="none" w:sz="0" w:space="0" w:color="auto"/>
        <w:left w:val="none" w:sz="0" w:space="0" w:color="auto"/>
        <w:bottom w:val="none" w:sz="0" w:space="0" w:color="auto"/>
        <w:right w:val="none" w:sz="0" w:space="0" w:color="auto"/>
      </w:divBdr>
    </w:div>
    <w:div w:id="1708606664">
      <w:bodyDiv w:val="1"/>
      <w:marLeft w:val="0"/>
      <w:marRight w:val="0"/>
      <w:marTop w:val="0"/>
      <w:marBottom w:val="0"/>
      <w:divBdr>
        <w:top w:val="none" w:sz="0" w:space="0" w:color="auto"/>
        <w:left w:val="none" w:sz="0" w:space="0" w:color="auto"/>
        <w:bottom w:val="none" w:sz="0" w:space="0" w:color="auto"/>
        <w:right w:val="none" w:sz="0" w:space="0" w:color="auto"/>
      </w:divBdr>
    </w:div>
    <w:div w:id="1708750526">
      <w:bodyDiv w:val="1"/>
      <w:marLeft w:val="0"/>
      <w:marRight w:val="0"/>
      <w:marTop w:val="0"/>
      <w:marBottom w:val="0"/>
      <w:divBdr>
        <w:top w:val="none" w:sz="0" w:space="0" w:color="auto"/>
        <w:left w:val="none" w:sz="0" w:space="0" w:color="auto"/>
        <w:bottom w:val="none" w:sz="0" w:space="0" w:color="auto"/>
        <w:right w:val="none" w:sz="0" w:space="0" w:color="auto"/>
      </w:divBdr>
    </w:div>
    <w:div w:id="1709262538">
      <w:bodyDiv w:val="1"/>
      <w:marLeft w:val="0"/>
      <w:marRight w:val="0"/>
      <w:marTop w:val="0"/>
      <w:marBottom w:val="0"/>
      <w:divBdr>
        <w:top w:val="none" w:sz="0" w:space="0" w:color="auto"/>
        <w:left w:val="none" w:sz="0" w:space="0" w:color="auto"/>
        <w:bottom w:val="none" w:sz="0" w:space="0" w:color="auto"/>
        <w:right w:val="none" w:sz="0" w:space="0" w:color="auto"/>
      </w:divBdr>
    </w:div>
    <w:div w:id="1709332836">
      <w:bodyDiv w:val="1"/>
      <w:marLeft w:val="0"/>
      <w:marRight w:val="0"/>
      <w:marTop w:val="0"/>
      <w:marBottom w:val="0"/>
      <w:divBdr>
        <w:top w:val="none" w:sz="0" w:space="0" w:color="auto"/>
        <w:left w:val="none" w:sz="0" w:space="0" w:color="auto"/>
        <w:bottom w:val="none" w:sz="0" w:space="0" w:color="auto"/>
        <w:right w:val="none" w:sz="0" w:space="0" w:color="auto"/>
      </w:divBdr>
    </w:div>
    <w:div w:id="1709379389">
      <w:bodyDiv w:val="1"/>
      <w:marLeft w:val="0"/>
      <w:marRight w:val="0"/>
      <w:marTop w:val="0"/>
      <w:marBottom w:val="0"/>
      <w:divBdr>
        <w:top w:val="none" w:sz="0" w:space="0" w:color="auto"/>
        <w:left w:val="none" w:sz="0" w:space="0" w:color="auto"/>
        <w:bottom w:val="none" w:sz="0" w:space="0" w:color="auto"/>
        <w:right w:val="none" w:sz="0" w:space="0" w:color="auto"/>
      </w:divBdr>
    </w:div>
    <w:div w:id="1709573904">
      <w:bodyDiv w:val="1"/>
      <w:marLeft w:val="0"/>
      <w:marRight w:val="0"/>
      <w:marTop w:val="0"/>
      <w:marBottom w:val="0"/>
      <w:divBdr>
        <w:top w:val="none" w:sz="0" w:space="0" w:color="auto"/>
        <w:left w:val="none" w:sz="0" w:space="0" w:color="auto"/>
        <w:bottom w:val="none" w:sz="0" w:space="0" w:color="auto"/>
        <w:right w:val="none" w:sz="0" w:space="0" w:color="auto"/>
      </w:divBdr>
    </w:div>
    <w:div w:id="1709722466">
      <w:bodyDiv w:val="1"/>
      <w:marLeft w:val="0"/>
      <w:marRight w:val="0"/>
      <w:marTop w:val="0"/>
      <w:marBottom w:val="0"/>
      <w:divBdr>
        <w:top w:val="none" w:sz="0" w:space="0" w:color="auto"/>
        <w:left w:val="none" w:sz="0" w:space="0" w:color="auto"/>
        <w:bottom w:val="none" w:sz="0" w:space="0" w:color="auto"/>
        <w:right w:val="none" w:sz="0" w:space="0" w:color="auto"/>
      </w:divBdr>
    </w:div>
    <w:div w:id="1710034406">
      <w:bodyDiv w:val="1"/>
      <w:marLeft w:val="0"/>
      <w:marRight w:val="0"/>
      <w:marTop w:val="0"/>
      <w:marBottom w:val="0"/>
      <w:divBdr>
        <w:top w:val="none" w:sz="0" w:space="0" w:color="auto"/>
        <w:left w:val="none" w:sz="0" w:space="0" w:color="auto"/>
        <w:bottom w:val="none" w:sz="0" w:space="0" w:color="auto"/>
        <w:right w:val="none" w:sz="0" w:space="0" w:color="auto"/>
      </w:divBdr>
    </w:div>
    <w:div w:id="1710378456">
      <w:bodyDiv w:val="1"/>
      <w:marLeft w:val="0"/>
      <w:marRight w:val="0"/>
      <w:marTop w:val="0"/>
      <w:marBottom w:val="0"/>
      <w:divBdr>
        <w:top w:val="none" w:sz="0" w:space="0" w:color="auto"/>
        <w:left w:val="none" w:sz="0" w:space="0" w:color="auto"/>
        <w:bottom w:val="none" w:sz="0" w:space="0" w:color="auto"/>
        <w:right w:val="none" w:sz="0" w:space="0" w:color="auto"/>
      </w:divBdr>
    </w:div>
    <w:div w:id="1710493476">
      <w:bodyDiv w:val="1"/>
      <w:marLeft w:val="0"/>
      <w:marRight w:val="0"/>
      <w:marTop w:val="0"/>
      <w:marBottom w:val="0"/>
      <w:divBdr>
        <w:top w:val="none" w:sz="0" w:space="0" w:color="auto"/>
        <w:left w:val="none" w:sz="0" w:space="0" w:color="auto"/>
        <w:bottom w:val="none" w:sz="0" w:space="0" w:color="auto"/>
        <w:right w:val="none" w:sz="0" w:space="0" w:color="auto"/>
      </w:divBdr>
    </w:div>
    <w:div w:id="1711107623">
      <w:bodyDiv w:val="1"/>
      <w:marLeft w:val="0"/>
      <w:marRight w:val="0"/>
      <w:marTop w:val="0"/>
      <w:marBottom w:val="0"/>
      <w:divBdr>
        <w:top w:val="none" w:sz="0" w:space="0" w:color="auto"/>
        <w:left w:val="none" w:sz="0" w:space="0" w:color="auto"/>
        <w:bottom w:val="none" w:sz="0" w:space="0" w:color="auto"/>
        <w:right w:val="none" w:sz="0" w:space="0" w:color="auto"/>
      </w:divBdr>
    </w:div>
    <w:div w:id="1711342703">
      <w:bodyDiv w:val="1"/>
      <w:marLeft w:val="0"/>
      <w:marRight w:val="0"/>
      <w:marTop w:val="0"/>
      <w:marBottom w:val="0"/>
      <w:divBdr>
        <w:top w:val="none" w:sz="0" w:space="0" w:color="auto"/>
        <w:left w:val="none" w:sz="0" w:space="0" w:color="auto"/>
        <w:bottom w:val="none" w:sz="0" w:space="0" w:color="auto"/>
        <w:right w:val="none" w:sz="0" w:space="0" w:color="auto"/>
      </w:divBdr>
    </w:div>
    <w:div w:id="1711570834">
      <w:bodyDiv w:val="1"/>
      <w:marLeft w:val="0"/>
      <w:marRight w:val="0"/>
      <w:marTop w:val="0"/>
      <w:marBottom w:val="0"/>
      <w:divBdr>
        <w:top w:val="none" w:sz="0" w:space="0" w:color="auto"/>
        <w:left w:val="none" w:sz="0" w:space="0" w:color="auto"/>
        <w:bottom w:val="none" w:sz="0" w:space="0" w:color="auto"/>
        <w:right w:val="none" w:sz="0" w:space="0" w:color="auto"/>
      </w:divBdr>
    </w:div>
    <w:div w:id="1711875455">
      <w:bodyDiv w:val="1"/>
      <w:marLeft w:val="0"/>
      <w:marRight w:val="0"/>
      <w:marTop w:val="0"/>
      <w:marBottom w:val="0"/>
      <w:divBdr>
        <w:top w:val="none" w:sz="0" w:space="0" w:color="auto"/>
        <w:left w:val="none" w:sz="0" w:space="0" w:color="auto"/>
        <w:bottom w:val="none" w:sz="0" w:space="0" w:color="auto"/>
        <w:right w:val="none" w:sz="0" w:space="0" w:color="auto"/>
      </w:divBdr>
    </w:div>
    <w:div w:id="1712880269">
      <w:bodyDiv w:val="1"/>
      <w:marLeft w:val="0"/>
      <w:marRight w:val="0"/>
      <w:marTop w:val="0"/>
      <w:marBottom w:val="0"/>
      <w:divBdr>
        <w:top w:val="none" w:sz="0" w:space="0" w:color="auto"/>
        <w:left w:val="none" w:sz="0" w:space="0" w:color="auto"/>
        <w:bottom w:val="none" w:sz="0" w:space="0" w:color="auto"/>
        <w:right w:val="none" w:sz="0" w:space="0" w:color="auto"/>
      </w:divBdr>
    </w:div>
    <w:div w:id="1713335916">
      <w:bodyDiv w:val="1"/>
      <w:marLeft w:val="0"/>
      <w:marRight w:val="0"/>
      <w:marTop w:val="0"/>
      <w:marBottom w:val="0"/>
      <w:divBdr>
        <w:top w:val="none" w:sz="0" w:space="0" w:color="auto"/>
        <w:left w:val="none" w:sz="0" w:space="0" w:color="auto"/>
        <w:bottom w:val="none" w:sz="0" w:space="0" w:color="auto"/>
        <w:right w:val="none" w:sz="0" w:space="0" w:color="auto"/>
      </w:divBdr>
    </w:div>
    <w:div w:id="1713462038">
      <w:bodyDiv w:val="1"/>
      <w:marLeft w:val="0"/>
      <w:marRight w:val="0"/>
      <w:marTop w:val="0"/>
      <w:marBottom w:val="0"/>
      <w:divBdr>
        <w:top w:val="none" w:sz="0" w:space="0" w:color="auto"/>
        <w:left w:val="none" w:sz="0" w:space="0" w:color="auto"/>
        <w:bottom w:val="none" w:sz="0" w:space="0" w:color="auto"/>
        <w:right w:val="none" w:sz="0" w:space="0" w:color="auto"/>
      </w:divBdr>
    </w:div>
    <w:div w:id="1714384013">
      <w:bodyDiv w:val="1"/>
      <w:marLeft w:val="0"/>
      <w:marRight w:val="0"/>
      <w:marTop w:val="0"/>
      <w:marBottom w:val="0"/>
      <w:divBdr>
        <w:top w:val="none" w:sz="0" w:space="0" w:color="auto"/>
        <w:left w:val="none" w:sz="0" w:space="0" w:color="auto"/>
        <w:bottom w:val="none" w:sz="0" w:space="0" w:color="auto"/>
        <w:right w:val="none" w:sz="0" w:space="0" w:color="auto"/>
      </w:divBdr>
    </w:div>
    <w:div w:id="1714574480">
      <w:bodyDiv w:val="1"/>
      <w:marLeft w:val="0"/>
      <w:marRight w:val="0"/>
      <w:marTop w:val="0"/>
      <w:marBottom w:val="0"/>
      <w:divBdr>
        <w:top w:val="none" w:sz="0" w:space="0" w:color="auto"/>
        <w:left w:val="none" w:sz="0" w:space="0" w:color="auto"/>
        <w:bottom w:val="none" w:sz="0" w:space="0" w:color="auto"/>
        <w:right w:val="none" w:sz="0" w:space="0" w:color="auto"/>
      </w:divBdr>
    </w:div>
    <w:div w:id="1714889186">
      <w:bodyDiv w:val="1"/>
      <w:marLeft w:val="0"/>
      <w:marRight w:val="0"/>
      <w:marTop w:val="0"/>
      <w:marBottom w:val="0"/>
      <w:divBdr>
        <w:top w:val="none" w:sz="0" w:space="0" w:color="auto"/>
        <w:left w:val="none" w:sz="0" w:space="0" w:color="auto"/>
        <w:bottom w:val="none" w:sz="0" w:space="0" w:color="auto"/>
        <w:right w:val="none" w:sz="0" w:space="0" w:color="auto"/>
      </w:divBdr>
    </w:div>
    <w:div w:id="1716461707">
      <w:bodyDiv w:val="1"/>
      <w:marLeft w:val="0"/>
      <w:marRight w:val="0"/>
      <w:marTop w:val="0"/>
      <w:marBottom w:val="0"/>
      <w:divBdr>
        <w:top w:val="none" w:sz="0" w:space="0" w:color="auto"/>
        <w:left w:val="none" w:sz="0" w:space="0" w:color="auto"/>
        <w:bottom w:val="none" w:sz="0" w:space="0" w:color="auto"/>
        <w:right w:val="none" w:sz="0" w:space="0" w:color="auto"/>
      </w:divBdr>
    </w:div>
    <w:div w:id="1716538870">
      <w:bodyDiv w:val="1"/>
      <w:marLeft w:val="0"/>
      <w:marRight w:val="0"/>
      <w:marTop w:val="0"/>
      <w:marBottom w:val="0"/>
      <w:divBdr>
        <w:top w:val="none" w:sz="0" w:space="0" w:color="auto"/>
        <w:left w:val="none" w:sz="0" w:space="0" w:color="auto"/>
        <w:bottom w:val="none" w:sz="0" w:space="0" w:color="auto"/>
        <w:right w:val="none" w:sz="0" w:space="0" w:color="auto"/>
      </w:divBdr>
    </w:div>
    <w:div w:id="1716544051">
      <w:bodyDiv w:val="1"/>
      <w:marLeft w:val="0"/>
      <w:marRight w:val="0"/>
      <w:marTop w:val="0"/>
      <w:marBottom w:val="0"/>
      <w:divBdr>
        <w:top w:val="none" w:sz="0" w:space="0" w:color="auto"/>
        <w:left w:val="none" w:sz="0" w:space="0" w:color="auto"/>
        <w:bottom w:val="none" w:sz="0" w:space="0" w:color="auto"/>
        <w:right w:val="none" w:sz="0" w:space="0" w:color="auto"/>
      </w:divBdr>
    </w:div>
    <w:div w:id="1716808608">
      <w:bodyDiv w:val="1"/>
      <w:marLeft w:val="0"/>
      <w:marRight w:val="0"/>
      <w:marTop w:val="0"/>
      <w:marBottom w:val="0"/>
      <w:divBdr>
        <w:top w:val="none" w:sz="0" w:space="0" w:color="auto"/>
        <w:left w:val="none" w:sz="0" w:space="0" w:color="auto"/>
        <w:bottom w:val="none" w:sz="0" w:space="0" w:color="auto"/>
        <w:right w:val="none" w:sz="0" w:space="0" w:color="auto"/>
      </w:divBdr>
    </w:div>
    <w:div w:id="1717659057">
      <w:bodyDiv w:val="1"/>
      <w:marLeft w:val="0"/>
      <w:marRight w:val="0"/>
      <w:marTop w:val="0"/>
      <w:marBottom w:val="0"/>
      <w:divBdr>
        <w:top w:val="none" w:sz="0" w:space="0" w:color="auto"/>
        <w:left w:val="none" w:sz="0" w:space="0" w:color="auto"/>
        <w:bottom w:val="none" w:sz="0" w:space="0" w:color="auto"/>
        <w:right w:val="none" w:sz="0" w:space="0" w:color="auto"/>
      </w:divBdr>
    </w:div>
    <w:div w:id="1718507450">
      <w:bodyDiv w:val="1"/>
      <w:marLeft w:val="0"/>
      <w:marRight w:val="0"/>
      <w:marTop w:val="0"/>
      <w:marBottom w:val="0"/>
      <w:divBdr>
        <w:top w:val="none" w:sz="0" w:space="0" w:color="auto"/>
        <w:left w:val="none" w:sz="0" w:space="0" w:color="auto"/>
        <w:bottom w:val="none" w:sz="0" w:space="0" w:color="auto"/>
        <w:right w:val="none" w:sz="0" w:space="0" w:color="auto"/>
      </w:divBdr>
    </w:div>
    <w:div w:id="1718967372">
      <w:bodyDiv w:val="1"/>
      <w:marLeft w:val="0"/>
      <w:marRight w:val="0"/>
      <w:marTop w:val="0"/>
      <w:marBottom w:val="0"/>
      <w:divBdr>
        <w:top w:val="none" w:sz="0" w:space="0" w:color="auto"/>
        <w:left w:val="none" w:sz="0" w:space="0" w:color="auto"/>
        <w:bottom w:val="none" w:sz="0" w:space="0" w:color="auto"/>
        <w:right w:val="none" w:sz="0" w:space="0" w:color="auto"/>
      </w:divBdr>
    </w:div>
    <w:div w:id="1720008933">
      <w:bodyDiv w:val="1"/>
      <w:marLeft w:val="0"/>
      <w:marRight w:val="0"/>
      <w:marTop w:val="0"/>
      <w:marBottom w:val="0"/>
      <w:divBdr>
        <w:top w:val="none" w:sz="0" w:space="0" w:color="auto"/>
        <w:left w:val="none" w:sz="0" w:space="0" w:color="auto"/>
        <w:bottom w:val="none" w:sz="0" w:space="0" w:color="auto"/>
        <w:right w:val="none" w:sz="0" w:space="0" w:color="auto"/>
      </w:divBdr>
    </w:div>
    <w:div w:id="1720132096">
      <w:bodyDiv w:val="1"/>
      <w:marLeft w:val="0"/>
      <w:marRight w:val="0"/>
      <w:marTop w:val="0"/>
      <w:marBottom w:val="0"/>
      <w:divBdr>
        <w:top w:val="none" w:sz="0" w:space="0" w:color="auto"/>
        <w:left w:val="none" w:sz="0" w:space="0" w:color="auto"/>
        <w:bottom w:val="none" w:sz="0" w:space="0" w:color="auto"/>
        <w:right w:val="none" w:sz="0" w:space="0" w:color="auto"/>
      </w:divBdr>
    </w:div>
    <w:div w:id="1722435018">
      <w:bodyDiv w:val="1"/>
      <w:marLeft w:val="0"/>
      <w:marRight w:val="0"/>
      <w:marTop w:val="0"/>
      <w:marBottom w:val="0"/>
      <w:divBdr>
        <w:top w:val="none" w:sz="0" w:space="0" w:color="auto"/>
        <w:left w:val="none" w:sz="0" w:space="0" w:color="auto"/>
        <w:bottom w:val="none" w:sz="0" w:space="0" w:color="auto"/>
        <w:right w:val="none" w:sz="0" w:space="0" w:color="auto"/>
      </w:divBdr>
    </w:div>
    <w:div w:id="1722514526">
      <w:bodyDiv w:val="1"/>
      <w:marLeft w:val="0"/>
      <w:marRight w:val="0"/>
      <w:marTop w:val="0"/>
      <w:marBottom w:val="0"/>
      <w:divBdr>
        <w:top w:val="none" w:sz="0" w:space="0" w:color="auto"/>
        <w:left w:val="none" w:sz="0" w:space="0" w:color="auto"/>
        <w:bottom w:val="none" w:sz="0" w:space="0" w:color="auto"/>
        <w:right w:val="none" w:sz="0" w:space="0" w:color="auto"/>
      </w:divBdr>
    </w:div>
    <w:div w:id="1722707843">
      <w:bodyDiv w:val="1"/>
      <w:marLeft w:val="0"/>
      <w:marRight w:val="0"/>
      <w:marTop w:val="0"/>
      <w:marBottom w:val="0"/>
      <w:divBdr>
        <w:top w:val="none" w:sz="0" w:space="0" w:color="auto"/>
        <w:left w:val="none" w:sz="0" w:space="0" w:color="auto"/>
        <w:bottom w:val="none" w:sz="0" w:space="0" w:color="auto"/>
        <w:right w:val="none" w:sz="0" w:space="0" w:color="auto"/>
      </w:divBdr>
    </w:div>
    <w:div w:id="1722903067">
      <w:bodyDiv w:val="1"/>
      <w:marLeft w:val="0"/>
      <w:marRight w:val="0"/>
      <w:marTop w:val="0"/>
      <w:marBottom w:val="0"/>
      <w:divBdr>
        <w:top w:val="none" w:sz="0" w:space="0" w:color="auto"/>
        <w:left w:val="none" w:sz="0" w:space="0" w:color="auto"/>
        <w:bottom w:val="none" w:sz="0" w:space="0" w:color="auto"/>
        <w:right w:val="none" w:sz="0" w:space="0" w:color="auto"/>
      </w:divBdr>
    </w:div>
    <w:div w:id="1723015523">
      <w:bodyDiv w:val="1"/>
      <w:marLeft w:val="0"/>
      <w:marRight w:val="0"/>
      <w:marTop w:val="0"/>
      <w:marBottom w:val="0"/>
      <w:divBdr>
        <w:top w:val="none" w:sz="0" w:space="0" w:color="auto"/>
        <w:left w:val="none" w:sz="0" w:space="0" w:color="auto"/>
        <w:bottom w:val="none" w:sz="0" w:space="0" w:color="auto"/>
        <w:right w:val="none" w:sz="0" w:space="0" w:color="auto"/>
      </w:divBdr>
    </w:div>
    <w:div w:id="1724019615">
      <w:bodyDiv w:val="1"/>
      <w:marLeft w:val="0"/>
      <w:marRight w:val="0"/>
      <w:marTop w:val="0"/>
      <w:marBottom w:val="0"/>
      <w:divBdr>
        <w:top w:val="none" w:sz="0" w:space="0" w:color="auto"/>
        <w:left w:val="none" w:sz="0" w:space="0" w:color="auto"/>
        <w:bottom w:val="none" w:sz="0" w:space="0" w:color="auto"/>
        <w:right w:val="none" w:sz="0" w:space="0" w:color="auto"/>
      </w:divBdr>
    </w:div>
    <w:div w:id="1725525085">
      <w:bodyDiv w:val="1"/>
      <w:marLeft w:val="0"/>
      <w:marRight w:val="0"/>
      <w:marTop w:val="0"/>
      <w:marBottom w:val="0"/>
      <w:divBdr>
        <w:top w:val="none" w:sz="0" w:space="0" w:color="auto"/>
        <w:left w:val="none" w:sz="0" w:space="0" w:color="auto"/>
        <w:bottom w:val="none" w:sz="0" w:space="0" w:color="auto"/>
        <w:right w:val="none" w:sz="0" w:space="0" w:color="auto"/>
      </w:divBdr>
    </w:div>
    <w:div w:id="1725563608">
      <w:bodyDiv w:val="1"/>
      <w:marLeft w:val="0"/>
      <w:marRight w:val="0"/>
      <w:marTop w:val="0"/>
      <w:marBottom w:val="0"/>
      <w:divBdr>
        <w:top w:val="none" w:sz="0" w:space="0" w:color="auto"/>
        <w:left w:val="none" w:sz="0" w:space="0" w:color="auto"/>
        <w:bottom w:val="none" w:sz="0" w:space="0" w:color="auto"/>
        <w:right w:val="none" w:sz="0" w:space="0" w:color="auto"/>
      </w:divBdr>
    </w:div>
    <w:div w:id="1725912328">
      <w:bodyDiv w:val="1"/>
      <w:marLeft w:val="0"/>
      <w:marRight w:val="0"/>
      <w:marTop w:val="0"/>
      <w:marBottom w:val="0"/>
      <w:divBdr>
        <w:top w:val="none" w:sz="0" w:space="0" w:color="auto"/>
        <w:left w:val="none" w:sz="0" w:space="0" w:color="auto"/>
        <w:bottom w:val="none" w:sz="0" w:space="0" w:color="auto"/>
        <w:right w:val="none" w:sz="0" w:space="0" w:color="auto"/>
      </w:divBdr>
    </w:div>
    <w:div w:id="1726636906">
      <w:bodyDiv w:val="1"/>
      <w:marLeft w:val="0"/>
      <w:marRight w:val="0"/>
      <w:marTop w:val="0"/>
      <w:marBottom w:val="0"/>
      <w:divBdr>
        <w:top w:val="none" w:sz="0" w:space="0" w:color="auto"/>
        <w:left w:val="none" w:sz="0" w:space="0" w:color="auto"/>
        <w:bottom w:val="none" w:sz="0" w:space="0" w:color="auto"/>
        <w:right w:val="none" w:sz="0" w:space="0" w:color="auto"/>
      </w:divBdr>
    </w:div>
    <w:div w:id="1727802068">
      <w:bodyDiv w:val="1"/>
      <w:marLeft w:val="0"/>
      <w:marRight w:val="0"/>
      <w:marTop w:val="0"/>
      <w:marBottom w:val="0"/>
      <w:divBdr>
        <w:top w:val="none" w:sz="0" w:space="0" w:color="auto"/>
        <w:left w:val="none" w:sz="0" w:space="0" w:color="auto"/>
        <w:bottom w:val="none" w:sz="0" w:space="0" w:color="auto"/>
        <w:right w:val="none" w:sz="0" w:space="0" w:color="auto"/>
      </w:divBdr>
    </w:div>
    <w:div w:id="1728264462">
      <w:bodyDiv w:val="1"/>
      <w:marLeft w:val="0"/>
      <w:marRight w:val="0"/>
      <w:marTop w:val="0"/>
      <w:marBottom w:val="0"/>
      <w:divBdr>
        <w:top w:val="none" w:sz="0" w:space="0" w:color="auto"/>
        <w:left w:val="none" w:sz="0" w:space="0" w:color="auto"/>
        <w:bottom w:val="none" w:sz="0" w:space="0" w:color="auto"/>
        <w:right w:val="none" w:sz="0" w:space="0" w:color="auto"/>
      </w:divBdr>
    </w:div>
    <w:div w:id="1729915816">
      <w:bodyDiv w:val="1"/>
      <w:marLeft w:val="0"/>
      <w:marRight w:val="0"/>
      <w:marTop w:val="0"/>
      <w:marBottom w:val="0"/>
      <w:divBdr>
        <w:top w:val="none" w:sz="0" w:space="0" w:color="auto"/>
        <w:left w:val="none" w:sz="0" w:space="0" w:color="auto"/>
        <w:bottom w:val="none" w:sz="0" w:space="0" w:color="auto"/>
        <w:right w:val="none" w:sz="0" w:space="0" w:color="auto"/>
      </w:divBdr>
    </w:div>
    <w:div w:id="1729956967">
      <w:bodyDiv w:val="1"/>
      <w:marLeft w:val="0"/>
      <w:marRight w:val="0"/>
      <w:marTop w:val="0"/>
      <w:marBottom w:val="0"/>
      <w:divBdr>
        <w:top w:val="none" w:sz="0" w:space="0" w:color="auto"/>
        <w:left w:val="none" w:sz="0" w:space="0" w:color="auto"/>
        <w:bottom w:val="none" w:sz="0" w:space="0" w:color="auto"/>
        <w:right w:val="none" w:sz="0" w:space="0" w:color="auto"/>
      </w:divBdr>
    </w:div>
    <w:div w:id="1730348791">
      <w:bodyDiv w:val="1"/>
      <w:marLeft w:val="0"/>
      <w:marRight w:val="0"/>
      <w:marTop w:val="0"/>
      <w:marBottom w:val="0"/>
      <w:divBdr>
        <w:top w:val="none" w:sz="0" w:space="0" w:color="auto"/>
        <w:left w:val="none" w:sz="0" w:space="0" w:color="auto"/>
        <w:bottom w:val="none" w:sz="0" w:space="0" w:color="auto"/>
        <w:right w:val="none" w:sz="0" w:space="0" w:color="auto"/>
      </w:divBdr>
    </w:div>
    <w:div w:id="1731076420">
      <w:bodyDiv w:val="1"/>
      <w:marLeft w:val="0"/>
      <w:marRight w:val="0"/>
      <w:marTop w:val="0"/>
      <w:marBottom w:val="0"/>
      <w:divBdr>
        <w:top w:val="none" w:sz="0" w:space="0" w:color="auto"/>
        <w:left w:val="none" w:sz="0" w:space="0" w:color="auto"/>
        <w:bottom w:val="none" w:sz="0" w:space="0" w:color="auto"/>
        <w:right w:val="none" w:sz="0" w:space="0" w:color="auto"/>
      </w:divBdr>
    </w:div>
    <w:div w:id="1731078162">
      <w:bodyDiv w:val="1"/>
      <w:marLeft w:val="0"/>
      <w:marRight w:val="0"/>
      <w:marTop w:val="0"/>
      <w:marBottom w:val="0"/>
      <w:divBdr>
        <w:top w:val="none" w:sz="0" w:space="0" w:color="auto"/>
        <w:left w:val="none" w:sz="0" w:space="0" w:color="auto"/>
        <w:bottom w:val="none" w:sz="0" w:space="0" w:color="auto"/>
        <w:right w:val="none" w:sz="0" w:space="0" w:color="auto"/>
      </w:divBdr>
    </w:div>
    <w:div w:id="1731610024">
      <w:bodyDiv w:val="1"/>
      <w:marLeft w:val="0"/>
      <w:marRight w:val="0"/>
      <w:marTop w:val="0"/>
      <w:marBottom w:val="0"/>
      <w:divBdr>
        <w:top w:val="none" w:sz="0" w:space="0" w:color="auto"/>
        <w:left w:val="none" w:sz="0" w:space="0" w:color="auto"/>
        <w:bottom w:val="none" w:sz="0" w:space="0" w:color="auto"/>
        <w:right w:val="none" w:sz="0" w:space="0" w:color="auto"/>
      </w:divBdr>
    </w:div>
    <w:div w:id="1732389461">
      <w:bodyDiv w:val="1"/>
      <w:marLeft w:val="0"/>
      <w:marRight w:val="0"/>
      <w:marTop w:val="0"/>
      <w:marBottom w:val="0"/>
      <w:divBdr>
        <w:top w:val="none" w:sz="0" w:space="0" w:color="auto"/>
        <w:left w:val="none" w:sz="0" w:space="0" w:color="auto"/>
        <w:bottom w:val="none" w:sz="0" w:space="0" w:color="auto"/>
        <w:right w:val="none" w:sz="0" w:space="0" w:color="auto"/>
      </w:divBdr>
    </w:div>
    <w:div w:id="1732534436">
      <w:bodyDiv w:val="1"/>
      <w:marLeft w:val="0"/>
      <w:marRight w:val="0"/>
      <w:marTop w:val="0"/>
      <w:marBottom w:val="0"/>
      <w:divBdr>
        <w:top w:val="none" w:sz="0" w:space="0" w:color="auto"/>
        <w:left w:val="none" w:sz="0" w:space="0" w:color="auto"/>
        <w:bottom w:val="none" w:sz="0" w:space="0" w:color="auto"/>
        <w:right w:val="none" w:sz="0" w:space="0" w:color="auto"/>
      </w:divBdr>
    </w:div>
    <w:div w:id="1732734367">
      <w:bodyDiv w:val="1"/>
      <w:marLeft w:val="0"/>
      <w:marRight w:val="0"/>
      <w:marTop w:val="0"/>
      <w:marBottom w:val="0"/>
      <w:divBdr>
        <w:top w:val="none" w:sz="0" w:space="0" w:color="auto"/>
        <w:left w:val="none" w:sz="0" w:space="0" w:color="auto"/>
        <w:bottom w:val="none" w:sz="0" w:space="0" w:color="auto"/>
        <w:right w:val="none" w:sz="0" w:space="0" w:color="auto"/>
      </w:divBdr>
    </w:div>
    <w:div w:id="1732999805">
      <w:bodyDiv w:val="1"/>
      <w:marLeft w:val="0"/>
      <w:marRight w:val="0"/>
      <w:marTop w:val="0"/>
      <w:marBottom w:val="0"/>
      <w:divBdr>
        <w:top w:val="none" w:sz="0" w:space="0" w:color="auto"/>
        <w:left w:val="none" w:sz="0" w:space="0" w:color="auto"/>
        <w:bottom w:val="none" w:sz="0" w:space="0" w:color="auto"/>
        <w:right w:val="none" w:sz="0" w:space="0" w:color="auto"/>
      </w:divBdr>
    </w:div>
    <w:div w:id="1733769507">
      <w:bodyDiv w:val="1"/>
      <w:marLeft w:val="0"/>
      <w:marRight w:val="0"/>
      <w:marTop w:val="0"/>
      <w:marBottom w:val="0"/>
      <w:divBdr>
        <w:top w:val="none" w:sz="0" w:space="0" w:color="auto"/>
        <w:left w:val="none" w:sz="0" w:space="0" w:color="auto"/>
        <w:bottom w:val="none" w:sz="0" w:space="0" w:color="auto"/>
        <w:right w:val="none" w:sz="0" w:space="0" w:color="auto"/>
      </w:divBdr>
    </w:div>
    <w:div w:id="1734621277">
      <w:bodyDiv w:val="1"/>
      <w:marLeft w:val="0"/>
      <w:marRight w:val="0"/>
      <w:marTop w:val="0"/>
      <w:marBottom w:val="0"/>
      <w:divBdr>
        <w:top w:val="none" w:sz="0" w:space="0" w:color="auto"/>
        <w:left w:val="none" w:sz="0" w:space="0" w:color="auto"/>
        <w:bottom w:val="none" w:sz="0" w:space="0" w:color="auto"/>
        <w:right w:val="none" w:sz="0" w:space="0" w:color="auto"/>
      </w:divBdr>
    </w:div>
    <w:div w:id="1734886352">
      <w:bodyDiv w:val="1"/>
      <w:marLeft w:val="0"/>
      <w:marRight w:val="0"/>
      <w:marTop w:val="0"/>
      <w:marBottom w:val="0"/>
      <w:divBdr>
        <w:top w:val="none" w:sz="0" w:space="0" w:color="auto"/>
        <w:left w:val="none" w:sz="0" w:space="0" w:color="auto"/>
        <w:bottom w:val="none" w:sz="0" w:space="0" w:color="auto"/>
        <w:right w:val="none" w:sz="0" w:space="0" w:color="auto"/>
      </w:divBdr>
    </w:div>
    <w:div w:id="1735280233">
      <w:bodyDiv w:val="1"/>
      <w:marLeft w:val="0"/>
      <w:marRight w:val="0"/>
      <w:marTop w:val="0"/>
      <w:marBottom w:val="0"/>
      <w:divBdr>
        <w:top w:val="none" w:sz="0" w:space="0" w:color="auto"/>
        <w:left w:val="none" w:sz="0" w:space="0" w:color="auto"/>
        <w:bottom w:val="none" w:sz="0" w:space="0" w:color="auto"/>
        <w:right w:val="none" w:sz="0" w:space="0" w:color="auto"/>
      </w:divBdr>
    </w:div>
    <w:div w:id="1736198148">
      <w:bodyDiv w:val="1"/>
      <w:marLeft w:val="0"/>
      <w:marRight w:val="0"/>
      <w:marTop w:val="0"/>
      <w:marBottom w:val="0"/>
      <w:divBdr>
        <w:top w:val="none" w:sz="0" w:space="0" w:color="auto"/>
        <w:left w:val="none" w:sz="0" w:space="0" w:color="auto"/>
        <w:bottom w:val="none" w:sz="0" w:space="0" w:color="auto"/>
        <w:right w:val="none" w:sz="0" w:space="0" w:color="auto"/>
      </w:divBdr>
    </w:div>
    <w:div w:id="1739018215">
      <w:bodyDiv w:val="1"/>
      <w:marLeft w:val="0"/>
      <w:marRight w:val="0"/>
      <w:marTop w:val="0"/>
      <w:marBottom w:val="0"/>
      <w:divBdr>
        <w:top w:val="none" w:sz="0" w:space="0" w:color="auto"/>
        <w:left w:val="none" w:sz="0" w:space="0" w:color="auto"/>
        <w:bottom w:val="none" w:sz="0" w:space="0" w:color="auto"/>
        <w:right w:val="none" w:sz="0" w:space="0" w:color="auto"/>
      </w:divBdr>
    </w:div>
    <w:div w:id="1739091759">
      <w:bodyDiv w:val="1"/>
      <w:marLeft w:val="0"/>
      <w:marRight w:val="0"/>
      <w:marTop w:val="0"/>
      <w:marBottom w:val="0"/>
      <w:divBdr>
        <w:top w:val="none" w:sz="0" w:space="0" w:color="auto"/>
        <w:left w:val="none" w:sz="0" w:space="0" w:color="auto"/>
        <w:bottom w:val="none" w:sz="0" w:space="0" w:color="auto"/>
        <w:right w:val="none" w:sz="0" w:space="0" w:color="auto"/>
      </w:divBdr>
    </w:div>
    <w:div w:id="1739328528">
      <w:bodyDiv w:val="1"/>
      <w:marLeft w:val="0"/>
      <w:marRight w:val="0"/>
      <w:marTop w:val="0"/>
      <w:marBottom w:val="0"/>
      <w:divBdr>
        <w:top w:val="none" w:sz="0" w:space="0" w:color="auto"/>
        <w:left w:val="none" w:sz="0" w:space="0" w:color="auto"/>
        <w:bottom w:val="none" w:sz="0" w:space="0" w:color="auto"/>
        <w:right w:val="none" w:sz="0" w:space="0" w:color="auto"/>
      </w:divBdr>
    </w:div>
    <w:div w:id="1739405224">
      <w:bodyDiv w:val="1"/>
      <w:marLeft w:val="0"/>
      <w:marRight w:val="0"/>
      <w:marTop w:val="0"/>
      <w:marBottom w:val="0"/>
      <w:divBdr>
        <w:top w:val="none" w:sz="0" w:space="0" w:color="auto"/>
        <w:left w:val="none" w:sz="0" w:space="0" w:color="auto"/>
        <w:bottom w:val="none" w:sz="0" w:space="0" w:color="auto"/>
        <w:right w:val="none" w:sz="0" w:space="0" w:color="auto"/>
      </w:divBdr>
    </w:div>
    <w:div w:id="1739745499">
      <w:bodyDiv w:val="1"/>
      <w:marLeft w:val="0"/>
      <w:marRight w:val="0"/>
      <w:marTop w:val="0"/>
      <w:marBottom w:val="0"/>
      <w:divBdr>
        <w:top w:val="none" w:sz="0" w:space="0" w:color="auto"/>
        <w:left w:val="none" w:sz="0" w:space="0" w:color="auto"/>
        <w:bottom w:val="none" w:sz="0" w:space="0" w:color="auto"/>
        <w:right w:val="none" w:sz="0" w:space="0" w:color="auto"/>
      </w:divBdr>
    </w:div>
    <w:div w:id="1740518957">
      <w:bodyDiv w:val="1"/>
      <w:marLeft w:val="0"/>
      <w:marRight w:val="0"/>
      <w:marTop w:val="0"/>
      <w:marBottom w:val="0"/>
      <w:divBdr>
        <w:top w:val="none" w:sz="0" w:space="0" w:color="auto"/>
        <w:left w:val="none" w:sz="0" w:space="0" w:color="auto"/>
        <w:bottom w:val="none" w:sz="0" w:space="0" w:color="auto"/>
        <w:right w:val="none" w:sz="0" w:space="0" w:color="auto"/>
      </w:divBdr>
    </w:div>
    <w:div w:id="1740639733">
      <w:bodyDiv w:val="1"/>
      <w:marLeft w:val="0"/>
      <w:marRight w:val="0"/>
      <w:marTop w:val="0"/>
      <w:marBottom w:val="0"/>
      <w:divBdr>
        <w:top w:val="none" w:sz="0" w:space="0" w:color="auto"/>
        <w:left w:val="none" w:sz="0" w:space="0" w:color="auto"/>
        <w:bottom w:val="none" w:sz="0" w:space="0" w:color="auto"/>
        <w:right w:val="none" w:sz="0" w:space="0" w:color="auto"/>
      </w:divBdr>
    </w:div>
    <w:div w:id="1740790806">
      <w:bodyDiv w:val="1"/>
      <w:marLeft w:val="0"/>
      <w:marRight w:val="0"/>
      <w:marTop w:val="0"/>
      <w:marBottom w:val="0"/>
      <w:divBdr>
        <w:top w:val="none" w:sz="0" w:space="0" w:color="auto"/>
        <w:left w:val="none" w:sz="0" w:space="0" w:color="auto"/>
        <w:bottom w:val="none" w:sz="0" w:space="0" w:color="auto"/>
        <w:right w:val="none" w:sz="0" w:space="0" w:color="auto"/>
      </w:divBdr>
    </w:div>
    <w:div w:id="1741293316">
      <w:bodyDiv w:val="1"/>
      <w:marLeft w:val="0"/>
      <w:marRight w:val="0"/>
      <w:marTop w:val="0"/>
      <w:marBottom w:val="0"/>
      <w:divBdr>
        <w:top w:val="none" w:sz="0" w:space="0" w:color="auto"/>
        <w:left w:val="none" w:sz="0" w:space="0" w:color="auto"/>
        <w:bottom w:val="none" w:sz="0" w:space="0" w:color="auto"/>
        <w:right w:val="none" w:sz="0" w:space="0" w:color="auto"/>
      </w:divBdr>
    </w:div>
    <w:div w:id="1741370518">
      <w:bodyDiv w:val="1"/>
      <w:marLeft w:val="0"/>
      <w:marRight w:val="0"/>
      <w:marTop w:val="0"/>
      <w:marBottom w:val="0"/>
      <w:divBdr>
        <w:top w:val="none" w:sz="0" w:space="0" w:color="auto"/>
        <w:left w:val="none" w:sz="0" w:space="0" w:color="auto"/>
        <w:bottom w:val="none" w:sz="0" w:space="0" w:color="auto"/>
        <w:right w:val="none" w:sz="0" w:space="0" w:color="auto"/>
      </w:divBdr>
    </w:div>
    <w:div w:id="1742364661">
      <w:bodyDiv w:val="1"/>
      <w:marLeft w:val="0"/>
      <w:marRight w:val="0"/>
      <w:marTop w:val="0"/>
      <w:marBottom w:val="0"/>
      <w:divBdr>
        <w:top w:val="none" w:sz="0" w:space="0" w:color="auto"/>
        <w:left w:val="none" w:sz="0" w:space="0" w:color="auto"/>
        <w:bottom w:val="none" w:sz="0" w:space="0" w:color="auto"/>
        <w:right w:val="none" w:sz="0" w:space="0" w:color="auto"/>
      </w:divBdr>
    </w:div>
    <w:div w:id="1742559573">
      <w:bodyDiv w:val="1"/>
      <w:marLeft w:val="0"/>
      <w:marRight w:val="0"/>
      <w:marTop w:val="0"/>
      <w:marBottom w:val="0"/>
      <w:divBdr>
        <w:top w:val="none" w:sz="0" w:space="0" w:color="auto"/>
        <w:left w:val="none" w:sz="0" w:space="0" w:color="auto"/>
        <w:bottom w:val="none" w:sz="0" w:space="0" w:color="auto"/>
        <w:right w:val="none" w:sz="0" w:space="0" w:color="auto"/>
      </w:divBdr>
    </w:div>
    <w:div w:id="1742634212">
      <w:bodyDiv w:val="1"/>
      <w:marLeft w:val="0"/>
      <w:marRight w:val="0"/>
      <w:marTop w:val="0"/>
      <w:marBottom w:val="0"/>
      <w:divBdr>
        <w:top w:val="none" w:sz="0" w:space="0" w:color="auto"/>
        <w:left w:val="none" w:sz="0" w:space="0" w:color="auto"/>
        <w:bottom w:val="none" w:sz="0" w:space="0" w:color="auto"/>
        <w:right w:val="none" w:sz="0" w:space="0" w:color="auto"/>
      </w:divBdr>
    </w:div>
    <w:div w:id="1742869433">
      <w:bodyDiv w:val="1"/>
      <w:marLeft w:val="0"/>
      <w:marRight w:val="0"/>
      <w:marTop w:val="0"/>
      <w:marBottom w:val="0"/>
      <w:divBdr>
        <w:top w:val="none" w:sz="0" w:space="0" w:color="auto"/>
        <w:left w:val="none" w:sz="0" w:space="0" w:color="auto"/>
        <w:bottom w:val="none" w:sz="0" w:space="0" w:color="auto"/>
        <w:right w:val="none" w:sz="0" w:space="0" w:color="auto"/>
      </w:divBdr>
    </w:div>
    <w:div w:id="1743064783">
      <w:bodyDiv w:val="1"/>
      <w:marLeft w:val="0"/>
      <w:marRight w:val="0"/>
      <w:marTop w:val="0"/>
      <w:marBottom w:val="0"/>
      <w:divBdr>
        <w:top w:val="none" w:sz="0" w:space="0" w:color="auto"/>
        <w:left w:val="none" w:sz="0" w:space="0" w:color="auto"/>
        <w:bottom w:val="none" w:sz="0" w:space="0" w:color="auto"/>
        <w:right w:val="none" w:sz="0" w:space="0" w:color="auto"/>
      </w:divBdr>
    </w:div>
    <w:div w:id="1743258091">
      <w:bodyDiv w:val="1"/>
      <w:marLeft w:val="0"/>
      <w:marRight w:val="0"/>
      <w:marTop w:val="0"/>
      <w:marBottom w:val="0"/>
      <w:divBdr>
        <w:top w:val="none" w:sz="0" w:space="0" w:color="auto"/>
        <w:left w:val="none" w:sz="0" w:space="0" w:color="auto"/>
        <w:bottom w:val="none" w:sz="0" w:space="0" w:color="auto"/>
        <w:right w:val="none" w:sz="0" w:space="0" w:color="auto"/>
      </w:divBdr>
    </w:div>
    <w:div w:id="1743332393">
      <w:bodyDiv w:val="1"/>
      <w:marLeft w:val="0"/>
      <w:marRight w:val="0"/>
      <w:marTop w:val="0"/>
      <w:marBottom w:val="0"/>
      <w:divBdr>
        <w:top w:val="none" w:sz="0" w:space="0" w:color="auto"/>
        <w:left w:val="none" w:sz="0" w:space="0" w:color="auto"/>
        <w:bottom w:val="none" w:sz="0" w:space="0" w:color="auto"/>
        <w:right w:val="none" w:sz="0" w:space="0" w:color="auto"/>
      </w:divBdr>
    </w:div>
    <w:div w:id="1743484023">
      <w:bodyDiv w:val="1"/>
      <w:marLeft w:val="0"/>
      <w:marRight w:val="0"/>
      <w:marTop w:val="0"/>
      <w:marBottom w:val="0"/>
      <w:divBdr>
        <w:top w:val="none" w:sz="0" w:space="0" w:color="auto"/>
        <w:left w:val="none" w:sz="0" w:space="0" w:color="auto"/>
        <w:bottom w:val="none" w:sz="0" w:space="0" w:color="auto"/>
        <w:right w:val="none" w:sz="0" w:space="0" w:color="auto"/>
      </w:divBdr>
    </w:div>
    <w:div w:id="1743721382">
      <w:bodyDiv w:val="1"/>
      <w:marLeft w:val="0"/>
      <w:marRight w:val="0"/>
      <w:marTop w:val="0"/>
      <w:marBottom w:val="0"/>
      <w:divBdr>
        <w:top w:val="none" w:sz="0" w:space="0" w:color="auto"/>
        <w:left w:val="none" w:sz="0" w:space="0" w:color="auto"/>
        <w:bottom w:val="none" w:sz="0" w:space="0" w:color="auto"/>
        <w:right w:val="none" w:sz="0" w:space="0" w:color="auto"/>
      </w:divBdr>
    </w:div>
    <w:div w:id="1743747856">
      <w:bodyDiv w:val="1"/>
      <w:marLeft w:val="0"/>
      <w:marRight w:val="0"/>
      <w:marTop w:val="0"/>
      <w:marBottom w:val="0"/>
      <w:divBdr>
        <w:top w:val="none" w:sz="0" w:space="0" w:color="auto"/>
        <w:left w:val="none" w:sz="0" w:space="0" w:color="auto"/>
        <w:bottom w:val="none" w:sz="0" w:space="0" w:color="auto"/>
        <w:right w:val="none" w:sz="0" w:space="0" w:color="auto"/>
      </w:divBdr>
    </w:div>
    <w:div w:id="1743942746">
      <w:bodyDiv w:val="1"/>
      <w:marLeft w:val="0"/>
      <w:marRight w:val="0"/>
      <w:marTop w:val="0"/>
      <w:marBottom w:val="0"/>
      <w:divBdr>
        <w:top w:val="none" w:sz="0" w:space="0" w:color="auto"/>
        <w:left w:val="none" w:sz="0" w:space="0" w:color="auto"/>
        <w:bottom w:val="none" w:sz="0" w:space="0" w:color="auto"/>
        <w:right w:val="none" w:sz="0" w:space="0" w:color="auto"/>
      </w:divBdr>
    </w:div>
    <w:div w:id="1744185126">
      <w:bodyDiv w:val="1"/>
      <w:marLeft w:val="0"/>
      <w:marRight w:val="0"/>
      <w:marTop w:val="0"/>
      <w:marBottom w:val="0"/>
      <w:divBdr>
        <w:top w:val="none" w:sz="0" w:space="0" w:color="auto"/>
        <w:left w:val="none" w:sz="0" w:space="0" w:color="auto"/>
        <w:bottom w:val="none" w:sz="0" w:space="0" w:color="auto"/>
        <w:right w:val="none" w:sz="0" w:space="0" w:color="auto"/>
      </w:divBdr>
    </w:div>
    <w:div w:id="1744522221">
      <w:bodyDiv w:val="1"/>
      <w:marLeft w:val="0"/>
      <w:marRight w:val="0"/>
      <w:marTop w:val="0"/>
      <w:marBottom w:val="0"/>
      <w:divBdr>
        <w:top w:val="none" w:sz="0" w:space="0" w:color="auto"/>
        <w:left w:val="none" w:sz="0" w:space="0" w:color="auto"/>
        <w:bottom w:val="none" w:sz="0" w:space="0" w:color="auto"/>
        <w:right w:val="none" w:sz="0" w:space="0" w:color="auto"/>
      </w:divBdr>
    </w:div>
    <w:div w:id="1744597254">
      <w:bodyDiv w:val="1"/>
      <w:marLeft w:val="0"/>
      <w:marRight w:val="0"/>
      <w:marTop w:val="0"/>
      <w:marBottom w:val="0"/>
      <w:divBdr>
        <w:top w:val="none" w:sz="0" w:space="0" w:color="auto"/>
        <w:left w:val="none" w:sz="0" w:space="0" w:color="auto"/>
        <w:bottom w:val="none" w:sz="0" w:space="0" w:color="auto"/>
        <w:right w:val="none" w:sz="0" w:space="0" w:color="auto"/>
      </w:divBdr>
    </w:div>
    <w:div w:id="1745225410">
      <w:bodyDiv w:val="1"/>
      <w:marLeft w:val="0"/>
      <w:marRight w:val="0"/>
      <w:marTop w:val="0"/>
      <w:marBottom w:val="0"/>
      <w:divBdr>
        <w:top w:val="none" w:sz="0" w:space="0" w:color="auto"/>
        <w:left w:val="none" w:sz="0" w:space="0" w:color="auto"/>
        <w:bottom w:val="none" w:sz="0" w:space="0" w:color="auto"/>
        <w:right w:val="none" w:sz="0" w:space="0" w:color="auto"/>
      </w:divBdr>
    </w:div>
    <w:div w:id="1745446629">
      <w:bodyDiv w:val="1"/>
      <w:marLeft w:val="0"/>
      <w:marRight w:val="0"/>
      <w:marTop w:val="0"/>
      <w:marBottom w:val="0"/>
      <w:divBdr>
        <w:top w:val="none" w:sz="0" w:space="0" w:color="auto"/>
        <w:left w:val="none" w:sz="0" w:space="0" w:color="auto"/>
        <w:bottom w:val="none" w:sz="0" w:space="0" w:color="auto"/>
        <w:right w:val="none" w:sz="0" w:space="0" w:color="auto"/>
      </w:divBdr>
    </w:div>
    <w:div w:id="1745570580">
      <w:bodyDiv w:val="1"/>
      <w:marLeft w:val="0"/>
      <w:marRight w:val="0"/>
      <w:marTop w:val="0"/>
      <w:marBottom w:val="0"/>
      <w:divBdr>
        <w:top w:val="none" w:sz="0" w:space="0" w:color="auto"/>
        <w:left w:val="none" w:sz="0" w:space="0" w:color="auto"/>
        <w:bottom w:val="none" w:sz="0" w:space="0" w:color="auto"/>
        <w:right w:val="none" w:sz="0" w:space="0" w:color="auto"/>
      </w:divBdr>
    </w:div>
    <w:div w:id="1747143781">
      <w:bodyDiv w:val="1"/>
      <w:marLeft w:val="0"/>
      <w:marRight w:val="0"/>
      <w:marTop w:val="0"/>
      <w:marBottom w:val="0"/>
      <w:divBdr>
        <w:top w:val="none" w:sz="0" w:space="0" w:color="auto"/>
        <w:left w:val="none" w:sz="0" w:space="0" w:color="auto"/>
        <w:bottom w:val="none" w:sz="0" w:space="0" w:color="auto"/>
        <w:right w:val="none" w:sz="0" w:space="0" w:color="auto"/>
      </w:divBdr>
    </w:div>
    <w:div w:id="1747461465">
      <w:bodyDiv w:val="1"/>
      <w:marLeft w:val="0"/>
      <w:marRight w:val="0"/>
      <w:marTop w:val="0"/>
      <w:marBottom w:val="0"/>
      <w:divBdr>
        <w:top w:val="none" w:sz="0" w:space="0" w:color="auto"/>
        <w:left w:val="none" w:sz="0" w:space="0" w:color="auto"/>
        <w:bottom w:val="none" w:sz="0" w:space="0" w:color="auto"/>
        <w:right w:val="none" w:sz="0" w:space="0" w:color="auto"/>
      </w:divBdr>
    </w:div>
    <w:div w:id="1748572141">
      <w:bodyDiv w:val="1"/>
      <w:marLeft w:val="0"/>
      <w:marRight w:val="0"/>
      <w:marTop w:val="0"/>
      <w:marBottom w:val="0"/>
      <w:divBdr>
        <w:top w:val="none" w:sz="0" w:space="0" w:color="auto"/>
        <w:left w:val="none" w:sz="0" w:space="0" w:color="auto"/>
        <w:bottom w:val="none" w:sz="0" w:space="0" w:color="auto"/>
        <w:right w:val="none" w:sz="0" w:space="0" w:color="auto"/>
      </w:divBdr>
    </w:div>
    <w:div w:id="1748648464">
      <w:bodyDiv w:val="1"/>
      <w:marLeft w:val="0"/>
      <w:marRight w:val="0"/>
      <w:marTop w:val="0"/>
      <w:marBottom w:val="0"/>
      <w:divBdr>
        <w:top w:val="none" w:sz="0" w:space="0" w:color="auto"/>
        <w:left w:val="none" w:sz="0" w:space="0" w:color="auto"/>
        <w:bottom w:val="none" w:sz="0" w:space="0" w:color="auto"/>
        <w:right w:val="none" w:sz="0" w:space="0" w:color="auto"/>
      </w:divBdr>
    </w:div>
    <w:div w:id="1749109079">
      <w:bodyDiv w:val="1"/>
      <w:marLeft w:val="0"/>
      <w:marRight w:val="0"/>
      <w:marTop w:val="0"/>
      <w:marBottom w:val="0"/>
      <w:divBdr>
        <w:top w:val="none" w:sz="0" w:space="0" w:color="auto"/>
        <w:left w:val="none" w:sz="0" w:space="0" w:color="auto"/>
        <w:bottom w:val="none" w:sz="0" w:space="0" w:color="auto"/>
        <w:right w:val="none" w:sz="0" w:space="0" w:color="auto"/>
      </w:divBdr>
    </w:div>
    <w:div w:id="1749419363">
      <w:bodyDiv w:val="1"/>
      <w:marLeft w:val="0"/>
      <w:marRight w:val="0"/>
      <w:marTop w:val="0"/>
      <w:marBottom w:val="0"/>
      <w:divBdr>
        <w:top w:val="none" w:sz="0" w:space="0" w:color="auto"/>
        <w:left w:val="none" w:sz="0" w:space="0" w:color="auto"/>
        <w:bottom w:val="none" w:sz="0" w:space="0" w:color="auto"/>
        <w:right w:val="none" w:sz="0" w:space="0" w:color="auto"/>
      </w:divBdr>
    </w:div>
    <w:div w:id="1749838682">
      <w:bodyDiv w:val="1"/>
      <w:marLeft w:val="0"/>
      <w:marRight w:val="0"/>
      <w:marTop w:val="0"/>
      <w:marBottom w:val="0"/>
      <w:divBdr>
        <w:top w:val="none" w:sz="0" w:space="0" w:color="auto"/>
        <w:left w:val="none" w:sz="0" w:space="0" w:color="auto"/>
        <w:bottom w:val="none" w:sz="0" w:space="0" w:color="auto"/>
        <w:right w:val="none" w:sz="0" w:space="0" w:color="auto"/>
      </w:divBdr>
    </w:div>
    <w:div w:id="1750541710">
      <w:bodyDiv w:val="1"/>
      <w:marLeft w:val="0"/>
      <w:marRight w:val="0"/>
      <w:marTop w:val="0"/>
      <w:marBottom w:val="0"/>
      <w:divBdr>
        <w:top w:val="none" w:sz="0" w:space="0" w:color="auto"/>
        <w:left w:val="none" w:sz="0" w:space="0" w:color="auto"/>
        <w:bottom w:val="none" w:sz="0" w:space="0" w:color="auto"/>
        <w:right w:val="none" w:sz="0" w:space="0" w:color="auto"/>
      </w:divBdr>
    </w:div>
    <w:div w:id="1750613082">
      <w:bodyDiv w:val="1"/>
      <w:marLeft w:val="0"/>
      <w:marRight w:val="0"/>
      <w:marTop w:val="0"/>
      <w:marBottom w:val="0"/>
      <w:divBdr>
        <w:top w:val="none" w:sz="0" w:space="0" w:color="auto"/>
        <w:left w:val="none" w:sz="0" w:space="0" w:color="auto"/>
        <w:bottom w:val="none" w:sz="0" w:space="0" w:color="auto"/>
        <w:right w:val="none" w:sz="0" w:space="0" w:color="auto"/>
      </w:divBdr>
    </w:div>
    <w:div w:id="1752851685">
      <w:bodyDiv w:val="1"/>
      <w:marLeft w:val="0"/>
      <w:marRight w:val="0"/>
      <w:marTop w:val="0"/>
      <w:marBottom w:val="0"/>
      <w:divBdr>
        <w:top w:val="none" w:sz="0" w:space="0" w:color="auto"/>
        <w:left w:val="none" w:sz="0" w:space="0" w:color="auto"/>
        <w:bottom w:val="none" w:sz="0" w:space="0" w:color="auto"/>
        <w:right w:val="none" w:sz="0" w:space="0" w:color="auto"/>
      </w:divBdr>
    </w:div>
    <w:div w:id="1753770940">
      <w:bodyDiv w:val="1"/>
      <w:marLeft w:val="0"/>
      <w:marRight w:val="0"/>
      <w:marTop w:val="0"/>
      <w:marBottom w:val="0"/>
      <w:divBdr>
        <w:top w:val="none" w:sz="0" w:space="0" w:color="auto"/>
        <w:left w:val="none" w:sz="0" w:space="0" w:color="auto"/>
        <w:bottom w:val="none" w:sz="0" w:space="0" w:color="auto"/>
        <w:right w:val="none" w:sz="0" w:space="0" w:color="auto"/>
      </w:divBdr>
    </w:div>
    <w:div w:id="1753775933">
      <w:bodyDiv w:val="1"/>
      <w:marLeft w:val="0"/>
      <w:marRight w:val="0"/>
      <w:marTop w:val="0"/>
      <w:marBottom w:val="0"/>
      <w:divBdr>
        <w:top w:val="none" w:sz="0" w:space="0" w:color="auto"/>
        <w:left w:val="none" w:sz="0" w:space="0" w:color="auto"/>
        <w:bottom w:val="none" w:sz="0" w:space="0" w:color="auto"/>
        <w:right w:val="none" w:sz="0" w:space="0" w:color="auto"/>
      </w:divBdr>
    </w:div>
    <w:div w:id="1753894285">
      <w:bodyDiv w:val="1"/>
      <w:marLeft w:val="0"/>
      <w:marRight w:val="0"/>
      <w:marTop w:val="0"/>
      <w:marBottom w:val="0"/>
      <w:divBdr>
        <w:top w:val="none" w:sz="0" w:space="0" w:color="auto"/>
        <w:left w:val="none" w:sz="0" w:space="0" w:color="auto"/>
        <w:bottom w:val="none" w:sz="0" w:space="0" w:color="auto"/>
        <w:right w:val="none" w:sz="0" w:space="0" w:color="auto"/>
      </w:divBdr>
    </w:div>
    <w:div w:id="1753968552">
      <w:bodyDiv w:val="1"/>
      <w:marLeft w:val="0"/>
      <w:marRight w:val="0"/>
      <w:marTop w:val="0"/>
      <w:marBottom w:val="0"/>
      <w:divBdr>
        <w:top w:val="none" w:sz="0" w:space="0" w:color="auto"/>
        <w:left w:val="none" w:sz="0" w:space="0" w:color="auto"/>
        <w:bottom w:val="none" w:sz="0" w:space="0" w:color="auto"/>
        <w:right w:val="none" w:sz="0" w:space="0" w:color="auto"/>
      </w:divBdr>
    </w:div>
    <w:div w:id="1754547668">
      <w:bodyDiv w:val="1"/>
      <w:marLeft w:val="0"/>
      <w:marRight w:val="0"/>
      <w:marTop w:val="0"/>
      <w:marBottom w:val="0"/>
      <w:divBdr>
        <w:top w:val="none" w:sz="0" w:space="0" w:color="auto"/>
        <w:left w:val="none" w:sz="0" w:space="0" w:color="auto"/>
        <w:bottom w:val="none" w:sz="0" w:space="0" w:color="auto"/>
        <w:right w:val="none" w:sz="0" w:space="0" w:color="auto"/>
      </w:divBdr>
    </w:div>
    <w:div w:id="1754626563">
      <w:bodyDiv w:val="1"/>
      <w:marLeft w:val="0"/>
      <w:marRight w:val="0"/>
      <w:marTop w:val="0"/>
      <w:marBottom w:val="0"/>
      <w:divBdr>
        <w:top w:val="none" w:sz="0" w:space="0" w:color="auto"/>
        <w:left w:val="none" w:sz="0" w:space="0" w:color="auto"/>
        <w:bottom w:val="none" w:sz="0" w:space="0" w:color="auto"/>
        <w:right w:val="none" w:sz="0" w:space="0" w:color="auto"/>
      </w:divBdr>
    </w:div>
    <w:div w:id="1754858292">
      <w:bodyDiv w:val="1"/>
      <w:marLeft w:val="0"/>
      <w:marRight w:val="0"/>
      <w:marTop w:val="0"/>
      <w:marBottom w:val="0"/>
      <w:divBdr>
        <w:top w:val="none" w:sz="0" w:space="0" w:color="auto"/>
        <w:left w:val="none" w:sz="0" w:space="0" w:color="auto"/>
        <w:bottom w:val="none" w:sz="0" w:space="0" w:color="auto"/>
        <w:right w:val="none" w:sz="0" w:space="0" w:color="auto"/>
      </w:divBdr>
    </w:div>
    <w:div w:id="1755277918">
      <w:bodyDiv w:val="1"/>
      <w:marLeft w:val="0"/>
      <w:marRight w:val="0"/>
      <w:marTop w:val="0"/>
      <w:marBottom w:val="0"/>
      <w:divBdr>
        <w:top w:val="none" w:sz="0" w:space="0" w:color="auto"/>
        <w:left w:val="none" w:sz="0" w:space="0" w:color="auto"/>
        <w:bottom w:val="none" w:sz="0" w:space="0" w:color="auto"/>
        <w:right w:val="none" w:sz="0" w:space="0" w:color="auto"/>
      </w:divBdr>
    </w:div>
    <w:div w:id="1755469803">
      <w:bodyDiv w:val="1"/>
      <w:marLeft w:val="0"/>
      <w:marRight w:val="0"/>
      <w:marTop w:val="0"/>
      <w:marBottom w:val="0"/>
      <w:divBdr>
        <w:top w:val="none" w:sz="0" w:space="0" w:color="auto"/>
        <w:left w:val="none" w:sz="0" w:space="0" w:color="auto"/>
        <w:bottom w:val="none" w:sz="0" w:space="0" w:color="auto"/>
        <w:right w:val="none" w:sz="0" w:space="0" w:color="auto"/>
      </w:divBdr>
    </w:div>
    <w:div w:id="1756051715">
      <w:bodyDiv w:val="1"/>
      <w:marLeft w:val="0"/>
      <w:marRight w:val="0"/>
      <w:marTop w:val="0"/>
      <w:marBottom w:val="0"/>
      <w:divBdr>
        <w:top w:val="none" w:sz="0" w:space="0" w:color="auto"/>
        <w:left w:val="none" w:sz="0" w:space="0" w:color="auto"/>
        <w:bottom w:val="none" w:sz="0" w:space="0" w:color="auto"/>
        <w:right w:val="none" w:sz="0" w:space="0" w:color="auto"/>
      </w:divBdr>
    </w:div>
    <w:div w:id="1756395600">
      <w:bodyDiv w:val="1"/>
      <w:marLeft w:val="0"/>
      <w:marRight w:val="0"/>
      <w:marTop w:val="0"/>
      <w:marBottom w:val="0"/>
      <w:divBdr>
        <w:top w:val="none" w:sz="0" w:space="0" w:color="auto"/>
        <w:left w:val="none" w:sz="0" w:space="0" w:color="auto"/>
        <w:bottom w:val="none" w:sz="0" w:space="0" w:color="auto"/>
        <w:right w:val="none" w:sz="0" w:space="0" w:color="auto"/>
      </w:divBdr>
    </w:div>
    <w:div w:id="1756591590">
      <w:bodyDiv w:val="1"/>
      <w:marLeft w:val="0"/>
      <w:marRight w:val="0"/>
      <w:marTop w:val="0"/>
      <w:marBottom w:val="0"/>
      <w:divBdr>
        <w:top w:val="none" w:sz="0" w:space="0" w:color="auto"/>
        <w:left w:val="none" w:sz="0" w:space="0" w:color="auto"/>
        <w:bottom w:val="none" w:sz="0" w:space="0" w:color="auto"/>
        <w:right w:val="none" w:sz="0" w:space="0" w:color="auto"/>
      </w:divBdr>
    </w:div>
    <w:div w:id="1756899254">
      <w:bodyDiv w:val="1"/>
      <w:marLeft w:val="0"/>
      <w:marRight w:val="0"/>
      <w:marTop w:val="0"/>
      <w:marBottom w:val="0"/>
      <w:divBdr>
        <w:top w:val="none" w:sz="0" w:space="0" w:color="auto"/>
        <w:left w:val="none" w:sz="0" w:space="0" w:color="auto"/>
        <w:bottom w:val="none" w:sz="0" w:space="0" w:color="auto"/>
        <w:right w:val="none" w:sz="0" w:space="0" w:color="auto"/>
      </w:divBdr>
    </w:div>
    <w:div w:id="1758330913">
      <w:bodyDiv w:val="1"/>
      <w:marLeft w:val="0"/>
      <w:marRight w:val="0"/>
      <w:marTop w:val="0"/>
      <w:marBottom w:val="0"/>
      <w:divBdr>
        <w:top w:val="none" w:sz="0" w:space="0" w:color="auto"/>
        <w:left w:val="none" w:sz="0" w:space="0" w:color="auto"/>
        <w:bottom w:val="none" w:sz="0" w:space="0" w:color="auto"/>
        <w:right w:val="none" w:sz="0" w:space="0" w:color="auto"/>
      </w:divBdr>
    </w:div>
    <w:div w:id="1758403995">
      <w:bodyDiv w:val="1"/>
      <w:marLeft w:val="0"/>
      <w:marRight w:val="0"/>
      <w:marTop w:val="0"/>
      <w:marBottom w:val="0"/>
      <w:divBdr>
        <w:top w:val="none" w:sz="0" w:space="0" w:color="auto"/>
        <w:left w:val="none" w:sz="0" w:space="0" w:color="auto"/>
        <w:bottom w:val="none" w:sz="0" w:space="0" w:color="auto"/>
        <w:right w:val="none" w:sz="0" w:space="0" w:color="auto"/>
      </w:divBdr>
    </w:div>
    <w:div w:id="1759521549">
      <w:bodyDiv w:val="1"/>
      <w:marLeft w:val="0"/>
      <w:marRight w:val="0"/>
      <w:marTop w:val="0"/>
      <w:marBottom w:val="0"/>
      <w:divBdr>
        <w:top w:val="none" w:sz="0" w:space="0" w:color="auto"/>
        <w:left w:val="none" w:sz="0" w:space="0" w:color="auto"/>
        <w:bottom w:val="none" w:sz="0" w:space="0" w:color="auto"/>
        <w:right w:val="none" w:sz="0" w:space="0" w:color="auto"/>
      </w:divBdr>
    </w:div>
    <w:div w:id="1760179290">
      <w:bodyDiv w:val="1"/>
      <w:marLeft w:val="0"/>
      <w:marRight w:val="0"/>
      <w:marTop w:val="0"/>
      <w:marBottom w:val="0"/>
      <w:divBdr>
        <w:top w:val="none" w:sz="0" w:space="0" w:color="auto"/>
        <w:left w:val="none" w:sz="0" w:space="0" w:color="auto"/>
        <w:bottom w:val="none" w:sz="0" w:space="0" w:color="auto"/>
        <w:right w:val="none" w:sz="0" w:space="0" w:color="auto"/>
      </w:divBdr>
    </w:div>
    <w:div w:id="1760907099">
      <w:bodyDiv w:val="1"/>
      <w:marLeft w:val="0"/>
      <w:marRight w:val="0"/>
      <w:marTop w:val="0"/>
      <w:marBottom w:val="0"/>
      <w:divBdr>
        <w:top w:val="none" w:sz="0" w:space="0" w:color="auto"/>
        <w:left w:val="none" w:sz="0" w:space="0" w:color="auto"/>
        <w:bottom w:val="none" w:sz="0" w:space="0" w:color="auto"/>
        <w:right w:val="none" w:sz="0" w:space="0" w:color="auto"/>
      </w:divBdr>
    </w:div>
    <w:div w:id="1761104118">
      <w:bodyDiv w:val="1"/>
      <w:marLeft w:val="0"/>
      <w:marRight w:val="0"/>
      <w:marTop w:val="0"/>
      <w:marBottom w:val="0"/>
      <w:divBdr>
        <w:top w:val="none" w:sz="0" w:space="0" w:color="auto"/>
        <w:left w:val="none" w:sz="0" w:space="0" w:color="auto"/>
        <w:bottom w:val="none" w:sz="0" w:space="0" w:color="auto"/>
        <w:right w:val="none" w:sz="0" w:space="0" w:color="auto"/>
      </w:divBdr>
    </w:div>
    <w:div w:id="1761219588">
      <w:bodyDiv w:val="1"/>
      <w:marLeft w:val="0"/>
      <w:marRight w:val="0"/>
      <w:marTop w:val="0"/>
      <w:marBottom w:val="0"/>
      <w:divBdr>
        <w:top w:val="none" w:sz="0" w:space="0" w:color="auto"/>
        <w:left w:val="none" w:sz="0" w:space="0" w:color="auto"/>
        <w:bottom w:val="none" w:sz="0" w:space="0" w:color="auto"/>
        <w:right w:val="none" w:sz="0" w:space="0" w:color="auto"/>
      </w:divBdr>
    </w:div>
    <w:div w:id="1761414208">
      <w:bodyDiv w:val="1"/>
      <w:marLeft w:val="0"/>
      <w:marRight w:val="0"/>
      <w:marTop w:val="0"/>
      <w:marBottom w:val="0"/>
      <w:divBdr>
        <w:top w:val="none" w:sz="0" w:space="0" w:color="auto"/>
        <w:left w:val="none" w:sz="0" w:space="0" w:color="auto"/>
        <w:bottom w:val="none" w:sz="0" w:space="0" w:color="auto"/>
        <w:right w:val="none" w:sz="0" w:space="0" w:color="auto"/>
      </w:divBdr>
    </w:div>
    <w:div w:id="1761557927">
      <w:bodyDiv w:val="1"/>
      <w:marLeft w:val="0"/>
      <w:marRight w:val="0"/>
      <w:marTop w:val="0"/>
      <w:marBottom w:val="0"/>
      <w:divBdr>
        <w:top w:val="none" w:sz="0" w:space="0" w:color="auto"/>
        <w:left w:val="none" w:sz="0" w:space="0" w:color="auto"/>
        <w:bottom w:val="none" w:sz="0" w:space="0" w:color="auto"/>
        <w:right w:val="none" w:sz="0" w:space="0" w:color="auto"/>
      </w:divBdr>
    </w:div>
    <w:div w:id="1761562536">
      <w:bodyDiv w:val="1"/>
      <w:marLeft w:val="0"/>
      <w:marRight w:val="0"/>
      <w:marTop w:val="0"/>
      <w:marBottom w:val="0"/>
      <w:divBdr>
        <w:top w:val="none" w:sz="0" w:space="0" w:color="auto"/>
        <w:left w:val="none" w:sz="0" w:space="0" w:color="auto"/>
        <w:bottom w:val="none" w:sz="0" w:space="0" w:color="auto"/>
        <w:right w:val="none" w:sz="0" w:space="0" w:color="auto"/>
      </w:divBdr>
    </w:div>
    <w:div w:id="1761833487">
      <w:bodyDiv w:val="1"/>
      <w:marLeft w:val="0"/>
      <w:marRight w:val="0"/>
      <w:marTop w:val="0"/>
      <w:marBottom w:val="0"/>
      <w:divBdr>
        <w:top w:val="none" w:sz="0" w:space="0" w:color="auto"/>
        <w:left w:val="none" w:sz="0" w:space="0" w:color="auto"/>
        <w:bottom w:val="none" w:sz="0" w:space="0" w:color="auto"/>
        <w:right w:val="none" w:sz="0" w:space="0" w:color="auto"/>
      </w:divBdr>
    </w:div>
    <w:div w:id="1762682846">
      <w:bodyDiv w:val="1"/>
      <w:marLeft w:val="0"/>
      <w:marRight w:val="0"/>
      <w:marTop w:val="0"/>
      <w:marBottom w:val="0"/>
      <w:divBdr>
        <w:top w:val="none" w:sz="0" w:space="0" w:color="auto"/>
        <w:left w:val="none" w:sz="0" w:space="0" w:color="auto"/>
        <w:bottom w:val="none" w:sz="0" w:space="0" w:color="auto"/>
        <w:right w:val="none" w:sz="0" w:space="0" w:color="auto"/>
      </w:divBdr>
    </w:div>
    <w:div w:id="1762994692">
      <w:bodyDiv w:val="1"/>
      <w:marLeft w:val="0"/>
      <w:marRight w:val="0"/>
      <w:marTop w:val="0"/>
      <w:marBottom w:val="0"/>
      <w:divBdr>
        <w:top w:val="none" w:sz="0" w:space="0" w:color="auto"/>
        <w:left w:val="none" w:sz="0" w:space="0" w:color="auto"/>
        <w:bottom w:val="none" w:sz="0" w:space="0" w:color="auto"/>
        <w:right w:val="none" w:sz="0" w:space="0" w:color="auto"/>
      </w:divBdr>
    </w:div>
    <w:div w:id="1763183655">
      <w:bodyDiv w:val="1"/>
      <w:marLeft w:val="0"/>
      <w:marRight w:val="0"/>
      <w:marTop w:val="0"/>
      <w:marBottom w:val="0"/>
      <w:divBdr>
        <w:top w:val="none" w:sz="0" w:space="0" w:color="auto"/>
        <w:left w:val="none" w:sz="0" w:space="0" w:color="auto"/>
        <w:bottom w:val="none" w:sz="0" w:space="0" w:color="auto"/>
        <w:right w:val="none" w:sz="0" w:space="0" w:color="auto"/>
      </w:divBdr>
    </w:div>
    <w:div w:id="1763329686">
      <w:bodyDiv w:val="1"/>
      <w:marLeft w:val="0"/>
      <w:marRight w:val="0"/>
      <w:marTop w:val="0"/>
      <w:marBottom w:val="0"/>
      <w:divBdr>
        <w:top w:val="none" w:sz="0" w:space="0" w:color="auto"/>
        <w:left w:val="none" w:sz="0" w:space="0" w:color="auto"/>
        <w:bottom w:val="none" w:sz="0" w:space="0" w:color="auto"/>
        <w:right w:val="none" w:sz="0" w:space="0" w:color="auto"/>
      </w:divBdr>
    </w:div>
    <w:div w:id="1763330199">
      <w:bodyDiv w:val="1"/>
      <w:marLeft w:val="0"/>
      <w:marRight w:val="0"/>
      <w:marTop w:val="0"/>
      <w:marBottom w:val="0"/>
      <w:divBdr>
        <w:top w:val="none" w:sz="0" w:space="0" w:color="auto"/>
        <w:left w:val="none" w:sz="0" w:space="0" w:color="auto"/>
        <w:bottom w:val="none" w:sz="0" w:space="0" w:color="auto"/>
        <w:right w:val="none" w:sz="0" w:space="0" w:color="auto"/>
      </w:divBdr>
    </w:div>
    <w:div w:id="1763335240">
      <w:bodyDiv w:val="1"/>
      <w:marLeft w:val="0"/>
      <w:marRight w:val="0"/>
      <w:marTop w:val="0"/>
      <w:marBottom w:val="0"/>
      <w:divBdr>
        <w:top w:val="none" w:sz="0" w:space="0" w:color="auto"/>
        <w:left w:val="none" w:sz="0" w:space="0" w:color="auto"/>
        <w:bottom w:val="none" w:sz="0" w:space="0" w:color="auto"/>
        <w:right w:val="none" w:sz="0" w:space="0" w:color="auto"/>
      </w:divBdr>
    </w:div>
    <w:div w:id="1763529091">
      <w:bodyDiv w:val="1"/>
      <w:marLeft w:val="0"/>
      <w:marRight w:val="0"/>
      <w:marTop w:val="0"/>
      <w:marBottom w:val="0"/>
      <w:divBdr>
        <w:top w:val="none" w:sz="0" w:space="0" w:color="auto"/>
        <w:left w:val="none" w:sz="0" w:space="0" w:color="auto"/>
        <w:bottom w:val="none" w:sz="0" w:space="0" w:color="auto"/>
        <w:right w:val="none" w:sz="0" w:space="0" w:color="auto"/>
      </w:divBdr>
    </w:div>
    <w:div w:id="1763914667">
      <w:bodyDiv w:val="1"/>
      <w:marLeft w:val="0"/>
      <w:marRight w:val="0"/>
      <w:marTop w:val="0"/>
      <w:marBottom w:val="0"/>
      <w:divBdr>
        <w:top w:val="none" w:sz="0" w:space="0" w:color="auto"/>
        <w:left w:val="none" w:sz="0" w:space="0" w:color="auto"/>
        <w:bottom w:val="none" w:sz="0" w:space="0" w:color="auto"/>
        <w:right w:val="none" w:sz="0" w:space="0" w:color="auto"/>
      </w:divBdr>
    </w:div>
    <w:div w:id="1764719401">
      <w:bodyDiv w:val="1"/>
      <w:marLeft w:val="0"/>
      <w:marRight w:val="0"/>
      <w:marTop w:val="0"/>
      <w:marBottom w:val="0"/>
      <w:divBdr>
        <w:top w:val="none" w:sz="0" w:space="0" w:color="auto"/>
        <w:left w:val="none" w:sz="0" w:space="0" w:color="auto"/>
        <w:bottom w:val="none" w:sz="0" w:space="0" w:color="auto"/>
        <w:right w:val="none" w:sz="0" w:space="0" w:color="auto"/>
      </w:divBdr>
    </w:div>
    <w:div w:id="1765028288">
      <w:bodyDiv w:val="1"/>
      <w:marLeft w:val="0"/>
      <w:marRight w:val="0"/>
      <w:marTop w:val="0"/>
      <w:marBottom w:val="0"/>
      <w:divBdr>
        <w:top w:val="none" w:sz="0" w:space="0" w:color="auto"/>
        <w:left w:val="none" w:sz="0" w:space="0" w:color="auto"/>
        <w:bottom w:val="none" w:sz="0" w:space="0" w:color="auto"/>
        <w:right w:val="none" w:sz="0" w:space="0" w:color="auto"/>
      </w:divBdr>
    </w:div>
    <w:div w:id="1765570302">
      <w:bodyDiv w:val="1"/>
      <w:marLeft w:val="0"/>
      <w:marRight w:val="0"/>
      <w:marTop w:val="0"/>
      <w:marBottom w:val="0"/>
      <w:divBdr>
        <w:top w:val="none" w:sz="0" w:space="0" w:color="auto"/>
        <w:left w:val="none" w:sz="0" w:space="0" w:color="auto"/>
        <w:bottom w:val="none" w:sz="0" w:space="0" w:color="auto"/>
        <w:right w:val="none" w:sz="0" w:space="0" w:color="auto"/>
      </w:divBdr>
    </w:div>
    <w:div w:id="1765833172">
      <w:bodyDiv w:val="1"/>
      <w:marLeft w:val="0"/>
      <w:marRight w:val="0"/>
      <w:marTop w:val="0"/>
      <w:marBottom w:val="0"/>
      <w:divBdr>
        <w:top w:val="none" w:sz="0" w:space="0" w:color="auto"/>
        <w:left w:val="none" w:sz="0" w:space="0" w:color="auto"/>
        <w:bottom w:val="none" w:sz="0" w:space="0" w:color="auto"/>
        <w:right w:val="none" w:sz="0" w:space="0" w:color="auto"/>
      </w:divBdr>
    </w:div>
    <w:div w:id="1766682444">
      <w:bodyDiv w:val="1"/>
      <w:marLeft w:val="0"/>
      <w:marRight w:val="0"/>
      <w:marTop w:val="0"/>
      <w:marBottom w:val="0"/>
      <w:divBdr>
        <w:top w:val="none" w:sz="0" w:space="0" w:color="auto"/>
        <w:left w:val="none" w:sz="0" w:space="0" w:color="auto"/>
        <w:bottom w:val="none" w:sz="0" w:space="0" w:color="auto"/>
        <w:right w:val="none" w:sz="0" w:space="0" w:color="auto"/>
      </w:divBdr>
    </w:div>
    <w:div w:id="1766925802">
      <w:bodyDiv w:val="1"/>
      <w:marLeft w:val="0"/>
      <w:marRight w:val="0"/>
      <w:marTop w:val="0"/>
      <w:marBottom w:val="0"/>
      <w:divBdr>
        <w:top w:val="none" w:sz="0" w:space="0" w:color="auto"/>
        <w:left w:val="none" w:sz="0" w:space="0" w:color="auto"/>
        <w:bottom w:val="none" w:sz="0" w:space="0" w:color="auto"/>
        <w:right w:val="none" w:sz="0" w:space="0" w:color="auto"/>
      </w:divBdr>
    </w:div>
    <w:div w:id="1767800350">
      <w:bodyDiv w:val="1"/>
      <w:marLeft w:val="0"/>
      <w:marRight w:val="0"/>
      <w:marTop w:val="0"/>
      <w:marBottom w:val="0"/>
      <w:divBdr>
        <w:top w:val="none" w:sz="0" w:space="0" w:color="auto"/>
        <w:left w:val="none" w:sz="0" w:space="0" w:color="auto"/>
        <w:bottom w:val="none" w:sz="0" w:space="0" w:color="auto"/>
        <w:right w:val="none" w:sz="0" w:space="0" w:color="auto"/>
      </w:divBdr>
    </w:div>
    <w:div w:id="1767845942">
      <w:bodyDiv w:val="1"/>
      <w:marLeft w:val="0"/>
      <w:marRight w:val="0"/>
      <w:marTop w:val="0"/>
      <w:marBottom w:val="0"/>
      <w:divBdr>
        <w:top w:val="none" w:sz="0" w:space="0" w:color="auto"/>
        <w:left w:val="none" w:sz="0" w:space="0" w:color="auto"/>
        <w:bottom w:val="none" w:sz="0" w:space="0" w:color="auto"/>
        <w:right w:val="none" w:sz="0" w:space="0" w:color="auto"/>
      </w:divBdr>
    </w:div>
    <w:div w:id="1768187352">
      <w:bodyDiv w:val="1"/>
      <w:marLeft w:val="0"/>
      <w:marRight w:val="0"/>
      <w:marTop w:val="0"/>
      <w:marBottom w:val="0"/>
      <w:divBdr>
        <w:top w:val="none" w:sz="0" w:space="0" w:color="auto"/>
        <w:left w:val="none" w:sz="0" w:space="0" w:color="auto"/>
        <w:bottom w:val="none" w:sz="0" w:space="0" w:color="auto"/>
        <w:right w:val="none" w:sz="0" w:space="0" w:color="auto"/>
      </w:divBdr>
    </w:div>
    <w:div w:id="1768228051">
      <w:bodyDiv w:val="1"/>
      <w:marLeft w:val="0"/>
      <w:marRight w:val="0"/>
      <w:marTop w:val="0"/>
      <w:marBottom w:val="0"/>
      <w:divBdr>
        <w:top w:val="none" w:sz="0" w:space="0" w:color="auto"/>
        <w:left w:val="none" w:sz="0" w:space="0" w:color="auto"/>
        <w:bottom w:val="none" w:sz="0" w:space="0" w:color="auto"/>
        <w:right w:val="none" w:sz="0" w:space="0" w:color="auto"/>
      </w:divBdr>
    </w:div>
    <w:div w:id="1768307725">
      <w:bodyDiv w:val="1"/>
      <w:marLeft w:val="0"/>
      <w:marRight w:val="0"/>
      <w:marTop w:val="0"/>
      <w:marBottom w:val="0"/>
      <w:divBdr>
        <w:top w:val="none" w:sz="0" w:space="0" w:color="auto"/>
        <w:left w:val="none" w:sz="0" w:space="0" w:color="auto"/>
        <w:bottom w:val="none" w:sz="0" w:space="0" w:color="auto"/>
        <w:right w:val="none" w:sz="0" w:space="0" w:color="auto"/>
      </w:divBdr>
    </w:div>
    <w:div w:id="1768573541">
      <w:bodyDiv w:val="1"/>
      <w:marLeft w:val="0"/>
      <w:marRight w:val="0"/>
      <w:marTop w:val="0"/>
      <w:marBottom w:val="0"/>
      <w:divBdr>
        <w:top w:val="none" w:sz="0" w:space="0" w:color="auto"/>
        <w:left w:val="none" w:sz="0" w:space="0" w:color="auto"/>
        <w:bottom w:val="none" w:sz="0" w:space="0" w:color="auto"/>
        <w:right w:val="none" w:sz="0" w:space="0" w:color="auto"/>
      </w:divBdr>
    </w:div>
    <w:div w:id="1770663531">
      <w:bodyDiv w:val="1"/>
      <w:marLeft w:val="0"/>
      <w:marRight w:val="0"/>
      <w:marTop w:val="0"/>
      <w:marBottom w:val="0"/>
      <w:divBdr>
        <w:top w:val="none" w:sz="0" w:space="0" w:color="auto"/>
        <w:left w:val="none" w:sz="0" w:space="0" w:color="auto"/>
        <w:bottom w:val="none" w:sz="0" w:space="0" w:color="auto"/>
        <w:right w:val="none" w:sz="0" w:space="0" w:color="auto"/>
      </w:divBdr>
    </w:div>
    <w:div w:id="1770855617">
      <w:bodyDiv w:val="1"/>
      <w:marLeft w:val="0"/>
      <w:marRight w:val="0"/>
      <w:marTop w:val="0"/>
      <w:marBottom w:val="0"/>
      <w:divBdr>
        <w:top w:val="none" w:sz="0" w:space="0" w:color="auto"/>
        <w:left w:val="none" w:sz="0" w:space="0" w:color="auto"/>
        <w:bottom w:val="none" w:sz="0" w:space="0" w:color="auto"/>
        <w:right w:val="none" w:sz="0" w:space="0" w:color="auto"/>
      </w:divBdr>
    </w:div>
    <w:div w:id="1771047655">
      <w:bodyDiv w:val="1"/>
      <w:marLeft w:val="0"/>
      <w:marRight w:val="0"/>
      <w:marTop w:val="0"/>
      <w:marBottom w:val="0"/>
      <w:divBdr>
        <w:top w:val="none" w:sz="0" w:space="0" w:color="auto"/>
        <w:left w:val="none" w:sz="0" w:space="0" w:color="auto"/>
        <w:bottom w:val="none" w:sz="0" w:space="0" w:color="auto"/>
        <w:right w:val="none" w:sz="0" w:space="0" w:color="auto"/>
      </w:divBdr>
    </w:div>
    <w:div w:id="1771465696">
      <w:bodyDiv w:val="1"/>
      <w:marLeft w:val="0"/>
      <w:marRight w:val="0"/>
      <w:marTop w:val="0"/>
      <w:marBottom w:val="0"/>
      <w:divBdr>
        <w:top w:val="none" w:sz="0" w:space="0" w:color="auto"/>
        <w:left w:val="none" w:sz="0" w:space="0" w:color="auto"/>
        <w:bottom w:val="none" w:sz="0" w:space="0" w:color="auto"/>
        <w:right w:val="none" w:sz="0" w:space="0" w:color="auto"/>
      </w:divBdr>
    </w:div>
    <w:div w:id="1772239943">
      <w:bodyDiv w:val="1"/>
      <w:marLeft w:val="0"/>
      <w:marRight w:val="0"/>
      <w:marTop w:val="0"/>
      <w:marBottom w:val="0"/>
      <w:divBdr>
        <w:top w:val="none" w:sz="0" w:space="0" w:color="auto"/>
        <w:left w:val="none" w:sz="0" w:space="0" w:color="auto"/>
        <w:bottom w:val="none" w:sz="0" w:space="0" w:color="auto"/>
        <w:right w:val="none" w:sz="0" w:space="0" w:color="auto"/>
      </w:divBdr>
    </w:div>
    <w:div w:id="1773547735">
      <w:bodyDiv w:val="1"/>
      <w:marLeft w:val="0"/>
      <w:marRight w:val="0"/>
      <w:marTop w:val="0"/>
      <w:marBottom w:val="0"/>
      <w:divBdr>
        <w:top w:val="none" w:sz="0" w:space="0" w:color="auto"/>
        <w:left w:val="none" w:sz="0" w:space="0" w:color="auto"/>
        <w:bottom w:val="none" w:sz="0" w:space="0" w:color="auto"/>
        <w:right w:val="none" w:sz="0" w:space="0" w:color="auto"/>
      </w:divBdr>
    </w:div>
    <w:div w:id="1773865948">
      <w:bodyDiv w:val="1"/>
      <w:marLeft w:val="0"/>
      <w:marRight w:val="0"/>
      <w:marTop w:val="0"/>
      <w:marBottom w:val="0"/>
      <w:divBdr>
        <w:top w:val="none" w:sz="0" w:space="0" w:color="auto"/>
        <w:left w:val="none" w:sz="0" w:space="0" w:color="auto"/>
        <w:bottom w:val="none" w:sz="0" w:space="0" w:color="auto"/>
        <w:right w:val="none" w:sz="0" w:space="0" w:color="auto"/>
      </w:divBdr>
    </w:div>
    <w:div w:id="1774519001">
      <w:bodyDiv w:val="1"/>
      <w:marLeft w:val="0"/>
      <w:marRight w:val="0"/>
      <w:marTop w:val="0"/>
      <w:marBottom w:val="0"/>
      <w:divBdr>
        <w:top w:val="none" w:sz="0" w:space="0" w:color="auto"/>
        <w:left w:val="none" w:sz="0" w:space="0" w:color="auto"/>
        <w:bottom w:val="none" w:sz="0" w:space="0" w:color="auto"/>
        <w:right w:val="none" w:sz="0" w:space="0" w:color="auto"/>
      </w:divBdr>
    </w:div>
    <w:div w:id="1775706279">
      <w:bodyDiv w:val="1"/>
      <w:marLeft w:val="0"/>
      <w:marRight w:val="0"/>
      <w:marTop w:val="0"/>
      <w:marBottom w:val="0"/>
      <w:divBdr>
        <w:top w:val="none" w:sz="0" w:space="0" w:color="auto"/>
        <w:left w:val="none" w:sz="0" w:space="0" w:color="auto"/>
        <w:bottom w:val="none" w:sz="0" w:space="0" w:color="auto"/>
        <w:right w:val="none" w:sz="0" w:space="0" w:color="auto"/>
      </w:divBdr>
    </w:div>
    <w:div w:id="1776123426">
      <w:bodyDiv w:val="1"/>
      <w:marLeft w:val="0"/>
      <w:marRight w:val="0"/>
      <w:marTop w:val="0"/>
      <w:marBottom w:val="0"/>
      <w:divBdr>
        <w:top w:val="none" w:sz="0" w:space="0" w:color="auto"/>
        <w:left w:val="none" w:sz="0" w:space="0" w:color="auto"/>
        <w:bottom w:val="none" w:sz="0" w:space="0" w:color="auto"/>
        <w:right w:val="none" w:sz="0" w:space="0" w:color="auto"/>
      </w:divBdr>
    </w:div>
    <w:div w:id="1776442891">
      <w:bodyDiv w:val="1"/>
      <w:marLeft w:val="0"/>
      <w:marRight w:val="0"/>
      <w:marTop w:val="0"/>
      <w:marBottom w:val="0"/>
      <w:divBdr>
        <w:top w:val="none" w:sz="0" w:space="0" w:color="auto"/>
        <w:left w:val="none" w:sz="0" w:space="0" w:color="auto"/>
        <w:bottom w:val="none" w:sz="0" w:space="0" w:color="auto"/>
        <w:right w:val="none" w:sz="0" w:space="0" w:color="auto"/>
      </w:divBdr>
    </w:div>
    <w:div w:id="1776511730">
      <w:bodyDiv w:val="1"/>
      <w:marLeft w:val="0"/>
      <w:marRight w:val="0"/>
      <w:marTop w:val="0"/>
      <w:marBottom w:val="0"/>
      <w:divBdr>
        <w:top w:val="none" w:sz="0" w:space="0" w:color="auto"/>
        <w:left w:val="none" w:sz="0" w:space="0" w:color="auto"/>
        <w:bottom w:val="none" w:sz="0" w:space="0" w:color="auto"/>
        <w:right w:val="none" w:sz="0" w:space="0" w:color="auto"/>
      </w:divBdr>
    </w:div>
    <w:div w:id="1776553688">
      <w:bodyDiv w:val="1"/>
      <w:marLeft w:val="0"/>
      <w:marRight w:val="0"/>
      <w:marTop w:val="0"/>
      <w:marBottom w:val="0"/>
      <w:divBdr>
        <w:top w:val="none" w:sz="0" w:space="0" w:color="auto"/>
        <w:left w:val="none" w:sz="0" w:space="0" w:color="auto"/>
        <w:bottom w:val="none" w:sz="0" w:space="0" w:color="auto"/>
        <w:right w:val="none" w:sz="0" w:space="0" w:color="auto"/>
      </w:divBdr>
    </w:div>
    <w:div w:id="1776826299">
      <w:bodyDiv w:val="1"/>
      <w:marLeft w:val="0"/>
      <w:marRight w:val="0"/>
      <w:marTop w:val="0"/>
      <w:marBottom w:val="0"/>
      <w:divBdr>
        <w:top w:val="none" w:sz="0" w:space="0" w:color="auto"/>
        <w:left w:val="none" w:sz="0" w:space="0" w:color="auto"/>
        <w:bottom w:val="none" w:sz="0" w:space="0" w:color="auto"/>
        <w:right w:val="none" w:sz="0" w:space="0" w:color="auto"/>
      </w:divBdr>
    </w:div>
    <w:div w:id="1777019158">
      <w:bodyDiv w:val="1"/>
      <w:marLeft w:val="0"/>
      <w:marRight w:val="0"/>
      <w:marTop w:val="0"/>
      <w:marBottom w:val="0"/>
      <w:divBdr>
        <w:top w:val="none" w:sz="0" w:space="0" w:color="auto"/>
        <w:left w:val="none" w:sz="0" w:space="0" w:color="auto"/>
        <w:bottom w:val="none" w:sz="0" w:space="0" w:color="auto"/>
        <w:right w:val="none" w:sz="0" w:space="0" w:color="auto"/>
      </w:divBdr>
    </w:div>
    <w:div w:id="1777947745">
      <w:bodyDiv w:val="1"/>
      <w:marLeft w:val="0"/>
      <w:marRight w:val="0"/>
      <w:marTop w:val="0"/>
      <w:marBottom w:val="0"/>
      <w:divBdr>
        <w:top w:val="none" w:sz="0" w:space="0" w:color="auto"/>
        <w:left w:val="none" w:sz="0" w:space="0" w:color="auto"/>
        <w:bottom w:val="none" w:sz="0" w:space="0" w:color="auto"/>
        <w:right w:val="none" w:sz="0" w:space="0" w:color="auto"/>
      </w:divBdr>
    </w:div>
    <w:div w:id="1779182726">
      <w:bodyDiv w:val="1"/>
      <w:marLeft w:val="0"/>
      <w:marRight w:val="0"/>
      <w:marTop w:val="0"/>
      <w:marBottom w:val="0"/>
      <w:divBdr>
        <w:top w:val="none" w:sz="0" w:space="0" w:color="auto"/>
        <w:left w:val="none" w:sz="0" w:space="0" w:color="auto"/>
        <w:bottom w:val="none" w:sz="0" w:space="0" w:color="auto"/>
        <w:right w:val="none" w:sz="0" w:space="0" w:color="auto"/>
      </w:divBdr>
    </w:div>
    <w:div w:id="1779523706">
      <w:bodyDiv w:val="1"/>
      <w:marLeft w:val="0"/>
      <w:marRight w:val="0"/>
      <w:marTop w:val="0"/>
      <w:marBottom w:val="0"/>
      <w:divBdr>
        <w:top w:val="none" w:sz="0" w:space="0" w:color="auto"/>
        <w:left w:val="none" w:sz="0" w:space="0" w:color="auto"/>
        <w:bottom w:val="none" w:sz="0" w:space="0" w:color="auto"/>
        <w:right w:val="none" w:sz="0" w:space="0" w:color="auto"/>
      </w:divBdr>
    </w:div>
    <w:div w:id="1779787097">
      <w:bodyDiv w:val="1"/>
      <w:marLeft w:val="0"/>
      <w:marRight w:val="0"/>
      <w:marTop w:val="0"/>
      <w:marBottom w:val="0"/>
      <w:divBdr>
        <w:top w:val="none" w:sz="0" w:space="0" w:color="auto"/>
        <w:left w:val="none" w:sz="0" w:space="0" w:color="auto"/>
        <w:bottom w:val="none" w:sz="0" w:space="0" w:color="auto"/>
        <w:right w:val="none" w:sz="0" w:space="0" w:color="auto"/>
      </w:divBdr>
    </w:div>
    <w:div w:id="1781409904">
      <w:bodyDiv w:val="1"/>
      <w:marLeft w:val="0"/>
      <w:marRight w:val="0"/>
      <w:marTop w:val="0"/>
      <w:marBottom w:val="0"/>
      <w:divBdr>
        <w:top w:val="none" w:sz="0" w:space="0" w:color="auto"/>
        <w:left w:val="none" w:sz="0" w:space="0" w:color="auto"/>
        <w:bottom w:val="none" w:sz="0" w:space="0" w:color="auto"/>
        <w:right w:val="none" w:sz="0" w:space="0" w:color="auto"/>
      </w:divBdr>
    </w:div>
    <w:div w:id="1781611208">
      <w:bodyDiv w:val="1"/>
      <w:marLeft w:val="0"/>
      <w:marRight w:val="0"/>
      <w:marTop w:val="0"/>
      <w:marBottom w:val="0"/>
      <w:divBdr>
        <w:top w:val="none" w:sz="0" w:space="0" w:color="auto"/>
        <w:left w:val="none" w:sz="0" w:space="0" w:color="auto"/>
        <w:bottom w:val="none" w:sz="0" w:space="0" w:color="auto"/>
        <w:right w:val="none" w:sz="0" w:space="0" w:color="auto"/>
      </w:divBdr>
    </w:div>
    <w:div w:id="1781754262">
      <w:bodyDiv w:val="1"/>
      <w:marLeft w:val="0"/>
      <w:marRight w:val="0"/>
      <w:marTop w:val="0"/>
      <w:marBottom w:val="0"/>
      <w:divBdr>
        <w:top w:val="none" w:sz="0" w:space="0" w:color="auto"/>
        <w:left w:val="none" w:sz="0" w:space="0" w:color="auto"/>
        <w:bottom w:val="none" w:sz="0" w:space="0" w:color="auto"/>
        <w:right w:val="none" w:sz="0" w:space="0" w:color="auto"/>
      </w:divBdr>
    </w:div>
    <w:div w:id="1782066995">
      <w:bodyDiv w:val="1"/>
      <w:marLeft w:val="0"/>
      <w:marRight w:val="0"/>
      <w:marTop w:val="0"/>
      <w:marBottom w:val="0"/>
      <w:divBdr>
        <w:top w:val="none" w:sz="0" w:space="0" w:color="auto"/>
        <w:left w:val="none" w:sz="0" w:space="0" w:color="auto"/>
        <w:bottom w:val="none" w:sz="0" w:space="0" w:color="auto"/>
        <w:right w:val="none" w:sz="0" w:space="0" w:color="auto"/>
      </w:divBdr>
    </w:div>
    <w:div w:id="1782260186">
      <w:bodyDiv w:val="1"/>
      <w:marLeft w:val="0"/>
      <w:marRight w:val="0"/>
      <w:marTop w:val="0"/>
      <w:marBottom w:val="0"/>
      <w:divBdr>
        <w:top w:val="none" w:sz="0" w:space="0" w:color="auto"/>
        <w:left w:val="none" w:sz="0" w:space="0" w:color="auto"/>
        <w:bottom w:val="none" w:sz="0" w:space="0" w:color="auto"/>
        <w:right w:val="none" w:sz="0" w:space="0" w:color="auto"/>
      </w:divBdr>
    </w:div>
    <w:div w:id="1783065892">
      <w:bodyDiv w:val="1"/>
      <w:marLeft w:val="0"/>
      <w:marRight w:val="0"/>
      <w:marTop w:val="0"/>
      <w:marBottom w:val="0"/>
      <w:divBdr>
        <w:top w:val="none" w:sz="0" w:space="0" w:color="auto"/>
        <w:left w:val="none" w:sz="0" w:space="0" w:color="auto"/>
        <w:bottom w:val="none" w:sz="0" w:space="0" w:color="auto"/>
        <w:right w:val="none" w:sz="0" w:space="0" w:color="auto"/>
      </w:divBdr>
    </w:div>
    <w:div w:id="1783107374">
      <w:bodyDiv w:val="1"/>
      <w:marLeft w:val="0"/>
      <w:marRight w:val="0"/>
      <w:marTop w:val="0"/>
      <w:marBottom w:val="0"/>
      <w:divBdr>
        <w:top w:val="none" w:sz="0" w:space="0" w:color="auto"/>
        <w:left w:val="none" w:sz="0" w:space="0" w:color="auto"/>
        <w:bottom w:val="none" w:sz="0" w:space="0" w:color="auto"/>
        <w:right w:val="none" w:sz="0" w:space="0" w:color="auto"/>
      </w:divBdr>
    </w:div>
    <w:div w:id="1783575481">
      <w:bodyDiv w:val="1"/>
      <w:marLeft w:val="0"/>
      <w:marRight w:val="0"/>
      <w:marTop w:val="0"/>
      <w:marBottom w:val="0"/>
      <w:divBdr>
        <w:top w:val="none" w:sz="0" w:space="0" w:color="auto"/>
        <w:left w:val="none" w:sz="0" w:space="0" w:color="auto"/>
        <w:bottom w:val="none" w:sz="0" w:space="0" w:color="auto"/>
        <w:right w:val="none" w:sz="0" w:space="0" w:color="auto"/>
      </w:divBdr>
    </w:div>
    <w:div w:id="1783956405">
      <w:bodyDiv w:val="1"/>
      <w:marLeft w:val="0"/>
      <w:marRight w:val="0"/>
      <w:marTop w:val="0"/>
      <w:marBottom w:val="0"/>
      <w:divBdr>
        <w:top w:val="none" w:sz="0" w:space="0" w:color="auto"/>
        <w:left w:val="none" w:sz="0" w:space="0" w:color="auto"/>
        <w:bottom w:val="none" w:sz="0" w:space="0" w:color="auto"/>
        <w:right w:val="none" w:sz="0" w:space="0" w:color="auto"/>
      </w:divBdr>
    </w:div>
    <w:div w:id="1784767483">
      <w:bodyDiv w:val="1"/>
      <w:marLeft w:val="0"/>
      <w:marRight w:val="0"/>
      <w:marTop w:val="0"/>
      <w:marBottom w:val="0"/>
      <w:divBdr>
        <w:top w:val="none" w:sz="0" w:space="0" w:color="auto"/>
        <w:left w:val="none" w:sz="0" w:space="0" w:color="auto"/>
        <w:bottom w:val="none" w:sz="0" w:space="0" w:color="auto"/>
        <w:right w:val="none" w:sz="0" w:space="0" w:color="auto"/>
      </w:divBdr>
    </w:div>
    <w:div w:id="1787118830">
      <w:bodyDiv w:val="1"/>
      <w:marLeft w:val="0"/>
      <w:marRight w:val="0"/>
      <w:marTop w:val="0"/>
      <w:marBottom w:val="0"/>
      <w:divBdr>
        <w:top w:val="none" w:sz="0" w:space="0" w:color="auto"/>
        <w:left w:val="none" w:sz="0" w:space="0" w:color="auto"/>
        <w:bottom w:val="none" w:sz="0" w:space="0" w:color="auto"/>
        <w:right w:val="none" w:sz="0" w:space="0" w:color="auto"/>
      </w:divBdr>
    </w:div>
    <w:div w:id="1788544861">
      <w:bodyDiv w:val="1"/>
      <w:marLeft w:val="0"/>
      <w:marRight w:val="0"/>
      <w:marTop w:val="0"/>
      <w:marBottom w:val="0"/>
      <w:divBdr>
        <w:top w:val="none" w:sz="0" w:space="0" w:color="auto"/>
        <w:left w:val="none" w:sz="0" w:space="0" w:color="auto"/>
        <w:bottom w:val="none" w:sz="0" w:space="0" w:color="auto"/>
        <w:right w:val="none" w:sz="0" w:space="0" w:color="auto"/>
      </w:divBdr>
    </w:div>
    <w:div w:id="1789740300">
      <w:bodyDiv w:val="1"/>
      <w:marLeft w:val="0"/>
      <w:marRight w:val="0"/>
      <w:marTop w:val="0"/>
      <w:marBottom w:val="0"/>
      <w:divBdr>
        <w:top w:val="none" w:sz="0" w:space="0" w:color="auto"/>
        <w:left w:val="none" w:sz="0" w:space="0" w:color="auto"/>
        <w:bottom w:val="none" w:sz="0" w:space="0" w:color="auto"/>
        <w:right w:val="none" w:sz="0" w:space="0" w:color="auto"/>
      </w:divBdr>
    </w:div>
    <w:div w:id="1789854746">
      <w:bodyDiv w:val="1"/>
      <w:marLeft w:val="0"/>
      <w:marRight w:val="0"/>
      <w:marTop w:val="0"/>
      <w:marBottom w:val="0"/>
      <w:divBdr>
        <w:top w:val="none" w:sz="0" w:space="0" w:color="auto"/>
        <w:left w:val="none" w:sz="0" w:space="0" w:color="auto"/>
        <w:bottom w:val="none" w:sz="0" w:space="0" w:color="auto"/>
        <w:right w:val="none" w:sz="0" w:space="0" w:color="auto"/>
      </w:divBdr>
    </w:div>
    <w:div w:id="1790205099">
      <w:bodyDiv w:val="1"/>
      <w:marLeft w:val="0"/>
      <w:marRight w:val="0"/>
      <w:marTop w:val="0"/>
      <w:marBottom w:val="0"/>
      <w:divBdr>
        <w:top w:val="none" w:sz="0" w:space="0" w:color="auto"/>
        <w:left w:val="none" w:sz="0" w:space="0" w:color="auto"/>
        <w:bottom w:val="none" w:sz="0" w:space="0" w:color="auto"/>
        <w:right w:val="none" w:sz="0" w:space="0" w:color="auto"/>
      </w:divBdr>
    </w:div>
    <w:div w:id="1790588821">
      <w:bodyDiv w:val="1"/>
      <w:marLeft w:val="0"/>
      <w:marRight w:val="0"/>
      <w:marTop w:val="0"/>
      <w:marBottom w:val="0"/>
      <w:divBdr>
        <w:top w:val="none" w:sz="0" w:space="0" w:color="auto"/>
        <w:left w:val="none" w:sz="0" w:space="0" w:color="auto"/>
        <w:bottom w:val="none" w:sz="0" w:space="0" w:color="auto"/>
        <w:right w:val="none" w:sz="0" w:space="0" w:color="auto"/>
      </w:divBdr>
    </w:div>
    <w:div w:id="1791128275">
      <w:bodyDiv w:val="1"/>
      <w:marLeft w:val="0"/>
      <w:marRight w:val="0"/>
      <w:marTop w:val="0"/>
      <w:marBottom w:val="0"/>
      <w:divBdr>
        <w:top w:val="none" w:sz="0" w:space="0" w:color="auto"/>
        <w:left w:val="none" w:sz="0" w:space="0" w:color="auto"/>
        <w:bottom w:val="none" w:sz="0" w:space="0" w:color="auto"/>
        <w:right w:val="none" w:sz="0" w:space="0" w:color="auto"/>
      </w:divBdr>
    </w:div>
    <w:div w:id="1792285708">
      <w:bodyDiv w:val="1"/>
      <w:marLeft w:val="0"/>
      <w:marRight w:val="0"/>
      <w:marTop w:val="0"/>
      <w:marBottom w:val="0"/>
      <w:divBdr>
        <w:top w:val="none" w:sz="0" w:space="0" w:color="auto"/>
        <w:left w:val="none" w:sz="0" w:space="0" w:color="auto"/>
        <w:bottom w:val="none" w:sz="0" w:space="0" w:color="auto"/>
        <w:right w:val="none" w:sz="0" w:space="0" w:color="auto"/>
      </w:divBdr>
    </w:div>
    <w:div w:id="1792480478">
      <w:bodyDiv w:val="1"/>
      <w:marLeft w:val="0"/>
      <w:marRight w:val="0"/>
      <w:marTop w:val="0"/>
      <w:marBottom w:val="0"/>
      <w:divBdr>
        <w:top w:val="none" w:sz="0" w:space="0" w:color="auto"/>
        <w:left w:val="none" w:sz="0" w:space="0" w:color="auto"/>
        <w:bottom w:val="none" w:sz="0" w:space="0" w:color="auto"/>
        <w:right w:val="none" w:sz="0" w:space="0" w:color="auto"/>
      </w:divBdr>
    </w:div>
    <w:div w:id="1792748040">
      <w:bodyDiv w:val="1"/>
      <w:marLeft w:val="0"/>
      <w:marRight w:val="0"/>
      <w:marTop w:val="0"/>
      <w:marBottom w:val="0"/>
      <w:divBdr>
        <w:top w:val="none" w:sz="0" w:space="0" w:color="auto"/>
        <w:left w:val="none" w:sz="0" w:space="0" w:color="auto"/>
        <w:bottom w:val="none" w:sz="0" w:space="0" w:color="auto"/>
        <w:right w:val="none" w:sz="0" w:space="0" w:color="auto"/>
      </w:divBdr>
    </w:div>
    <w:div w:id="1793399996">
      <w:bodyDiv w:val="1"/>
      <w:marLeft w:val="0"/>
      <w:marRight w:val="0"/>
      <w:marTop w:val="0"/>
      <w:marBottom w:val="0"/>
      <w:divBdr>
        <w:top w:val="none" w:sz="0" w:space="0" w:color="auto"/>
        <w:left w:val="none" w:sz="0" w:space="0" w:color="auto"/>
        <w:bottom w:val="none" w:sz="0" w:space="0" w:color="auto"/>
        <w:right w:val="none" w:sz="0" w:space="0" w:color="auto"/>
      </w:divBdr>
    </w:div>
    <w:div w:id="1793595440">
      <w:bodyDiv w:val="1"/>
      <w:marLeft w:val="0"/>
      <w:marRight w:val="0"/>
      <w:marTop w:val="0"/>
      <w:marBottom w:val="0"/>
      <w:divBdr>
        <w:top w:val="none" w:sz="0" w:space="0" w:color="auto"/>
        <w:left w:val="none" w:sz="0" w:space="0" w:color="auto"/>
        <w:bottom w:val="none" w:sz="0" w:space="0" w:color="auto"/>
        <w:right w:val="none" w:sz="0" w:space="0" w:color="auto"/>
      </w:divBdr>
    </w:div>
    <w:div w:id="1794709771">
      <w:bodyDiv w:val="1"/>
      <w:marLeft w:val="0"/>
      <w:marRight w:val="0"/>
      <w:marTop w:val="0"/>
      <w:marBottom w:val="0"/>
      <w:divBdr>
        <w:top w:val="none" w:sz="0" w:space="0" w:color="auto"/>
        <w:left w:val="none" w:sz="0" w:space="0" w:color="auto"/>
        <w:bottom w:val="none" w:sz="0" w:space="0" w:color="auto"/>
        <w:right w:val="none" w:sz="0" w:space="0" w:color="auto"/>
      </w:divBdr>
    </w:div>
    <w:div w:id="1794978915">
      <w:bodyDiv w:val="1"/>
      <w:marLeft w:val="0"/>
      <w:marRight w:val="0"/>
      <w:marTop w:val="0"/>
      <w:marBottom w:val="0"/>
      <w:divBdr>
        <w:top w:val="none" w:sz="0" w:space="0" w:color="auto"/>
        <w:left w:val="none" w:sz="0" w:space="0" w:color="auto"/>
        <w:bottom w:val="none" w:sz="0" w:space="0" w:color="auto"/>
        <w:right w:val="none" w:sz="0" w:space="0" w:color="auto"/>
      </w:divBdr>
    </w:div>
    <w:div w:id="1797285347">
      <w:bodyDiv w:val="1"/>
      <w:marLeft w:val="0"/>
      <w:marRight w:val="0"/>
      <w:marTop w:val="0"/>
      <w:marBottom w:val="0"/>
      <w:divBdr>
        <w:top w:val="none" w:sz="0" w:space="0" w:color="auto"/>
        <w:left w:val="none" w:sz="0" w:space="0" w:color="auto"/>
        <w:bottom w:val="none" w:sz="0" w:space="0" w:color="auto"/>
        <w:right w:val="none" w:sz="0" w:space="0" w:color="auto"/>
      </w:divBdr>
    </w:div>
    <w:div w:id="1797330805">
      <w:bodyDiv w:val="1"/>
      <w:marLeft w:val="0"/>
      <w:marRight w:val="0"/>
      <w:marTop w:val="0"/>
      <w:marBottom w:val="0"/>
      <w:divBdr>
        <w:top w:val="none" w:sz="0" w:space="0" w:color="auto"/>
        <w:left w:val="none" w:sz="0" w:space="0" w:color="auto"/>
        <w:bottom w:val="none" w:sz="0" w:space="0" w:color="auto"/>
        <w:right w:val="none" w:sz="0" w:space="0" w:color="auto"/>
      </w:divBdr>
    </w:div>
    <w:div w:id="1797799035">
      <w:bodyDiv w:val="1"/>
      <w:marLeft w:val="0"/>
      <w:marRight w:val="0"/>
      <w:marTop w:val="0"/>
      <w:marBottom w:val="0"/>
      <w:divBdr>
        <w:top w:val="none" w:sz="0" w:space="0" w:color="auto"/>
        <w:left w:val="none" w:sz="0" w:space="0" w:color="auto"/>
        <w:bottom w:val="none" w:sz="0" w:space="0" w:color="auto"/>
        <w:right w:val="none" w:sz="0" w:space="0" w:color="auto"/>
      </w:divBdr>
    </w:div>
    <w:div w:id="1797869031">
      <w:bodyDiv w:val="1"/>
      <w:marLeft w:val="0"/>
      <w:marRight w:val="0"/>
      <w:marTop w:val="0"/>
      <w:marBottom w:val="0"/>
      <w:divBdr>
        <w:top w:val="none" w:sz="0" w:space="0" w:color="auto"/>
        <w:left w:val="none" w:sz="0" w:space="0" w:color="auto"/>
        <w:bottom w:val="none" w:sz="0" w:space="0" w:color="auto"/>
        <w:right w:val="none" w:sz="0" w:space="0" w:color="auto"/>
      </w:divBdr>
    </w:div>
    <w:div w:id="1798373680">
      <w:bodyDiv w:val="1"/>
      <w:marLeft w:val="0"/>
      <w:marRight w:val="0"/>
      <w:marTop w:val="0"/>
      <w:marBottom w:val="0"/>
      <w:divBdr>
        <w:top w:val="none" w:sz="0" w:space="0" w:color="auto"/>
        <w:left w:val="none" w:sz="0" w:space="0" w:color="auto"/>
        <w:bottom w:val="none" w:sz="0" w:space="0" w:color="auto"/>
        <w:right w:val="none" w:sz="0" w:space="0" w:color="auto"/>
      </w:divBdr>
    </w:div>
    <w:div w:id="1798644315">
      <w:bodyDiv w:val="1"/>
      <w:marLeft w:val="0"/>
      <w:marRight w:val="0"/>
      <w:marTop w:val="0"/>
      <w:marBottom w:val="0"/>
      <w:divBdr>
        <w:top w:val="none" w:sz="0" w:space="0" w:color="auto"/>
        <w:left w:val="none" w:sz="0" w:space="0" w:color="auto"/>
        <w:bottom w:val="none" w:sz="0" w:space="0" w:color="auto"/>
        <w:right w:val="none" w:sz="0" w:space="0" w:color="auto"/>
      </w:divBdr>
    </w:div>
    <w:div w:id="1799684393">
      <w:bodyDiv w:val="1"/>
      <w:marLeft w:val="0"/>
      <w:marRight w:val="0"/>
      <w:marTop w:val="0"/>
      <w:marBottom w:val="0"/>
      <w:divBdr>
        <w:top w:val="none" w:sz="0" w:space="0" w:color="auto"/>
        <w:left w:val="none" w:sz="0" w:space="0" w:color="auto"/>
        <w:bottom w:val="none" w:sz="0" w:space="0" w:color="auto"/>
        <w:right w:val="none" w:sz="0" w:space="0" w:color="auto"/>
      </w:divBdr>
    </w:div>
    <w:div w:id="1799833043">
      <w:bodyDiv w:val="1"/>
      <w:marLeft w:val="0"/>
      <w:marRight w:val="0"/>
      <w:marTop w:val="0"/>
      <w:marBottom w:val="0"/>
      <w:divBdr>
        <w:top w:val="none" w:sz="0" w:space="0" w:color="auto"/>
        <w:left w:val="none" w:sz="0" w:space="0" w:color="auto"/>
        <w:bottom w:val="none" w:sz="0" w:space="0" w:color="auto"/>
        <w:right w:val="none" w:sz="0" w:space="0" w:color="auto"/>
      </w:divBdr>
    </w:div>
    <w:div w:id="1800108776">
      <w:bodyDiv w:val="1"/>
      <w:marLeft w:val="0"/>
      <w:marRight w:val="0"/>
      <w:marTop w:val="0"/>
      <w:marBottom w:val="0"/>
      <w:divBdr>
        <w:top w:val="none" w:sz="0" w:space="0" w:color="auto"/>
        <w:left w:val="none" w:sz="0" w:space="0" w:color="auto"/>
        <w:bottom w:val="none" w:sz="0" w:space="0" w:color="auto"/>
        <w:right w:val="none" w:sz="0" w:space="0" w:color="auto"/>
      </w:divBdr>
    </w:div>
    <w:div w:id="1800143053">
      <w:bodyDiv w:val="1"/>
      <w:marLeft w:val="0"/>
      <w:marRight w:val="0"/>
      <w:marTop w:val="0"/>
      <w:marBottom w:val="0"/>
      <w:divBdr>
        <w:top w:val="none" w:sz="0" w:space="0" w:color="auto"/>
        <w:left w:val="none" w:sz="0" w:space="0" w:color="auto"/>
        <w:bottom w:val="none" w:sz="0" w:space="0" w:color="auto"/>
        <w:right w:val="none" w:sz="0" w:space="0" w:color="auto"/>
      </w:divBdr>
    </w:div>
    <w:div w:id="1800370575">
      <w:bodyDiv w:val="1"/>
      <w:marLeft w:val="0"/>
      <w:marRight w:val="0"/>
      <w:marTop w:val="0"/>
      <w:marBottom w:val="0"/>
      <w:divBdr>
        <w:top w:val="none" w:sz="0" w:space="0" w:color="auto"/>
        <w:left w:val="none" w:sz="0" w:space="0" w:color="auto"/>
        <w:bottom w:val="none" w:sz="0" w:space="0" w:color="auto"/>
        <w:right w:val="none" w:sz="0" w:space="0" w:color="auto"/>
      </w:divBdr>
    </w:div>
    <w:div w:id="1800487730">
      <w:bodyDiv w:val="1"/>
      <w:marLeft w:val="0"/>
      <w:marRight w:val="0"/>
      <w:marTop w:val="0"/>
      <w:marBottom w:val="0"/>
      <w:divBdr>
        <w:top w:val="none" w:sz="0" w:space="0" w:color="auto"/>
        <w:left w:val="none" w:sz="0" w:space="0" w:color="auto"/>
        <w:bottom w:val="none" w:sz="0" w:space="0" w:color="auto"/>
        <w:right w:val="none" w:sz="0" w:space="0" w:color="auto"/>
      </w:divBdr>
    </w:div>
    <w:div w:id="1801731191">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3308130">
      <w:bodyDiv w:val="1"/>
      <w:marLeft w:val="0"/>
      <w:marRight w:val="0"/>
      <w:marTop w:val="0"/>
      <w:marBottom w:val="0"/>
      <w:divBdr>
        <w:top w:val="none" w:sz="0" w:space="0" w:color="auto"/>
        <w:left w:val="none" w:sz="0" w:space="0" w:color="auto"/>
        <w:bottom w:val="none" w:sz="0" w:space="0" w:color="auto"/>
        <w:right w:val="none" w:sz="0" w:space="0" w:color="auto"/>
      </w:divBdr>
    </w:div>
    <w:div w:id="1803965229">
      <w:bodyDiv w:val="1"/>
      <w:marLeft w:val="0"/>
      <w:marRight w:val="0"/>
      <w:marTop w:val="0"/>
      <w:marBottom w:val="0"/>
      <w:divBdr>
        <w:top w:val="none" w:sz="0" w:space="0" w:color="auto"/>
        <w:left w:val="none" w:sz="0" w:space="0" w:color="auto"/>
        <w:bottom w:val="none" w:sz="0" w:space="0" w:color="auto"/>
        <w:right w:val="none" w:sz="0" w:space="0" w:color="auto"/>
      </w:divBdr>
    </w:div>
    <w:div w:id="1804468253">
      <w:bodyDiv w:val="1"/>
      <w:marLeft w:val="0"/>
      <w:marRight w:val="0"/>
      <w:marTop w:val="0"/>
      <w:marBottom w:val="0"/>
      <w:divBdr>
        <w:top w:val="none" w:sz="0" w:space="0" w:color="auto"/>
        <w:left w:val="none" w:sz="0" w:space="0" w:color="auto"/>
        <w:bottom w:val="none" w:sz="0" w:space="0" w:color="auto"/>
        <w:right w:val="none" w:sz="0" w:space="0" w:color="auto"/>
      </w:divBdr>
    </w:div>
    <w:div w:id="1804494100">
      <w:bodyDiv w:val="1"/>
      <w:marLeft w:val="0"/>
      <w:marRight w:val="0"/>
      <w:marTop w:val="0"/>
      <w:marBottom w:val="0"/>
      <w:divBdr>
        <w:top w:val="none" w:sz="0" w:space="0" w:color="auto"/>
        <w:left w:val="none" w:sz="0" w:space="0" w:color="auto"/>
        <w:bottom w:val="none" w:sz="0" w:space="0" w:color="auto"/>
        <w:right w:val="none" w:sz="0" w:space="0" w:color="auto"/>
      </w:divBdr>
    </w:div>
    <w:div w:id="1805658192">
      <w:bodyDiv w:val="1"/>
      <w:marLeft w:val="0"/>
      <w:marRight w:val="0"/>
      <w:marTop w:val="0"/>
      <w:marBottom w:val="0"/>
      <w:divBdr>
        <w:top w:val="none" w:sz="0" w:space="0" w:color="auto"/>
        <w:left w:val="none" w:sz="0" w:space="0" w:color="auto"/>
        <w:bottom w:val="none" w:sz="0" w:space="0" w:color="auto"/>
        <w:right w:val="none" w:sz="0" w:space="0" w:color="auto"/>
      </w:divBdr>
    </w:div>
    <w:div w:id="1806002136">
      <w:bodyDiv w:val="1"/>
      <w:marLeft w:val="0"/>
      <w:marRight w:val="0"/>
      <w:marTop w:val="0"/>
      <w:marBottom w:val="0"/>
      <w:divBdr>
        <w:top w:val="none" w:sz="0" w:space="0" w:color="auto"/>
        <w:left w:val="none" w:sz="0" w:space="0" w:color="auto"/>
        <w:bottom w:val="none" w:sz="0" w:space="0" w:color="auto"/>
        <w:right w:val="none" w:sz="0" w:space="0" w:color="auto"/>
      </w:divBdr>
    </w:div>
    <w:div w:id="1806704009">
      <w:bodyDiv w:val="1"/>
      <w:marLeft w:val="0"/>
      <w:marRight w:val="0"/>
      <w:marTop w:val="0"/>
      <w:marBottom w:val="0"/>
      <w:divBdr>
        <w:top w:val="none" w:sz="0" w:space="0" w:color="auto"/>
        <w:left w:val="none" w:sz="0" w:space="0" w:color="auto"/>
        <w:bottom w:val="none" w:sz="0" w:space="0" w:color="auto"/>
        <w:right w:val="none" w:sz="0" w:space="0" w:color="auto"/>
      </w:divBdr>
    </w:div>
    <w:div w:id="1806773638">
      <w:bodyDiv w:val="1"/>
      <w:marLeft w:val="0"/>
      <w:marRight w:val="0"/>
      <w:marTop w:val="0"/>
      <w:marBottom w:val="0"/>
      <w:divBdr>
        <w:top w:val="none" w:sz="0" w:space="0" w:color="auto"/>
        <w:left w:val="none" w:sz="0" w:space="0" w:color="auto"/>
        <w:bottom w:val="none" w:sz="0" w:space="0" w:color="auto"/>
        <w:right w:val="none" w:sz="0" w:space="0" w:color="auto"/>
      </w:divBdr>
    </w:div>
    <w:div w:id="1807626563">
      <w:bodyDiv w:val="1"/>
      <w:marLeft w:val="0"/>
      <w:marRight w:val="0"/>
      <w:marTop w:val="0"/>
      <w:marBottom w:val="0"/>
      <w:divBdr>
        <w:top w:val="none" w:sz="0" w:space="0" w:color="auto"/>
        <w:left w:val="none" w:sz="0" w:space="0" w:color="auto"/>
        <w:bottom w:val="none" w:sz="0" w:space="0" w:color="auto"/>
        <w:right w:val="none" w:sz="0" w:space="0" w:color="auto"/>
      </w:divBdr>
    </w:div>
    <w:div w:id="1808356539">
      <w:bodyDiv w:val="1"/>
      <w:marLeft w:val="0"/>
      <w:marRight w:val="0"/>
      <w:marTop w:val="0"/>
      <w:marBottom w:val="0"/>
      <w:divBdr>
        <w:top w:val="none" w:sz="0" w:space="0" w:color="auto"/>
        <w:left w:val="none" w:sz="0" w:space="0" w:color="auto"/>
        <w:bottom w:val="none" w:sz="0" w:space="0" w:color="auto"/>
        <w:right w:val="none" w:sz="0" w:space="0" w:color="auto"/>
      </w:divBdr>
    </w:div>
    <w:div w:id="1808544132">
      <w:bodyDiv w:val="1"/>
      <w:marLeft w:val="0"/>
      <w:marRight w:val="0"/>
      <w:marTop w:val="0"/>
      <w:marBottom w:val="0"/>
      <w:divBdr>
        <w:top w:val="none" w:sz="0" w:space="0" w:color="auto"/>
        <w:left w:val="none" w:sz="0" w:space="0" w:color="auto"/>
        <w:bottom w:val="none" w:sz="0" w:space="0" w:color="auto"/>
        <w:right w:val="none" w:sz="0" w:space="0" w:color="auto"/>
      </w:divBdr>
    </w:div>
    <w:div w:id="1808622314">
      <w:bodyDiv w:val="1"/>
      <w:marLeft w:val="0"/>
      <w:marRight w:val="0"/>
      <w:marTop w:val="0"/>
      <w:marBottom w:val="0"/>
      <w:divBdr>
        <w:top w:val="none" w:sz="0" w:space="0" w:color="auto"/>
        <w:left w:val="none" w:sz="0" w:space="0" w:color="auto"/>
        <w:bottom w:val="none" w:sz="0" w:space="0" w:color="auto"/>
        <w:right w:val="none" w:sz="0" w:space="0" w:color="auto"/>
      </w:divBdr>
    </w:div>
    <w:div w:id="1809081095">
      <w:bodyDiv w:val="1"/>
      <w:marLeft w:val="0"/>
      <w:marRight w:val="0"/>
      <w:marTop w:val="0"/>
      <w:marBottom w:val="0"/>
      <w:divBdr>
        <w:top w:val="none" w:sz="0" w:space="0" w:color="auto"/>
        <w:left w:val="none" w:sz="0" w:space="0" w:color="auto"/>
        <w:bottom w:val="none" w:sz="0" w:space="0" w:color="auto"/>
        <w:right w:val="none" w:sz="0" w:space="0" w:color="auto"/>
      </w:divBdr>
    </w:div>
    <w:div w:id="1810854973">
      <w:bodyDiv w:val="1"/>
      <w:marLeft w:val="0"/>
      <w:marRight w:val="0"/>
      <w:marTop w:val="0"/>
      <w:marBottom w:val="0"/>
      <w:divBdr>
        <w:top w:val="none" w:sz="0" w:space="0" w:color="auto"/>
        <w:left w:val="none" w:sz="0" w:space="0" w:color="auto"/>
        <w:bottom w:val="none" w:sz="0" w:space="0" w:color="auto"/>
        <w:right w:val="none" w:sz="0" w:space="0" w:color="auto"/>
      </w:divBdr>
    </w:div>
    <w:div w:id="1812164615">
      <w:bodyDiv w:val="1"/>
      <w:marLeft w:val="0"/>
      <w:marRight w:val="0"/>
      <w:marTop w:val="0"/>
      <w:marBottom w:val="0"/>
      <w:divBdr>
        <w:top w:val="none" w:sz="0" w:space="0" w:color="auto"/>
        <w:left w:val="none" w:sz="0" w:space="0" w:color="auto"/>
        <w:bottom w:val="none" w:sz="0" w:space="0" w:color="auto"/>
        <w:right w:val="none" w:sz="0" w:space="0" w:color="auto"/>
      </w:divBdr>
    </w:div>
    <w:div w:id="1812744040">
      <w:bodyDiv w:val="1"/>
      <w:marLeft w:val="0"/>
      <w:marRight w:val="0"/>
      <w:marTop w:val="0"/>
      <w:marBottom w:val="0"/>
      <w:divBdr>
        <w:top w:val="none" w:sz="0" w:space="0" w:color="auto"/>
        <w:left w:val="none" w:sz="0" w:space="0" w:color="auto"/>
        <w:bottom w:val="none" w:sz="0" w:space="0" w:color="auto"/>
        <w:right w:val="none" w:sz="0" w:space="0" w:color="auto"/>
      </w:divBdr>
    </w:div>
    <w:div w:id="1813254053">
      <w:bodyDiv w:val="1"/>
      <w:marLeft w:val="0"/>
      <w:marRight w:val="0"/>
      <w:marTop w:val="0"/>
      <w:marBottom w:val="0"/>
      <w:divBdr>
        <w:top w:val="none" w:sz="0" w:space="0" w:color="auto"/>
        <w:left w:val="none" w:sz="0" w:space="0" w:color="auto"/>
        <w:bottom w:val="none" w:sz="0" w:space="0" w:color="auto"/>
        <w:right w:val="none" w:sz="0" w:space="0" w:color="auto"/>
      </w:divBdr>
    </w:div>
    <w:div w:id="1813524733">
      <w:bodyDiv w:val="1"/>
      <w:marLeft w:val="0"/>
      <w:marRight w:val="0"/>
      <w:marTop w:val="0"/>
      <w:marBottom w:val="0"/>
      <w:divBdr>
        <w:top w:val="none" w:sz="0" w:space="0" w:color="auto"/>
        <w:left w:val="none" w:sz="0" w:space="0" w:color="auto"/>
        <w:bottom w:val="none" w:sz="0" w:space="0" w:color="auto"/>
        <w:right w:val="none" w:sz="0" w:space="0" w:color="auto"/>
      </w:divBdr>
    </w:div>
    <w:div w:id="1813592680">
      <w:bodyDiv w:val="1"/>
      <w:marLeft w:val="0"/>
      <w:marRight w:val="0"/>
      <w:marTop w:val="0"/>
      <w:marBottom w:val="0"/>
      <w:divBdr>
        <w:top w:val="none" w:sz="0" w:space="0" w:color="auto"/>
        <w:left w:val="none" w:sz="0" w:space="0" w:color="auto"/>
        <w:bottom w:val="none" w:sz="0" w:space="0" w:color="auto"/>
        <w:right w:val="none" w:sz="0" w:space="0" w:color="auto"/>
      </w:divBdr>
    </w:div>
    <w:div w:id="1813785262">
      <w:bodyDiv w:val="1"/>
      <w:marLeft w:val="0"/>
      <w:marRight w:val="0"/>
      <w:marTop w:val="0"/>
      <w:marBottom w:val="0"/>
      <w:divBdr>
        <w:top w:val="none" w:sz="0" w:space="0" w:color="auto"/>
        <w:left w:val="none" w:sz="0" w:space="0" w:color="auto"/>
        <w:bottom w:val="none" w:sz="0" w:space="0" w:color="auto"/>
        <w:right w:val="none" w:sz="0" w:space="0" w:color="auto"/>
      </w:divBdr>
    </w:div>
    <w:div w:id="1814365192">
      <w:bodyDiv w:val="1"/>
      <w:marLeft w:val="0"/>
      <w:marRight w:val="0"/>
      <w:marTop w:val="0"/>
      <w:marBottom w:val="0"/>
      <w:divBdr>
        <w:top w:val="none" w:sz="0" w:space="0" w:color="auto"/>
        <w:left w:val="none" w:sz="0" w:space="0" w:color="auto"/>
        <w:bottom w:val="none" w:sz="0" w:space="0" w:color="auto"/>
        <w:right w:val="none" w:sz="0" w:space="0" w:color="auto"/>
      </w:divBdr>
    </w:div>
    <w:div w:id="1815176785">
      <w:bodyDiv w:val="1"/>
      <w:marLeft w:val="0"/>
      <w:marRight w:val="0"/>
      <w:marTop w:val="0"/>
      <w:marBottom w:val="0"/>
      <w:divBdr>
        <w:top w:val="none" w:sz="0" w:space="0" w:color="auto"/>
        <w:left w:val="none" w:sz="0" w:space="0" w:color="auto"/>
        <w:bottom w:val="none" w:sz="0" w:space="0" w:color="auto"/>
        <w:right w:val="none" w:sz="0" w:space="0" w:color="auto"/>
      </w:divBdr>
    </w:div>
    <w:div w:id="1815945873">
      <w:bodyDiv w:val="1"/>
      <w:marLeft w:val="0"/>
      <w:marRight w:val="0"/>
      <w:marTop w:val="0"/>
      <w:marBottom w:val="0"/>
      <w:divBdr>
        <w:top w:val="none" w:sz="0" w:space="0" w:color="auto"/>
        <w:left w:val="none" w:sz="0" w:space="0" w:color="auto"/>
        <w:bottom w:val="none" w:sz="0" w:space="0" w:color="auto"/>
        <w:right w:val="none" w:sz="0" w:space="0" w:color="auto"/>
      </w:divBdr>
    </w:div>
    <w:div w:id="1816558256">
      <w:bodyDiv w:val="1"/>
      <w:marLeft w:val="0"/>
      <w:marRight w:val="0"/>
      <w:marTop w:val="0"/>
      <w:marBottom w:val="0"/>
      <w:divBdr>
        <w:top w:val="none" w:sz="0" w:space="0" w:color="auto"/>
        <w:left w:val="none" w:sz="0" w:space="0" w:color="auto"/>
        <w:bottom w:val="none" w:sz="0" w:space="0" w:color="auto"/>
        <w:right w:val="none" w:sz="0" w:space="0" w:color="auto"/>
      </w:divBdr>
    </w:div>
    <w:div w:id="1817797473">
      <w:bodyDiv w:val="1"/>
      <w:marLeft w:val="0"/>
      <w:marRight w:val="0"/>
      <w:marTop w:val="0"/>
      <w:marBottom w:val="0"/>
      <w:divBdr>
        <w:top w:val="none" w:sz="0" w:space="0" w:color="auto"/>
        <w:left w:val="none" w:sz="0" w:space="0" w:color="auto"/>
        <w:bottom w:val="none" w:sz="0" w:space="0" w:color="auto"/>
        <w:right w:val="none" w:sz="0" w:space="0" w:color="auto"/>
      </w:divBdr>
    </w:div>
    <w:div w:id="1817799174">
      <w:bodyDiv w:val="1"/>
      <w:marLeft w:val="0"/>
      <w:marRight w:val="0"/>
      <w:marTop w:val="0"/>
      <w:marBottom w:val="0"/>
      <w:divBdr>
        <w:top w:val="none" w:sz="0" w:space="0" w:color="auto"/>
        <w:left w:val="none" w:sz="0" w:space="0" w:color="auto"/>
        <w:bottom w:val="none" w:sz="0" w:space="0" w:color="auto"/>
        <w:right w:val="none" w:sz="0" w:space="0" w:color="auto"/>
      </w:divBdr>
    </w:div>
    <w:div w:id="1818649240">
      <w:bodyDiv w:val="1"/>
      <w:marLeft w:val="0"/>
      <w:marRight w:val="0"/>
      <w:marTop w:val="0"/>
      <w:marBottom w:val="0"/>
      <w:divBdr>
        <w:top w:val="none" w:sz="0" w:space="0" w:color="auto"/>
        <w:left w:val="none" w:sz="0" w:space="0" w:color="auto"/>
        <w:bottom w:val="none" w:sz="0" w:space="0" w:color="auto"/>
        <w:right w:val="none" w:sz="0" w:space="0" w:color="auto"/>
      </w:divBdr>
    </w:div>
    <w:div w:id="1818959103">
      <w:bodyDiv w:val="1"/>
      <w:marLeft w:val="0"/>
      <w:marRight w:val="0"/>
      <w:marTop w:val="0"/>
      <w:marBottom w:val="0"/>
      <w:divBdr>
        <w:top w:val="none" w:sz="0" w:space="0" w:color="auto"/>
        <w:left w:val="none" w:sz="0" w:space="0" w:color="auto"/>
        <w:bottom w:val="none" w:sz="0" w:space="0" w:color="auto"/>
        <w:right w:val="none" w:sz="0" w:space="0" w:color="auto"/>
      </w:divBdr>
    </w:div>
    <w:div w:id="1819030376">
      <w:bodyDiv w:val="1"/>
      <w:marLeft w:val="0"/>
      <w:marRight w:val="0"/>
      <w:marTop w:val="0"/>
      <w:marBottom w:val="0"/>
      <w:divBdr>
        <w:top w:val="none" w:sz="0" w:space="0" w:color="auto"/>
        <w:left w:val="none" w:sz="0" w:space="0" w:color="auto"/>
        <w:bottom w:val="none" w:sz="0" w:space="0" w:color="auto"/>
        <w:right w:val="none" w:sz="0" w:space="0" w:color="auto"/>
      </w:divBdr>
    </w:div>
    <w:div w:id="1819106792">
      <w:bodyDiv w:val="1"/>
      <w:marLeft w:val="0"/>
      <w:marRight w:val="0"/>
      <w:marTop w:val="0"/>
      <w:marBottom w:val="0"/>
      <w:divBdr>
        <w:top w:val="none" w:sz="0" w:space="0" w:color="auto"/>
        <w:left w:val="none" w:sz="0" w:space="0" w:color="auto"/>
        <w:bottom w:val="none" w:sz="0" w:space="0" w:color="auto"/>
        <w:right w:val="none" w:sz="0" w:space="0" w:color="auto"/>
      </w:divBdr>
    </w:div>
    <w:div w:id="1819420319">
      <w:bodyDiv w:val="1"/>
      <w:marLeft w:val="0"/>
      <w:marRight w:val="0"/>
      <w:marTop w:val="0"/>
      <w:marBottom w:val="0"/>
      <w:divBdr>
        <w:top w:val="none" w:sz="0" w:space="0" w:color="auto"/>
        <w:left w:val="none" w:sz="0" w:space="0" w:color="auto"/>
        <w:bottom w:val="none" w:sz="0" w:space="0" w:color="auto"/>
        <w:right w:val="none" w:sz="0" w:space="0" w:color="auto"/>
      </w:divBdr>
    </w:div>
    <w:div w:id="1819685441">
      <w:bodyDiv w:val="1"/>
      <w:marLeft w:val="0"/>
      <w:marRight w:val="0"/>
      <w:marTop w:val="0"/>
      <w:marBottom w:val="0"/>
      <w:divBdr>
        <w:top w:val="none" w:sz="0" w:space="0" w:color="auto"/>
        <w:left w:val="none" w:sz="0" w:space="0" w:color="auto"/>
        <w:bottom w:val="none" w:sz="0" w:space="0" w:color="auto"/>
        <w:right w:val="none" w:sz="0" w:space="0" w:color="auto"/>
      </w:divBdr>
    </w:div>
    <w:div w:id="1819885344">
      <w:bodyDiv w:val="1"/>
      <w:marLeft w:val="0"/>
      <w:marRight w:val="0"/>
      <w:marTop w:val="0"/>
      <w:marBottom w:val="0"/>
      <w:divBdr>
        <w:top w:val="none" w:sz="0" w:space="0" w:color="auto"/>
        <w:left w:val="none" w:sz="0" w:space="0" w:color="auto"/>
        <w:bottom w:val="none" w:sz="0" w:space="0" w:color="auto"/>
        <w:right w:val="none" w:sz="0" w:space="0" w:color="auto"/>
      </w:divBdr>
    </w:div>
    <w:div w:id="1820074411">
      <w:bodyDiv w:val="1"/>
      <w:marLeft w:val="0"/>
      <w:marRight w:val="0"/>
      <w:marTop w:val="0"/>
      <w:marBottom w:val="0"/>
      <w:divBdr>
        <w:top w:val="none" w:sz="0" w:space="0" w:color="auto"/>
        <w:left w:val="none" w:sz="0" w:space="0" w:color="auto"/>
        <w:bottom w:val="none" w:sz="0" w:space="0" w:color="auto"/>
        <w:right w:val="none" w:sz="0" w:space="0" w:color="auto"/>
      </w:divBdr>
    </w:div>
    <w:div w:id="1820535302">
      <w:bodyDiv w:val="1"/>
      <w:marLeft w:val="0"/>
      <w:marRight w:val="0"/>
      <w:marTop w:val="0"/>
      <w:marBottom w:val="0"/>
      <w:divBdr>
        <w:top w:val="none" w:sz="0" w:space="0" w:color="auto"/>
        <w:left w:val="none" w:sz="0" w:space="0" w:color="auto"/>
        <w:bottom w:val="none" w:sz="0" w:space="0" w:color="auto"/>
        <w:right w:val="none" w:sz="0" w:space="0" w:color="auto"/>
      </w:divBdr>
    </w:div>
    <w:div w:id="1820727100">
      <w:bodyDiv w:val="1"/>
      <w:marLeft w:val="0"/>
      <w:marRight w:val="0"/>
      <w:marTop w:val="0"/>
      <w:marBottom w:val="0"/>
      <w:divBdr>
        <w:top w:val="none" w:sz="0" w:space="0" w:color="auto"/>
        <w:left w:val="none" w:sz="0" w:space="0" w:color="auto"/>
        <w:bottom w:val="none" w:sz="0" w:space="0" w:color="auto"/>
        <w:right w:val="none" w:sz="0" w:space="0" w:color="auto"/>
      </w:divBdr>
    </w:div>
    <w:div w:id="1821993091">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385280">
      <w:bodyDiv w:val="1"/>
      <w:marLeft w:val="0"/>
      <w:marRight w:val="0"/>
      <w:marTop w:val="0"/>
      <w:marBottom w:val="0"/>
      <w:divBdr>
        <w:top w:val="none" w:sz="0" w:space="0" w:color="auto"/>
        <w:left w:val="none" w:sz="0" w:space="0" w:color="auto"/>
        <w:bottom w:val="none" w:sz="0" w:space="0" w:color="auto"/>
        <w:right w:val="none" w:sz="0" w:space="0" w:color="auto"/>
      </w:divBdr>
    </w:div>
    <w:div w:id="1822651518">
      <w:bodyDiv w:val="1"/>
      <w:marLeft w:val="0"/>
      <w:marRight w:val="0"/>
      <w:marTop w:val="0"/>
      <w:marBottom w:val="0"/>
      <w:divBdr>
        <w:top w:val="none" w:sz="0" w:space="0" w:color="auto"/>
        <w:left w:val="none" w:sz="0" w:space="0" w:color="auto"/>
        <w:bottom w:val="none" w:sz="0" w:space="0" w:color="auto"/>
        <w:right w:val="none" w:sz="0" w:space="0" w:color="auto"/>
      </w:divBdr>
    </w:div>
    <w:div w:id="1822849302">
      <w:bodyDiv w:val="1"/>
      <w:marLeft w:val="0"/>
      <w:marRight w:val="0"/>
      <w:marTop w:val="0"/>
      <w:marBottom w:val="0"/>
      <w:divBdr>
        <w:top w:val="none" w:sz="0" w:space="0" w:color="auto"/>
        <w:left w:val="none" w:sz="0" w:space="0" w:color="auto"/>
        <w:bottom w:val="none" w:sz="0" w:space="0" w:color="auto"/>
        <w:right w:val="none" w:sz="0" w:space="0" w:color="auto"/>
      </w:divBdr>
    </w:div>
    <w:div w:id="1823428697">
      <w:bodyDiv w:val="1"/>
      <w:marLeft w:val="0"/>
      <w:marRight w:val="0"/>
      <w:marTop w:val="0"/>
      <w:marBottom w:val="0"/>
      <w:divBdr>
        <w:top w:val="none" w:sz="0" w:space="0" w:color="auto"/>
        <w:left w:val="none" w:sz="0" w:space="0" w:color="auto"/>
        <w:bottom w:val="none" w:sz="0" w:space="0" w:color="auto"/>
        <w:right w:val="none" w:sz="0" w:space="0" w:color="auto"/>
      </w:divBdr>
    </w:div>
    <w:div w:id="1823499661">
      <w:bodyDiv w:val="1"/>
      <w:marLeft w:val="0"/>
      <w:marRight w:val="0"/>
      <w:marTop w:val="0"/>
      <w:marBottom w:val="0"/>
      <w:divBdr>
        <w:top w:val="none" w:sz="0" w:space="0" w:color="auto"/>
        <w:left w:val="none" w:sz="0" w:space="0" w:color="auto"/>
        <w:bottom w:val="none" w:sz="0" w:space="0" w:color="auto"/>
        <w:right w:val="none" w:sz="0" w:space="0" w:color="auto"/>
      </w:divBdr>
    </w:div>
    <w:div w:id="1824197351">
      <w:bodyDiv w:val="1"/>
      <w:marLeft w:val="0"/>
      <w:marRight w:val="0"/>
      <w:marTop w:val="0"/>
      <w:marBottom w:val="0"/>
      <w:divBdr>
        <w:top w:val="none" w:sz="0" w:space="0" w:color="auto"/>
        <w:left w:val="none" w:sz="0" w:space="0" w:color="auto"/>
        <w:bottom w:val="none" w:sz="0" w:space="0" w:color="auto"/>
        <w:right w:val="none" w:sz="0" w:space="0" w:color="auto"/>
      </w:divBdr>
    </w:div>
    <w:div w:id="1824352123">
      <w:bodyDiv w:val="1"/>
      <w:marLeft w:val="0"/>
      <w:marRight w:val="0"/>
      <w:marTop w:val="0"/>
      <w:marBottom w:val="0"/>
      <w:divBdr>
        <w:top w:val="none" w:sz="0" w:space="0" w:color="auto"/>
        <w:left w:val="none" w:sz="0" w:space="0" w:color="auto"/>
        <w:bottom w:val="none" w:sz="0" w:space="0" w:color="auto"/>
        <w:right w:val="none" w:sz="0" w:space="0" w:color="auto"/>
      </w:divBdr>
    </w:div>
    <w:div w:id="1825275458">
      <w:bodyDiv w:val="1"/>
      <w:marLeft w:val="0"/>
      <w:marRight w:val="0"/>
      <w:marTop w:val="0"/>
      <w:marBottom w:val="0"/>
      <w:divBdr>
        <w:top w:val="none" w:sz="0" w:space="0" w:color="auto"/>
        <w:left w:val="none" w:sz="0" w:space="0" w:color="auto"/>
        <w:bottom w:val="none" w:sz="0" w:space="0" w:color="auto"/>
        <w:right w:val="none" w:sz="0" w:space="0" w:color="auto"/>
      </w:divBdr>
    </w:div>
    <w:div w:id="1825508958">
      <w:bodyDiv w:val="1"/>
      <w:marLeft w:val="0"/>
      <w:marRight w:val="0"/>
      <w:marTop w:val="0"/>
      <w:marBottom w:val="0"/>
      <w:divBdr>
        <w:top w:val="none" w:sz="0" w:space="0" w:color="auto"/>
        <w:left w:val="none" w:sz="0" w:space="0" w:color="auto"/>
        <w:bottom w:val="none" w:sz="0" w:space="0" w:color="auto"/>
        <w:right w:val="none" w:sz="0" w:space="0" w:color="auto"/>
      </w:divBdr>
    </w:div>
    <w:div w:id="1825781952">
      <w:bodyDiv w:val="1"/>
      <w:marLeft w:val="0"/>
      <w:marRight w:val="0"/>
      <w:marTop w:val="0"/>
      <w:marBottom w:val="0"/>
      <w:divBdr>
        <w:top w:val="none" w:sz="0" w:space="0" w:color="auto"/>
        <w:left w:val="none" w:sz="0" w:space="0" w:color="auto"/>
        <w:bottom w:val="none" w:sz="0" w:space="0" w:color="auto"/>
        <w:right w:val="none" w:sz="0" w:space="0" w:color="auto"/>
      </w:divBdr>
    </w:div>
    <w:div w:id="1826386365">
      <w:bodyDiv w:val="1"/>
      <w:marLeft w:val="0"/>
      <w:marRight w:val="0"/>
      <w:marTop w:val="0"/>
      <w:marBottom w:val="0"/>
      <w:divBdr>
        <w:top w:val="none" w:sz="0" w:space="0" w:color="auto"/>
        <w:left w:val="none" w:sz="0" w:space="0" w:color="auto"/>
        <w:bottom w:val="none" w:sz="0" w:space="0" w:color="auto"/>
        <w:right w:val="none" w:sz="0" w:space="0" w:color="auto"/>
      </w:divBdr>
    </w:div>
    <w:div w:id="1826586379">
      <w:bodyDiv w:val="1"/>
      <w:marLeft w:val="0"/>
      <w:marRight w:val="0"/>
      <w:marTop w:val="0"/>
      <w:marBottom w:val="0"/>
      <w:divBdr>
        <w:top w:val="none" w:sz="0" w:space="0" w:color="auto"/>
        <w:left w:val="none" w:sz="0" w:space="0" w:color="auto"/>
        <w:bottom w:val="none" w:sz="0" w:space="0" w:color="auto"/>
        <w:right w:val="none" w:sz="0" w:space="0" w:color="auto"/>
      </w:divBdr>
    </w:div>
    <w:div w:id="1826819383">
      <w:bodyDiv w:val="1"/>
      <w:marLeft w:val="0"/>
      <w:marRight w:val="0"/>
      <w:marTop w:val="0"/>
      <w:marBottom w:val="0"/>
      <w:divBdr>
        <w:top w:val="none" w:sz="0" w:space="0" w:color="auto"/>
        <w:left w:val="none" w:sz="0" w:space="0" w:color="auto"/>
        <w:bottom w:val="none" w:sz="0" w:space="0" w:color="auto"/>
        <w:right w:val="none" w:sz="0" w:space="0" w:color="auto"/>
      </w:divBdr>
    </w:div>
    <w:div w:id="1826823726">
      <w:bodyDiv w:val="1"/>
      <w:marLeft w:val="0"/>
      <w:marRight w:val="0"/>
      <w:marTop w:val="0"/>
      <w:marBottom w:val="0"/>
      <w:divBdr>
        <w:top w:val="none" w:sz="0" w:space="0" w:color="auto"/>
        <w:left w:val="none" w:sz="0" w:space="0" w:color="auto"/>
        <w:bottom w:val="none" w:sz="0" w:space="0" w:color="auto"/>
        <w:right w:val="none" w:sz="0" w:space="0" w:color="auto"/>
      </w:divBdr>
    </w:div>
    <w:div w:id="1826824561">
      <w:bodyDiv w:val="1"/>
      <w:marLeft w:val="0"/>
      <w:marRight w:val="0"/>
      <w:marTop w:val="0"/>
      <w:marBottom w:val="0"/>
      <w:divBdr>
        <w:top w:val="none" w:sz="0" w:space="0" w:color="auto"/>
        <w:left w:val="none" w:sz="0" w:space="0" w:color="auto"/>
        <w:bottom w:val="none" w:sz="0" w:space="0" w:color="auto"/>
        <w:right w:val="none" w:sz="0" w:space="0" w:color="auto"/>
      </w:divBdr>
    </w:div>
    <w:div w:id="1827090318">
      <w:bodyDiv w:val="1"/>
      <w:marLeft w:val="0"/>
      <w:marRight w:val="0"/>
      <w:marTop w:val="0"/>
      <w:marBottom w:val="0"/>
      <w:divBdr>
        <w:top w:val="none" w:sz="0" w:space="0" w:color="auto"/>
        <w:left w:val="none" w:sz="0" w:space="0" w:color="auto"/>
        <w:bottom w:val="none" w:sz="0" w:space="0" w:color="auto"/>
        <w:right w:val="none" w:sz="0" w:space="0" w:color="auto"/>
      </w:divBdr>
    </w:div>
    <w:div w:id="1827165870">
      <w:bodyDiv w:val="1"/>
      <w:marLeft w:val="0"/>
      <w:marRight w:val="0"/>
      <w:marTop w:val="0"/>
      <w:marBottom w:val="0"/>
      <w:divBdr>
        <w:top w:val="none" w:sz="0" w:space="0" w:color="auto"/>
        <w:left w:val="none" w:sz="0" w:space="0" w:color="auto"/>
        <w:bottom w:val="none" w:sz="0" w:space="0" w:color="auto"/>
        <w:right w:val="none" w:sz="0" w:space="0" w:color="auto"/>
      </w:divBdr>
    </w:div>
    <w:div w:id="1827355668">
      <w:bodyDiv w:val="1"/>
      <w:marLeft w:val="0"/>
      <w:marRight w:val="0"/>
      <w:marTop w:val="0"/>
      <w:marBottom w:val="0"/>
      <w:divBdr>
        <w:top w:val="none" w:sz="0" w:space="0" w:color="auto"/>
        <w:left w:val="none" w:sz="0" w:space="0" w:color="auto"/>
        <w:bottom w:val="none" w:sz="0" w:space="0" w:color="auto"/>
        <w:right w:val="none" w:sz="0" w:space="0" w:color="auto"/>
      </w:divBdr>
    </w:div>
    <w:div w:id="1827627599">
      <w:bodyDiv w:val="1"/>
      <w:marLeft w:val="0"/>
      <w:marRight w:val="0"/>
      <w:marTop w:val="0"/>
      <w:marBottom w:val="0"/>
      <w:divBdr>
        <w:top w:val="none" w:sz="0" w:space="0" w:color="auto"/>
        <w:left w:val="none" w:sz="0" w:space="0" w:color="auto"/>
        <w:bottom w:val="none" w:sz="0" w:space="0" w:color="auto"/>
        <w:right w:val="none" w:sz="0" w:space="0" w:color="auto"/>
      </w:divBdr>
    </w:div>
    <w:div w:id="1827936643">
      <w:bodyDiv w:val="1"/>
      <w:marLeft w:val="0"/>
      <w:marRight w:val="0"/>
      <w:marTop w:val="0"/>
      <w:marBottom w:val="0"/>
      <w:divBdr>
        <w:top w:val="none" w:sz="0" w:space="0" w:color="auto"/>
        <w:left w:val="none" w:sz="0" w:space="0" w:color="auto"/>
        <w:bottom w:val="none" w:sz="0" w:space="0" w:color="auto"/>
        <w:right w:val="none" w:sz="0" w:space="0" w:color="auto"/>
      </w:divBdr>
    </w:div>
    <w:div w:id="1828285375">
      <w:bodyDiv w:val="1"/>
      <w:marLeft w:val="0"/>
      <w:marRight w:val="0"/>
      <w:marTop w:val="0"/>
      <w:marBottom w:val="0"/>
      <w:divBdr>
        <w:top w:val="none" w:sz="0" w:space="0" w:color="auto"/>
        <w:left w:val="none" w:sz="0" w:space="0" w:color="auto"/>
        <w:bottom w:val="none" w:sz="0" w:space="0" w:color="auto"/>
        <w:right w:val="none" w:sz="0" w:space="0" w:color="auto"/>
      </w:divBdr>
    </w:div>
    <w:div w:id="1828782848">
      <w:bodyDiv w:val="1"/>
      <w:marLeft w:val="0"/>
      <w:marRight w:val="0"/>
      <w:marTop w:val="0"/>
      <w:marBottom w:val="0"/>
      <w:divBdr>
        <w:top w:val="none" w:sz="0" w:space="0" w:color="auto"/>
        <w:left w:val="none" w:sz="0" w:space="0" w:color="auto"/>
        <w:bottom w:val="none" w:sz="0" w:space="0" w:color="auto"/>
        <w:right w:val="none" w:sz="0" w:space="0" w:color="auto"/>
      </w:divBdr>
    </w:div>
    <w:div w:id="1828940570">
      <w:bodyDiv w:val="1"/>
      <w:marLeft w:val="0"/>
      <w:marRight w:val="0"/>
      <w:marTop w:val="0"/>
      <w:marBottom w:val="0"/>
      <w:divBdr>
        <w:top w:val="none" w:sz="0" w:space="0" w:color="auto"/>
        <w:left w:val="none" w:sz="0" w:space="0" w:color="auto"/>
        <w:bottom w:val="none" w:sz="0" w:space="0" w:color="auto"/>
        <w:right w:val="none" w:sz="0" w:space="0" w:color="auto"/>
      </w:divBdr>
    </w:div>
    <w:div w:id="1829010303">
      <w:bodyDiv w:val="1"/>
      <w:marLeft w:val="0"/>
      <w:marRight w:val="0"/>
      <w:marTop w:val="0"/>
      <w:marBottom w:val="0"/>
      <w:divBdr>
        <w:top w:val="none" w:sz="0" w:space="0" w:color="auto"/>
        <w:left w:val="none" w:sz="0" w:space="0" w:color="auto"/>
        <w:bottom w:val="none" w:sz="0" w:space="0" w:color="auto"/>
        <w:right w:val="none" w:sz="0" w:space="0" w:color="auto"/>
      </w:divBdr>
    </w:div>
    <w:div w:id="1829398555">
      <w:bodyDiv w:val="1"/>
      <w:marLeft w:val="0"/>
      <w:marRight w:val="0"/>
      <w:marTop w:val="0"/>
      <w:marBottom w:val="0"/>
      <w:divBdr>
        <w:top w:val="none" w:sz="0" w:space="0" w:color="auto"/>
        <w:left w:val="none" w:sz="0" w:space="0" w:color="auto"/>
        <w:bottom w:val="none" w:sz="0" w:space="0" w:color="auto"/>
        <w:right w:val="none" w:sz="0" w:space="0" w:color="auto"/>
      </w:divBdr>
    </w:div>
    <w:div w:id="1830946918">
      <w:bodyDiv w:val="1"/>
      <w:marLeft w:val="0"/>
      <w:marRight w:val="0"/>
      <w:marTop w:val="0"/>
      <w:marBottom w:val="0"/>
      <w:divBdr>
        <w:top w:val="none" w:sz="0" w:space="0" w:color="auto"/>
        <w:left w:val="none" w:sz="0" w:space="0" w:color="auto"/>
        <w:bottom w:val="none" w:sz="0" w:space="0" w:color="auto"/>
        <w:right w:val="none" w:sz="0" w:space="0" w:color="auto"/>
      </w:divBdr>
    </w:div>
    <w:div w:id="1831480353">
      <w:bodyDiv w:val="1"/>
      <w:marLeft w:val="0"/>
      <w:marRight w:val="0"/>
      <w:marTop w:val="0"/>
      <w:marBottom w:val="0"/>
      <w:divBdr>
        <w:top w:val="none" w:sz="0" w:space="0" w:color="auto"/>
        <w:left w:val="none" w:sz="0" w:space="0" w:color="auto"/>
        <w:bottom w:val="none" w:sz="0" w:space="0" w:color="auto"/>
        <w:right w:val="none" w:sz="0" w:space="0" w:color="auto"/>
      </w:divBdr>
    </w:div>
    <w:div w:id="1831675326">
      <w:bodyDiv w:val="1"/>
      <w:marLeft w:val="0"/>
      <w:marRight w:val="0"/>
      <w:marTop w:val="0"/>
      <w:marBottom w:val="0"/>
      <w:divBdr>
        <w:top w:val="none" w:sz="0" w:space="0" w:color="auto"/>
        <w:left w:val="none" w:sz="0" w:space="0" w:color="auto"/>
        <w:bottom w:val="none" w:sz="0" w:space="0" w:color="auto"/>
        <w:right w:val="none" w:sz="0" w:space="0" w:color="auto"/>
      </w:divBdr>
    </w:div>
    <w:div w:id="1831753403">
      <w:bodyDiv w:val="1"/>
      <w:marLeft w:val="0"/>
      <w:marRight w:val="0"/>
      <w:marTop w:val="0"/>
      <w:marBottom w:val="0"/>
      <w:divBdr>
        <w:top w:val="none" w:sz="0" w:space="0" w:color="auto"/>
        <w:left w:val="none" w:sz="0" w:space="0" w:color="auto"/>
        <w:bottom w:val="none" w:sz="0" w:space="0" w:color="auto"/>
        <w:right w:val="none" w:sz="0" w:space="0" w:color="auto"/>
      </w:divBdr>
    </w:div>
    <w:div w:id="1831822787">
      <w:bodyDiv w:val="1"/>
      <w:marLeft w:val="0"/>
      <w:marRight w:val="0"/>
      <w:marTop w:val="0"/>
      <w:marBottom w:val="0"/>
      <w:divBdr>
        <w:top w:val="none" w:sz="0" w:space="0" w:color="auto"/>
        <w:left w:val="none" w:sz="0" w:space="0" w:color="auto"/>
        <w:bottom w:val="none" w:sz="0" w:space="0" w:color="auto"/>
        <w:right w:val="none" w:sz="0" w:space="0" w:color="auto"/>
      </w:divBdr>
    </w:div>
    <w:div w:id="1832137846">
      <w:bodyDiv w:val="1"/>
      <w:marLeft w:val="0"/>
      <w:marRight w:val="0"/>
      <w:marTop w:val="0"/>
      <w:marBottom w:val="0"/>
      <w:divBdr>
        <w:top w:val="none" w:sz="0" w:space="0" w:color="auto"/>
        <w:left w:val="none" w:sz="0" w:space="0" w:color="auto"/>
        <w:bottom w:val="none" w:sz="0" w:space="0" w:color="auto"/>
        <w:right w:val="none" w:sz="0" w:space="0" w:color="auto"/>
      </w:divBdr>
    </w:div>
    <w:div w:id="1832595397">
      <w:bodyDiv w:val="1"/>
      <w:marLeft w:val="0"/>
      <w:marRight w:val="0"/>
      <w:marTop w:val="0"/>
      <w:marBottom w:val="0"/>
      <w:divBdr>
        <w:top w:val="none" w:sz="0" w:space="0" w:color="auto"/>
        <w:left w:val="none" w:sz="0" w:space="0" w:color="auto"/>
        <w:bottom w:val="none" w:sz="0" w:space="0" w:color="auto"/>
        <w:right w:val="none" w:sz="0" w:space="0" w:color="auto"/>
      </w:divBdr>
    </w:div>
    <w:div w:id="1832914423">
      <w:bodyDiv w:val="1"/>
      <w:marLeft w:val="0"/>
      <w:marRight w:val="0"/>
      <w:marTop w:val="0"/>
      <w:marBottom w:val="0"/>
      <w:divBdr>
        <w:top w:val="none" w:sz="0" w:space="0" w:color="auto"/>
        <w:left w:val="none" w:sz="0" w:space="0" w:color="auto"/>
        <w:bottom w:val="none" w:sz="0" w:space="0" w:color="auto"/>
        <w:right w:val="none" w:sz="0" w:space="0" w:color="auto"/>
      </w:divBdr>
    </w:div>
    <w:div w:id="1832942581">
      <w:bodyDiv w:val="1"/>
      <w:marLeft w:val="0"/>
      <w:marRight w:val="0"/>
      <w:marTop w:val="0"/>
      <w:marBottom w:val="0"/>
      <w:divBdr>
        <w:top w:val="none" w:sz="0" w:space="0" w:color="auto"/>
        <w:left w:val="none" w:sz="0" w:space="0" w:color="auto"/>
        <w:bottom w:val="none" w:sz="0" w:space="0" w:color="auto"/>
        <w:right w:val="none" w:sz="0" w:space="0" w:color="auto"/>
      </w:divBdr>
    </w:div>
    <w:div w:id="1833525843">
      <w:bodyDiv w:val="1"/>
      <w:marLeft w:val="0"/>
      <w:marRight w:val="0"/>
      <w:marTop w:val="0"/>
      <w:marBottom w:val="0"/>
      <w:divBdr>
        <w:top w:val="none" w:sz="0" w:space="0" w:color="auto"/>
        <w:left w:val="none" w:sz="0" w:space="0" w:color="auto"/>
        <w:bottom w:val="none" w:sz="0" w:space="0" w:color="auto"/>
        <w:right w:val="none" w:sz="0" w:space="0" w:color="auto"/>
      </w:divBdr>
    </w:div>
    <w:div w:id="1833568813">
      <w:bodyDiv w:val="1"/>
      <w:marLeft w:val="0"/>
      <w:marRight w:val="0"/>
      <w:marTop w:val="0"/>
      <w:marBottom w:val="0"/>
      <w:divBdr>
        <w:top w:val="none" w:sz="0" w:space="0" w:color="auto"/>
        <w:left w:val="none" w:sz="0" w:space="0" w:color="auto"/>
        <w:bottom w:val="none" w:sz="0" w:space="0" w:color="auto"/>
        <w:right w:val="none" w:sz="0" w:space="0" w:color="auto"/>
      </w:divBdr>
    </w:div>
    <w:div w:id="1833714875">
      <w:bodyDiv w:val="1"/>
      <w:marLeft w:val="0"/>
      <w:marRight w:val="0"/>
      <w:marTop w:val="0"/>
      <w:marBottom w:val="0"/>
      <w:divBdr>
        <w:top w:val="none" w:sz="0" w:space="0" w:color="auto"/>
        <w:left w:val="none" w:sz="0" w:space="0" w:color="auto"/>
        <w:bottom w:val="none" w:sz="0" w:space="0" w:color="auto"/>
        <w:right w:val="none" w:sz="0" w:space="0" w:color="auto"/>
      </w:divBdr>
    </w:div>
    <w:div w:id="1834642969">
      <w:bodyDiv w:val="1"/>
      <w:marLeft w:val="0"/>
      <w:marRight w:val="0"/>
      <w:marTop w:val="0"/>
      <w:marBottom w:val="0"/>
      <w:divBdr>
        <w:top w:val="none" w:sz="0" w:space="0" w:color="auto"/>
        <w:left w:val="none" w:sz="0" w:space="0" w:color="auto"/>
        <w:bottom w:val="none" w:sz="0" w:space="0" w:color="auto"/>
        <w:right w:val="none" w:sz="0" w:space="0" w:color="auto"/>
      </w:divBdr>
    </w:div>
    <w:div w:id="1834687471">
      <w:bodyDiv w:val="1"/>
      <w:marLeft w:val="0"/>
      <w:marRight w:val="0"/>
      <w:marTop w:val="0"/>
      <w:marBottom w:val="0"/>
      <w:divBdr>
        <w:top w:val="none" w:sz="0" w:space="0" w:color="auto"/>
        <w:left w:val="none" w:sz="0" w:space="0" w:color="auto"/>
        <w:bottom w:val="none" w:sz="0" w:space="0" w:color="auto"/>
        <w:right w:val="none" w:sz="0" w:space="0" w:color="auto"/>
      </w:divBdr>
    </w:div>
    <w:div w:id="1835610554">
      <w:bodyDiv w:val="1"/>
      <w:marLeft w:val="0"/>
      <w:marRight w:val="0"/>
      <w:marTop w:val="0"/>
      <w:marBottom w:val="0"/>
      <w:divBdr>
        <w:top w:val="none" w:sz="0" w:space="0" w:color="auto"/>
        <w:left w:val="none" w:sz="0" w:space="0" w:color="auto"/>
        <w:bottom w:val="none" w:sz="0" w:space="0" w:color="auto"/>
        <w:right w:val="none" w:sz="0" w:space="0" w:color="auto"/>
      </w:divBdr>
    </w:div>
    <w:div w:id="1836146738">
      <w:bodyDiv w:val="1"/>
      <w:marLeft w:val="0"/>
      <w:marRight w:val="0"/>
      <w:marTop w:val="0"/>
      <w:marBottom w:val="0"/>
      <w:divBdr>
        <w:top w:val="none" w:sz="0" w:space="0" w:color="auto"/>
        <w:left w:val="none" w:sz="0" w:space="0" w:color="auto"/>
        <w:bottom w:val="none" w:sz="0" w:space="0" w:color="auto"/>
        <w:right w:val="none" w:sz="0" w:space="0" w:color="auto"/>
      </w:divBdr>
    </w:div>
    <w:div w:id="1836410832">
      <w:bodyDiv w:val="1"/>
      <w:marLeft w:val="0"/>
      <w:marRight w:val="0"/>
      <w:marTop w:val="0"/>
      <w:marBottom w:val="0"/>
      <w:divBdr>
        <w:top w:val="none" w:sz="0" w:space="0" w:color="auto"/>
        <w:left w:val="none" w:sz="0" w:space="0" w:color="auto"/>
        <w:bottom w:val="none" w:sz="0" w:space="0" w:color="auto"/>
        <w:right w:val="none" w:sz="0" w:space="0" w:color="auto"/>
      </w:divBdr>
    </w:div>
    <w:div w:id="1838375076">
      <w:bodyDiv w:val="1"/>
      <w:marLeft w:val="0"/>
      <w:marRight w:val="0"/>
      <w:marTop w:val="0"/>
      <w:marBottom w:val="0"/>
      <w:divBdr>
        <w:top w:val="none" w:sz="0" w:space="0" w:color="auto"/>
        <w:left w:val="none" w:sz="0" w:space="0" w:color="auto"/>
        <w:bottom w:val="none" w:sz="0" w:space="0" w:color="auto"/>
        <w:right w:val="none" w:sz="0" w:space="0" w:color="auto"/>
      </w:divBdr>
    </w:div>
    <w:div w:id="1838693805">
      <w:bodyDiv w:val="1"/>
      <w:marLeft w:val="0"/>
      <w:marRight w:val="0"/>
      <w:marTop w:val="0"/>
      <w:marBottom w:val="0"/>
      <w:divBdr>
        <w:top w:val="none" w:sz="0" w:space="0" w:color="auto"/>
        <w:left w:val="none" w:sz="0" w:space="0" w:color="auto"/>
        <w:bottom w:val="none" w:sz="0" w:space="0" w:color="auto"/>
        <w:right w:val="none" w:sz="0" w:space="0" w:color="auto"/>
      </w:divBdr>
    </w:div>
    <w:div w:id="1838837756">
      <w:bodyDiv w:val="1"/>
      <w:marLeft w:val="0"/>
      <w:marRight w:val="0"/>
      <w:marTop w:val="0"/>
      <w:marBottom w:val="0"/>
      <w:divBdr>
        <w:top w:val="none" w:sz="0" w:space="0" w:color="auto"/>
        <w:left w:val="none" w:sz="0" w:space="0" w:color="auto"/>
        <w:bottom w:val="none" w:sz="0" w:space="0" w:color="auto"/>
        <w:right w:val="none" w:sz="0" w:space="0" w:color="auto"/>
      </w:divBdr>
    </w:div>
    <w:div w:id="1839074176">
      <w:bodyDiv w:val="1"/>
      <w:marLeft w:val="0"/>
      <w:marRight w:val="0"/>
      <w:marTop w:val="0"/>
      <w:marBottom w:val="0"/>
      <w:divBdr>
        <w:top w:val="none" w:sz="0" w:space="0" w:color="auto"/>
        <w:left w:val="none" w:sz="0" w:space="0" w:color="auto"/>
        <w:bottom w:val="none" w:sz="0" w:space="0" w:color="auto"/>
        <w:right w:val="none" w:sz="0" w:space="0" w:color="auto"/>
      </w:divBdr>
    </w:div>
    <w:div w:id="1839804108">
      <w:bodyDiv w:val="1"/>
      <w:marLeft w:val="0"/>
      <w:marRight w:val="0"/>
      <w:marTop w:val="0"/>
      <w:marBottom w:val="0"/>
      <w:divBdr>
        <w:top w:val="none" w:sz="0" w:space="0" w:color="auto"/>
        <w:left w:val="none" w:sz="0" w:space="0" w:color="auto"/>
        <w:bottom w:val="none" w:sz="0" w:space="0" w:color="auto"/>
        <w:right w:val="none" w:sz="0" w:space="0" w:color="auto"/>
      </w:divBdr>
    </w:div>
    <w:div w:id="1839811922">
      <w:bodyDiv w:val="1"/>
      <w:marLeft w:val="0"/>
      <w:marRight w:val="0"/>
      <w:marTop w:val="0"/>
      <w:marBottom w:val="0"/>
      <w:divBdr>
        <w:top w:val="none" w:sz="0" w:space="0" w:color="auto"/>
        <w:left w:val="none" w:sz="0" w:space="0" w:color="auto"/>
        <w:bottom w:val="none" w:sz="0" w:space="0" w:color="auto"/>
        <w:right w:val="none" w:sz="0" w:space="0" w:color="auto"/>
      </w:divBdr>
    </w:div>
    <w:div w:id="1839953606">
      <w:bodyDiv w:val="1"/>
      <w:marLeft w:val="0"/>
      <w:marRight w:val="0"/>
      <w:marTop w:val="0"/>
      <w:marBottom w:val="0"/>
      <w:divBdr>
        <w:top w:val="none" w:sz="0" w:space="0" w:color="auto"/>
        <w:left w:val="none" w:sz="0" w:space="0" w:color="auto"/>
        <w:bottom w:val="none" w:sz="0" w:space="0" w:color="auto"/>
        <w:right w:val="none" w:sz="0" w:space="0" w:color="auto"/>
      </w:divBdr>
    </w:div>
    <w:div w:id="1840004149">
      <w:bodyDiv w:val="1"/>
      <w:marLeft w:val="0"/>
      <w:marRight w:val="0"/>
      <w:marTop w:val="0"/>
      <w:marBottom w:val="0"/>
      <w:divBdr>
        <w:top w:val="none" w:sz="0" w:space="0" w:color="auto"/>
        <w:left w:val="none" w:sz="0" w:space="0" w:color="auto"/>
        <w:bottom w:val="none" w:sz="0" w:space="0" w:color="auto"/>
        <w:right w:val="none" w:sz="0" w:space="0" w:color="auto"/>
      </w:divBdr>
    </w:div>
    <w:div w:id="1840660690">
      <w:bodyDiv w:val="1"/>
      <w:marLeft w:val="0"/>
      <w:marRight w:val="0"/>
      <w:marTop w:val="0"/>
      <w:marBottom w:val="0"/>
      <w:divBdr>
        <w:top w:val="none" w:sz="0" w:space="0" w:color="auto"/>
        <w:left w:val="none" w:sz="0" w:space="0" w:color="auto"/>
        <w:bottom w:val="none" w:sz="0" w:space="0" w:color="auto"/>
        <w:right w:val="none" w:sz="0" w:space="0" w:color="auto"/>
      </w:divBdr>
    </w:div>
    <w:div w:id="1841039234">
      <w:bodyDiv w:val="1"/>
      <w:marLeft w:val="0"/>
      <w:marRight w:val="0"/>
      <w:marTop w:val="0"/>
      <w:marBottom w:val="0"/>
      <w:divBdr>
        <w:top w:val="none" w:sz="0" w:space="0" w:color="auto"/>
        <w:left w:val="none" w:sz="0" w:space="0" w:color="auto"/>
        <w:bottom w:val="none" w:sz="0" w:space="0" w:color="auto"/>
        <w:right w:val="none" w:sz="0" w:space="0" w:color="auto"/>
      </w:divBdr>
    </w:div>
    <w:div w:id="1841656288">
      <w:bodyDiv w:val="1"/>
      <w:marLeft w:val="0"/>
      <w:marRight w:val="0"/>
      <w:marTop w:val="0"/>
      <w:marBottom w:val="0"/>
      <w:divBdr>
        <w:top w:val="none" w:sz="0" w:space="0" w:color="auto"/>
        <w:left w:val="none" w:sz="0" w:space="0" w:color="auto"/>
        <w:bottom w:val="none" w:sz="0" w:space="0" w:color="auto"/>
        <w:right w:val="none" w:sz="0" w:space="0" w:color="auto"/>
      </w:divBdr>
    </w:div>
    <w:div w:id="1841851184">
      <w:bodyDiv w:val="1"/>
      <w:marLeft w:val="0"/>
      <w:marRight w:val="0"/>
      <w:marTop w:val="0"/>
      <w:marBottom w:val="0"/>
      <w:divBdr>
        <w:top w:val="none" w:sz="0" w:space="0" w:color="auto"/>
        <w:left w:val="none" w:sz="0" w:space="0" w:color="auto"/>
        <w:bottom w:val="none" w:sz="0" w:space="0" w:color="auto"/>
        <w:right w:val="none" w:sz="0" w:space="0" w:color="auto"/>
      </w:divBdr>
    </w:div>
    <w:div w:id="1842043814">
      <w:bodyDiv w:val="1"/>
      <w:marLeft w:val="0"/>
      <w:marRight w:val="0"/>
      <w:marTop w:val="0"/>
      <w:marBottom w:val="0"/>
      <w:divBdr>
        <w:top w:val="none" w:sz="0" w:space="0" w:color="auto"/>
        <w:left w:val="none" w:sz="0" w:space="0" w:color="auto"/>
        <w:bottom w:val="none" w:sz="0" w:space="0" w:color="auto"/>
        <w:right w:val="none" w:sz="0" w:space="0" w:color="auto"/>
      </w:divBdr>
    </w:div>
    <w:div w:id="1842353817">
      <w:bodyDiv w:val="1"/>
      <w:marLeft w:val="0"/>
      <w:marRight w:val="0"/>
      <w:marTop w:val="0"/>
      <w:marBottom w:val="0"/>
      <w:divBdr>
        <w:top w:val="none" w:sz="0" w:space="0" w:color="auto"/>
        <w:left w:val="none" w:sz="0" w:space="0" w:color="auto"/>
        <w:bottom w:val="none" w:sz="0" w:space="0" w:color="auto"/>
        <w:right w:val="none" w:sz="0" w:space="0" w:color="auto"/>
      </w:divBdr>
    </w:div>
    <w:div w:id="1843277385">
      <w:bodyDiv w:val="1"/>
      <w:marLeft w:val="0"/>
      <w:marRight w:val="0"/>
      <w:marTop w:val="0"/>
      <w:marBottom w:val="0"/>
      <w:divBdr>
        <w:top w:val="none" w:sz="0" w:space="0" w:color="auto"/>
        <w:left w:val="none" w:sz="0" w:space="0" w:color="auto"/>
        <w:bottom w:val="none" w:sz="0" w:space="0" w:color="auto"/>
        <w:right w:val="none" w:sz="0" w:space="0" w:color="auto"/>
      </w:divBdr>
    </w:div>
    <w:div w:id="1843278546">
      <w:bodyDiv w:val="1"/>
      <w:marLeft w:val="0"/>
      <w:marRight w:val="0"/>
      <w:marTop w:val="0"/>
      <w:marBottom w:val="0"/>
      <w:divBdr>
        <w:top w:val="none" w:sz="0" w:space="0" w:color="auto"/>
        <w:left w:val="none" w:sz="0" w:space="0" w:color="auto"/>
        <w:bottom w:val="none" w:sz="0" w:space="0" w:color="auto"/>
        <w:right w:val="none" w:sz="0" w:space="0" w:color="auto"/>
      </w:divBdr>
    </w:div>
    <w:div w:id="1843663942">
      <w:bodyDiv w:val="1"/>
      <w:marLeft w:val="0"/>
      <w:marRight w:val="0"/>
      <w:marTop w:val="0"/>
      <w:marBottom w:val="0"/>
      <w:divBdr>
        <w:top w:val="none" w:sz="0" w:space="0" w:color="auto"/>
        <w:left w:val="none" w:sz="0" w:space="0" w:color="auto"/>
        <w:bottom w:val="none" w:sz="0" w:space="0" w:color="auto"/>
        <w:right w:val="none" w:sz="0" w:space="0" w:color="auto"/>
      </w:divBdr>
    </w:div>
    <w:div w:id="1845124608">
      <w:bodyDiv w:val="1"/>
      <w:marLeft w:val="0"/>
      <w:marRight w:val="0"/>
      <w:marTop w:val="0"/>
      <w:marBottom w:val="0"/>
      <w:divBdr>
        <w:top w:val="none" w:sz="0" w:space="0" w:color="auto"/>
        <w:left w:val="none" w:sz="0" w:space="0" w:color="auto"/>
        <w:bottom w:val="none" w:sz="0" w:space="0" w:color="auto"/>
        <w:right w:val="none" w:sz="0" w:space="0" w:color="auto"/>
      </w:divBdr>
    </w:div>
    <w:div w:id="1845901812">
      <w:bodyDiv w:val="1"/>
      <w:marLeft w:val="0"/>
      <w:marRight w:val="0"/>
      <w:marTop w:val="0"/>
      <w:marBottom w:val="0"/>
      <w:divBdr>
        <w:top w:val="none" w:sz="0" w:space="0" w:color="auto"/>
        <w:left w:val="none" w:sz="0" w:space="0" w:color="auto"/>
        <w:bottom w:val="none" w:sz="0" w:space="0" w:color="auto"/>
        <w:right w:val="none" w:sz="0" w:space="0" w:color="auto"/>
      </w:divBdr>
    </w:div>
    <w:div w:id="1846280286">
      <w:bodyDiv w:val="1"/>
      <w:marLeft w:val="0"/>
      <w:marRight w:val="0"/>
      <w:marTop w:val="0"/>
      <w:marBottom w:val="0"/>
      <w:divBdr>
        <w:top w:val="none" w:sz="0" w:space="0" w:color="auto"/>
        <w:left w:val="none" w:sz="0" w:space="0" w:color="auto"/>
        <w:bottom w:val="none" w:sz="0" w:space="0" w:color="auto"/>
        <w:right w:val="none" w:sz="0" w:space="0" w:color="auto"/>
      </w:divBdr>
    </w:div>
    <w:div w:id="1846506388">
      <w:bodyDiv w:val="1"/>
      <w:marLeft w:val="0"/>
      <w:marRight w:val="0"/>
      <w:marTop w:val="0"/>
      <w:marBottom w:val="0"/>
      <w:divBdr>
        <w:top w:val="none" w:sz="0" w:space="0" w:color="auto"/>
        <w:left w:val="none" w:sz="0" w:space="0" w:color="auto"/>
        <w:bottom w:val="none" w:sz="0" w:space="0" w:color="auto"/>
        <w:right w:val="none" w:sz="0" w:space="0" w:color="auto"/>
      </w:divBdr>
    </w:div>
    <w:div w:id="1847019270">
      <w:bodyDiv w:val="1"/>
      <w:marLeft w:val="0"/>
      <w:marRight w:val="0"/>
      <w:marTop w:val="0"/>
      <w:marBottom w:val="0"/>
      <w:divBdr>
        <w:top w:val="none" w:sz="0" w:space="0" w:color="auto"/>
        <w:left w:val="none" w:sz="0" w:space="0" w:color="auto"/>
        <w:bottom w:val="none" w:sz="0" w:space="0" w:color="auto"/>
        <w:right w:val="none" w:sz="0" w:space="0" w:color="auto"/>
      </w:divBdr>
    </w:div>
    <w:div w:id="1848252675">
      <w:bodyDiv w:val="1"/>
      <w:marLeft w:val="0"/>
      <w:marRight w:val="0"/>
      <w:marTop w:val="0"/>
      <w:marBottom w:val="0"/>
      <w:divBdr>
        <w:top w:val="none" w:sz="0" w:space="0" w:color="auto"/>
        <w:left w:val="none" w:sz="0" w:space="0" w:color="auto"/>
        <w:bottom w:val="none" w:sz="0" w:space="0" w:color="auto"/>
        <w:right w:val="none" w:sz="0" w:space="0" w:color="auto"/>
      </w:divBdr>
    </w:div>
    <w:div w:id="1848474131">
      <w:bodyDiv w:val="1"/>
      <w:marLeft w:val="0"/>
      <w:marRight w:val="0"/>
      <w:marTop w:val="0"/>
      <w:marBottom w:val="0"/>
      <w:divBdr>
        <w:top w:val="none" w:sz="0" w:space="0" w:color="auto"/>
        <w:left w:val="none" w:sz="0" w:space="0" w:color="auto"/>
        <w:bottom w:val="none" w:sz="0" w:space="0" w:color="auto"/>
        <w:right w:val="none" w:sz="0" w:space="0" w:color="auto"/>
      </w:divBdr>
    </w:div>
    <w:div w:id="1848785171">
      <w:bodyDiv w:val="1"/>
      <w:marLeft w:val="0"/>
      <w:marRight w:val="0"/>
      <w:marTop w:val="0"/>
      <w:marBottom w:val="0"/>
      <w:divBdr>
        <w:top w:val="none" w:sz="0" w:space="0" w:color="auto"/>
        <w:left w:val="none" w:sz="0" w:space="0" w:color="auto"/>
        <w:bottom w:val="none" w:sz="0" w:space="0" w:color="auto"/>
        <w:right w:val="none" w:sz="0" w:space="0" w:color="auto"/>
      </w:divBdr>
    </w:div>
    <w:div w:id="1849058273">
      <w:bodyDiv w:val="1"/>
      <w:marLeft w:val="0"/>
      <w:marRight w:val="0"/>
      <w:marTop w:val="0"/>
      <w:marBottom w:val="0"/>
      <w:divBdr>
        <w:top w:val="none" w:sz="0" w:space="0" w:color="auto"/>
        <w:left w:val="none" w:sz="0" w:space="0" w:color="auto"/>
        <w:bottom w:val="none" w:sz="0" w:space="0" w:color="auto"/>
        <w:right w:val="none" w:sz="0" w:space="0" w:color="auto"/>
      </w:divBdr>
    </w:div>
    <w:div w:id="1849715987">
      <w:bodyDiv w:val="1"/>
      <w:marLeft w:val="0"/>
      <w:marRight w:val="0"/>
      <w:marTop w:val="0"/>
      <w:marBottom w:val="0"/>
      <w:divBdr>
        <w:top w:val="none" w:sz="0" w:space="0" w:color="auto"/>
        <w:left w:val="none" w:sz="0" w:space="0" w:color="auto"/>
        <w:bottom w:val="none" w:sz="0" w:space="0" w:color="auto"/>
        <w:right w:val="none" w:sz="0" w:space="0" w:color="auto"/>
      </w:divBdr>
    </w:div>
    <w:div w:id="1850019929">
      <w:bodyDiv w:val="1"/>
      <w:marLeft w:val="0"/>
      <w:marRight w:val="0"/>
      <w:marTop w:val="0"/>
      <w:marBottom w:val="0"/>
      <w:divBdr>
        <w:top w:val="none" w:sz="0" w:space="0" w:color="auto"/>
        <w:left w:val="none" w:sz="0" w:space="0" w:color="auto"/>
        <w:bottom w:val="none" w:sz="0" w:space="0" w:color="auto"/>
        <w:right w:val="none" w:sz="0" w:space="0" w:color="auto"/>
      </w:divBdr>
    </w:div>
    <w:div w:id="1850366148">
      <w:bodyDiv w:val="1"/>
      <w:marLeft w:val="0"/>
      <w:marRight w:val="0"/>
      <w:marTop w:val="0"/>
      <w:marBottom w:val="0"/>
      <w:divBdr>
        <w:top w:val="none" w:sz="0" w:space="0" w:color="auto"/>
        <w:left w:val="none" w:sz="0" w:space="0" w:color="auto"/>
        <w:bottom w:val="none" w:sz="0" w:space="0" w:color="auto"/>
        <w:right w:val="none" w:sz="0" w:space="0" w:color="auto"/>
      </w:divBdr>
    </w:div>
    <w:div w:id="1850371449">
      <w:bodyDiv w:val="1"/>
      <w:marLeft w:val="0"/>
      <w:marRight w:val="0"/>
      <w:marTop w:val="0"/>
      <w:marBottom w:val="0"/>
      <w:divBdr>
        <w:top w:val="none" w:sz="0" w:space="0" w:color="auto"/>
        <w:left w:val="none" w:sz="0" w:space="0" w:color="auto"/>
        <w:bottom w:val="none" w:sz="0" w:space="0" w:color="auto"/>
        <w:right w:val="none" w:sz="0" w:space="0" w:color="auto"/>
      </w:divBdr>
    </w:div>
    <w:div w:id="1850754296">
      <w:bodyDiv w:val="1"/>
      <w:marLeft w:val="0"/>
      <w:marRight w:val="0"/>
      <w:marTop w:val="0"/>
      <w:marBottom w:val="0"/>
      <w:divBdr>
        <w:top w:val="none" w:sz="0" w:space="0" w:color="auto"/>
        <w:left w:val="none" w:sz="0" w:space="0" w:color="auto"/>
        <w:bottom w:val="none" w:sz="0" w:space="0" w:color="auto"/>
        <w:right w:val="none" w:sz="0" w:space="0" w:color="auto"/>
      </w:divBdr>
    </w:div>
    <w:div w:id="1851261293">
      <w:bodyDiv w:val="1"/>
      <w:marLeft w:val="0"/>
      <w:marRight w:val="0"/>
      <w:marTop w:val="0"/>
      <w:marBottom w:val="0"/>
      <w:divBdr>
        <w:top w:val="none" w:sz="0" w:space="0" w:color="auto"/>
        <w:left w:val="none" w:sz="0" w:space="0" w:color="auto"/>
        <w:bottom w:val="none" w:sz="0" w:space="0" w:color="auto"/>
        <w:right w:val="none" w:sz="0" w:space="0" w:color="auto"/>
      </w:divBdr>
    </w:div>
    <w:div w:id="1851479462">
      <w:bodyDiv w:val="1"/>
      <w:marLeft w:val="0"/>
      <w:marRight w:val="0"/>
      <w:marTop w:val="0"/>
      <w:marBottom w:val="0"/>
      <w:divBdr>
        <w:top w:val="none" w:sz="0" w:space="0" w:color="auto"/>
        <w:left w:val="none" w:sz="0" w:space="0" w:color="auto"/>
        <w:bottom w:val="none" w:sz="0" w:space="0" w:color="auto"/>
        <w:right w:val="none" w:sz="0" w:space="0" w:color="auto"/>
      </w:divBdr>
    </w:div>
    <w:div w:id="1851677811">
      <w:bodyDiv w:val="1"/>
      <w:marLeft w:val="0"/>
      <w:marRight w:val="0"/>
      <w:marTop w:val="0"/>
      <w:marBottom w:val="0"/>
      <w:divBdr>
        <w:top w:val="none" w:sz="0" w:space="0" w:color="auto"/>
        <w:left w:val="none" w:sz="0" w:space="0" w:color="auto"/>
        <w:bottom w:val="none" w:sz="0" w:space="0" w:color="auto"/>
        <w:right w:val="none" w:sz="0" w:space="0" w:color="auto"/>
      </w:divBdr>
    </w:div>
    <w:div w:id="1852527144">
      <w:bodyDiv w:val="1"/>
      <w:marLeft w:val="0"/>
      <w:marRight w:val="0"/>
      <w:marTop w:val="0"/>
      <w:marBottom w:val="0"/>
      <w:divBdr>
        <w:top w:val="none" w:sz="0" w:space="0" w:color="auto"/>
        <w:left w:val="none" w:sz="0" w:space="0" w:color="auto"/>
        <w:bottom w:val="none" w:sz="0" w:space="0" w:color="auto"/>
        <w:right w:val="none" w:sz="0" w:space="0" w:color="auto"/>
      </w:divBdr>
    </w:div>
    <w:div w:id="1852913174">
      <w:bodyDiv w:val="1"/>
      <w:marLeft w:val="0"/>
      <w:marRight w:val="0"/>
      <w:marTop w:val="0"/>
      <w:marBottom w:val="0"/>
      <w:divBdr>
        <w:top w:val="none" w:sz="0" w:space="0" w:color="auto"/>
        <w:left w:val="none" w:sz="0" w:space="0" w:color="auto"/>
        <w:bottom w:val="none" w:sz="0" w:space="0" w:color="auto"/>
        <w:right w:val="none" w:sz="0" w:space="0" w:color="auto"/>
      </w:divBdr>
    </w:div>
    <w:div w:id="1853102182">
      <w:bodyDiv w:val="1"/>
      <w:marLeft w:val="0"/>
      <w:marRight w:val="0"/>
      <w:marTop w:val="0"/>
      <w:marBottom w:val="0"/>
      <w:divBdr>
        <w:top w:val="none" w:sz="0" w:space="0" w:color="auto"/>
        <w:left w:val="none" w:sz="0" w:space="0" w:color="auto"/>
        <w:bottom w:val="none" w:sz="0" w:space="0" w:color="auto"/>
        <w:right w:val="none" w:sz="0" w:space="0" w:color="auto"/>
      </w:divBdr>
    </w:div>
    <w:div w:id="1853446615">
      <w:bodyDiv w:val="1"/>
      <w:marLeft w:val="0"/>
      <w:marRight w:val="0"/>
      <w:marTop w:val="0"/>
      <w:marBottom w:val="0"/>
      <w:divBdr>
        <w:top w:val="none" w:sz="0" w:space="0" w:color="auto"/>
        <w:left w:val="none" w:sz="0" w:space="0" w:color="auto"/>
        <w:bottom w:val="none" w:sz="0" w:space="0" w:color="auto"/>
        <w:right w:val="none" w:sz="0" w:space="0" w:color="auto"/>
      </w:divBdr>
    </w:div>
    <w:div w:id="1853836482">
      <w:bodyDiv w:val="1"/>
      <w:marLeft w:val="0"/>
      <w:marRight w:val="0"/>
      <w:marTop w:val="0"/>
      <w:marBottom w:val="0"/>
      <w:divBdr>
        <w:top w:val="none" w:sz="0" w:space="0" w:color="auto"/>
        <w:left w:val="none" w:sz="0" w:space="0" w:color="auto"/>
        <w:bottom w:val="none" w:sz="0" w:space="0" w:color="auto"/>
        <w:right w:val="none" w:sz="0" w:space="0" w:color="auto"/>
      </w:divBdr>
    </w:div>
    <w:div w:id="1853836583">
      <w:bodyDiv w:val="1"/>
      <w:marLeft w:val="0"/>
      <w:marRight w:val="0"/>
      <w:marTop w:val="0"/>
      <w:marBottom w:val="0"/>
      <w:divBdr>
        <w:top w:val="none" w:sz="0" w:space="0" w:color="auto"/>
        <w:left w:val="none" w:sz="0" w:space="0" w:color="auto"/>
        <w:bottom w:val="none" w:sz="0" w:space="0" w:color="auto"/>
        <w:right w:val="none" w:sz="0" w:space="0" w:color="auto"/>
      </w:divBdr>
    </w:div>
    <w:div w:id="1854414693">
      <w:bodyDiv w:val="1"/>
      <w:marLeft w:val="0"/>
      <w:marRight w:val="0"/>
      <w:marTop w:val="0"/>
      <w:marBottom w:val="0"/>
      <w:divBdr>
        <w:top w:val="none" w:sz="0" w:space="0" w:color="auto"/>
        <w:left w:val="none" w:sz="0" w:space="0" w:color="auto"/>
        <w:bottom w:val="none" w:sz="0" w:space="0" w:color="auto"/>
        <w:right w:val="none" w:sz="0" w:space="0" w:color="auto"/>
      </w:divBdr>
    </w:div>
    <w:div w:id="1854494395">
      <w:bodyDiv w:val="1"/>
      <w:marLeft w:val="0"/>
      <w:marRight w:val="0"/>
      <w:marTop w:val="0"/>
      <w:marBottom w:val="0"/>
      <w:divBdr>
        <w:top w:val="none" w:sz="0" w:space="0" w:color="auto"/>
        <w:left w:val="none" w:sz="0" w:space="0" w:color="auto"/>
        <w:bottom w:val="none" w:sz="0" w:space="0" w:color="auto"/>
        <w:right w:val="none" w:sz="0" w:space="0" w:color="auto"/>
      </w:divBdr>
    </w:div>
    <w:div w:id="1854804200">
      <w:bodyDiv w:val="1"/>
      <w:marLeft w:val="0"/>
      <w:marRight w:val="0"/>
      <w:marTop w:val="0"/>
      <w:marBottom w:val="0"/>
      <w:divBdr>
        <w:top w:val="none" w:sz="0" w:space="0" w:color="auto"/>
        <w:left w:val="none" w:sz="0" w:space="0" w:color="auto"/>
        <w:bottom w:val="none" w:sz="0" w:space="0" w:color="auto"/>
        <w:right w:val="none" w:sz="0" w:space="0" w:color="auto"/>
      </w:divBdr>
    </w:div>
    <w:div w:id="1854879028">
      <w:bodyDiv w:val="1"/>
      <w:marLeft w:val="0"/>
      <w:marRight w:val="0"/>
      <w:marTop w:val="0"/>
      <w:marBottom w:val="0"/>
      <w:divBdr>
        <w:top w:val="none" w:sz="0" w:space="0" w:color="auto"/>
        <w:left w:val="none" w:sz="0" w:space="0" w:color="auto"/>
        <w:bottom w:val="none" w:sz="0" w:space="0" w:color="auto"/>
        <w:right w:val="none" w:sz="0" w:space="0" w:color="auto"/>
      </w:divBdr>
    </w:div>
    <w:div w:id="1854953419">
      <w:bodyDiv w:val="1"/>
      <w:marLeft w:val="0"/>
      <w:marRight w:val="0"/>
      <w:marTop w:val="0"/>
      <w:marBottom w:val="0"/>
      <w:divBdr>
        <w:top w:val="none" w:sz="0" w:space="0" w:color="auto"/>
        <w:left w:val="none" w:sz="0" w:space="0" w:color="auto"/>
        <w:bottom w:val="none" w:sz="0" w:space="0" w:color="auto"/>
        <w:right w:val="none" w:sz="0" w:space="0" w:color="auto"/>
      </w:divBdr>
    </w:div>
    <w:div w:id="1855611748">
      <w:bodyDiv w:val="1"/>
      <w:marLeft w:val="0"/>
      <w:marRight w:val="0"/>
      <w:marTop w:val="0"/>
      <w:marBottom w:val="0"/>
      <w:divBdr>
        <w:top w:val="none" w:sz="0" w:space="0" w:color="auto"/>
        <w:left w:val="none" w:sz="0" w:space="0" w:color="auto"/>
        <w:bottom w:val="none" w:sz="0" w:space="0" w:color="auto"/>
        <w:right w:val="none" w:sz="0" w:space="0" w:color="auto"/>
      </w:divBdr>
    </w:div>
    <w:div w:id="1857116809">
      <w:bodyDiv w:val="1"/>
      <w:marLeft w:val="0"/>
      <w:marRight w:val="0"/>
      <w:marTop w:val="0"/>
      <w:marBottom w:val="0"/>
      <w:divBdr>
        <w:top w:val="none" w:sz="0" w:space="0" w:color="auto"/>
        <w:left w:val="none" w:sz="0" w:space="0" w:color="auto"/>
        <w:bottom w:val="none" w:sz="0" w:space="0" w:color="auto"/>
        <w:right w:val="none" w:sz="0" w:space="0" w:color="auto"/>
      </w:divBdr>
    </w:div>
    <w:div w:id="1857573398">
      <w:bodyDiv w:val="1"/>
      <w:marLeft w:val="0"/>
      <w:marRight w:val="0"/>
      <w:marTop w:val="0"/>
      <w:marBottom w:val="0"/>
      <w:divBdr>
        <w:top w:val="none" w:sz="0" w:space="0" w:color="auto"/>
        <w:left w:val="none" w:sz="0" w:space="0" w:color="auto"/>
        <w:bottom w:val="none" w:sz="0" w:space="0" w:color="auto"/>
        <w:right w:val="none" w:sz="0" w:space="0" w:color="auto"/>
      </w:divBdr>
    </w:div>
    <w:div w:id="1857619864">
      <w:bodyDiv w:val="1"/>
      <w:marLeft w:val="0"/>
      <w:marRight w:val="0"/>
      <w:marTop w:val="0"/>
      <w:marBottom w:val="0"/>
      <w:divBdr>
        <w:top w:val="none" w:sz="0" w:space="0" w:color="auto"/>
        <w:left w:val="none" w:sz="0" w:space="0" w:color="auto"/>
        <w:bottom w:val="none" w:sz="0" w:space="0" w:color="auto"/>
        <w:right w:val="none" w:sz="0" w:space="0" w:color="auto"/>
      </w:divBdr>
    </w:div>
    <w:div w:id="1857960523">
      <w:bodyDiv w:val="1"/>
      <w:marLeft w:val="0"/>
      <w:marRight w:val="0"/>
      <w:marTop w:val="0"/>
      <w:marBottom w:val="0"/>
      <w:divBdr>
        <w:top w:val="none" w:sz="0" w:space="0" w:color="auto"/>
        <w:left w:val="none" w:sz="0" w:space="0" w:color="auto"/>
        <w:bottom w:val="none" w:sz="0" w:space="0" w:color="auto"/>
        <w:right w:val="none" w:sz="0" w:space="0" w:color="auto"/>
      </w:divBdr>
    </w:div>
    <w:div w:id="1858347122">
      <w:bodyDiv w:val="1"/>
      <w:marLeft w:val="0"/>
      <w:marRight w:val="0"/>
      <w:marTop w:val="0"/>
      <w:marBottom w:val="0"/>
      <w:divBdr>
        <w:top w:val="none" w:sz="0" w:space="0" w:color="auto"/>
        <w:left w:val="none" w:sz="0" w:space="0" w:color="auto"/>
        <w:bottom w:val="none" w:sz="0" w:space="0" w:color="auto"/>
        <w:right w:val="none" w:sz="0" w:space="0" w:color="auto"/>
      </w:divBdr>
    </w:div>
    <w:div w:id="1859543713">
      <w:bodyDiv w:val="1"/>
      <w:marLeft w:val="0"/>
      <w:marRight w:val="0"/>
      <w:marTop w:val="0"/>
      <w:marBottom w:val="0"/>
      <w:divBdr>
        <w:top w:val="none" w:sz="0" w:space="0" w:color="auto"/>
        <w:left w:val="none" w:sz="0" w:space="0" w:color="auto"/>
        <w:bottom w:val="none" w:sz="0" w:space="0" w:color="auto"/>
        <w:right w:val="none" w:sz="0" w:space="0" w:color="auto"/>
      </w:divBdr>
    </w:div>
    <w:div w:id="1861091527">
      <w:bodyDiv w:val="1"/>
      <w:marLeft w:val="0"/>
      <w:marRight w:val="0"/>
      <w:marTop w:val="0"/>
      <w:marBottom w:val="0"/>
      <w:divBdr>
        <w:top w:val="none" w:sz="0" w:space="0" w:color="auto"/>
        <w:left w:val="none" w:sz="0" w:space="0" w:color="auto"/>
        <w:bottom w:val="none" w:sz="0" w:space="0" w:color="auto"/>
        <w:right w:val="none" w:sz="0" w:space="0" w:color="auto"/>
      </w:divBdr>
    </w:div>
    <w:div w:id="1861552804">
      <w:bodyDiv w:val="1"/>
      <w:marLeft w:val="0"/>
      <w:marRight w:val="0"/>
      <w:marTop w:val="0"/>
      <w:marBottom w:val="0"/>
      <w:divBdr>
        <w:top w:val="none" w:sz="0" w:space="0" w:color="auto"/>
        <w:left w:val="none" w:sz="0" w:space="0" w:color="auto"/>
        <w:bottom w:val="none" w:sz="0" w:space="0" w:color="auto"/>
        <w:right w:val="none" w:sz="0" w:space="0" w:color="auto"/>
      </w:divBdr>
    </w:div>
    <w:div w:id="1861581481">
      <w:bodyDiv w:val="1"/>
      <w:marLeft w:val="0"/>
      <w:marRight w:val="0"/>
      <w:marTop w:val="0"/>
      <w:marBottom w:val="0"/>
      <w:divBdr>
        <w:top w:val="none" w:sz="0" w:space="0" w:color="auto"/>
        <w:left w:val="none" w:sz="0" w:space="0" w:color="auto"/>
        <w:bottom w:val="none" w:sz="0" w:space="0" w:color="auto"/>
        <w:right w:val="none" w:sz="0" w:space="0" w:color="auto"/>
      </w:divBdr>
    </w:div>
    <w:div w:id="1861897353">
      <w:bodyDiv w:val="1"/>
      <w:marLeft w:val="0"/>
      <w:marRight w:val="0"/>
      <w:marTop w:val="0"/>
      <w:marBottom w:val="0"/>
      <w:divBdr>
        <w:top w:val="none" w:sz="0" w:space="0" w:color="auto"/>
        <w:left w:val="none" w:sz="0" w:space="0" w:color="auto"/>
        <w:bottom w:val="none" w:sz="0" w:space="0" w:color="auto"/>
        <w:right w:val="none" w:sz="0" w:space="0" w:color="auto"/>
      </w:divBdr>
    </w:div>
    <w:div w:id="1862158247">
      <w:bodyDiv w:val="1"/>
      <w:marLeft w:val="0"/>
      <w:marRight w:val="0"/>
      <w:marTop w:val="0"/>
      <w:marBottom w:val="0"/>
      <w:divBdr>
        <w:top w:val="none" w:sz="0" w:space="0" w:color="auto"/>
        <w:left w:val="none" w:sz="0" w:space="0" w:color="auto"/>
        <w:bottom w:val="none" w:sz="0" w:space="0" w:color="auto"/>
        <w:right w:val="none" w:sz="0" w:space="0" w:color="auto"/>
      </w:divBdr>
    </w:div>
    <w:div w:id="1862739121">
      <w:bodyDiv w:val="1"/>
      <w:marLeft w:val="0"/>
      <w:marRight w:val="0"/>
      <w:marTop w:val="0"/>
      <w:marBottom w:val="0"/>
      <w:divBdr>
        <w:top w:val="none" w:sz="0" w:space="0" w:color="auto"/>
        <w:left w:val="none" w:sz="0" w:space="0" w:color="auto"/>
        <w:bottom w:val="none" w:sz="0" w:space="0" w:color="auto"/>
        <w:right w:val="none" w:sz="0" w:space="0" w:color="auto"/>
      </w:divBdr>
    </w:div>
    <w:div w:id="1863281787">
      <w:bodyDiv w:val="1"/>
      <w:marLeft w:val="0"/>
      <w:marRight w:val="0"/>
      <w:marTop w:val="0"/>
      <w:marBottom w:val="0"/>
      <w:divBdr>
        <w:top w:val="none" w:sz="0" w:space="0" w:color="auto"/>
        <w:left w:val="none" w:sz="0" w:space="0" w:color="auto"/>
        <w:bottom w:val="none" w:sz="0" w:space="0" w:color="auto"/>
        <w:right w:val="none" w:sz="0" w:space="0" w:color="auto"/>
      </w:divBdr>
    </w:div>
    <w:div w:id="1863477253">
      <w:bodyDiv w:val="1"/>
      <w:marLeft w:val="0"/>
      <w:marRight w:val="0"/>
      <w:marTop w:val="0"/>
      <w:marBottom w:val="0"/>
      <w:divBdr>
        <w:top w:val="none" w:sz="0" w:space="0" w:color="auto"/>
        <w:left w:val="none" w:sz="0" w:space="0" w:color="auto"/>
        <w:bottom w:val="none" w:sz="0" w:space="0" w:color="auto"/>
        <w:right w:val="none" w:sz="0" w:space="0" w:color="auto"/>
      </w:divBdr>
    </w:div>
    <w:div w:id="1863547324">
      <w:bodyDiv w:val="1"/>
      <w:marLeft w:val="0"/>
      <w:marRight w:val="0"/>
      <w:marTop w:val="0"/>
      <w:marBottom w:val="0"/>
      <w:divBdr>
        <w:top w:val="none" w:sz="0" w:space="0" w:color="auto"/>
        <w:left w:val="none" w:sz="0" w:space="0" w:color="auto"/>
        <w:bottom w:val="none" w:sz="0" w:space="0" w:color="auto"/>
        <w:right w:val="none" w:sz="0" w:space="0" w:color="auto"/>
      </w:divBdr>
    </w:div>
    <w:div w:id="1863980055">
      <w:bodyDiv w:val="1"/>
      <w:marLeft w:val="0"/>
      <w:marRight w:val="0"/>
      <w:marTop w:val="0"/>
      <w:marBottom w:val="0"/>
      <w:divBdr>
        <w:top w:val="none" w:sz="0" w:space="0" w:color="auto"/>
        <w:left w:val="none" w:sz="0" w:space="0" w:color="auto"/>
        <w:bottom w:val="none" w:sz="0" w:space="0" w:color="auto"/>
        <w:right w:val="none" w:sz="0" w:space="0" w:color="auto"/>
      </w:divBdr>
    </w:div>
    <w:div w:id="1864317907">
      <w:bodyDiv w:val="1"/>
      <w:marLeft w:val="0"/>
      <w:marRight w:val="0"/>
      <w:marTop w:val="0"/>
      <w:marBottom w:val="0"/>
      <w:divBdr>
        <w:top w:val="none" w:sz="0" w:space="0" w:color="auto"/>
        <w:left w:val="none" w:sz="0" w:space="0" w:color="auto"/>
        <w:bottom w:val="none" w:sz="0" w:space="0" w:color="auto"/>
        <w:right w:val="none" w:sz="0" w:space="0" w:color="auto"/>
      </w:divBdr>
    </w:div>
    <w:div w:id="1864324300">
      <w:bodyDiv w:val="1"/>
      <w:marLeft w:val="0"/>
      <w:marRight w:val="0"/>
      <w:marTop w:val="0"/>
      <w:marBottom w:val="0"/>
      <w:divBdr>
        <w:top w:val="none" w:sz="0" w:space="0" w:color="auto"/>
        <w:left w:val="none" w:sz="0" w:space="0" w:color="auto"/>
        <w:bottom w:val="none" w:sz="0" w:space="0" w:color="auto"/>
        <w:right w:val="none" w:sz="0" w:space="0" w:color="auto"/>
      </w:divBdr>
    </w:div>
    <w:div w:id="1865318322">
      <w:bodyDiv w:val="1"/>
      <w:marLeft w:val="0"/>
      <w:marRight w:val="0"/>
      <w:marTop w:val="0"/>
      <w:marBottom w:val="0"/>
      <w:divBdr>
        <w:top w:val="none" w:sz="0" w:space="0" w:color="auto"/>
        <w:left w:val="none" w:sz="0" w:space="0" w:color="auto"/>
        <w:bottom w:val="none" w:sz="0" w:space="0" w:color="auto"/>
        <w:right w:val="none" w:sz="0" w:space="0" w:color="auto"/>
      </w:divBdr>
    </w:div>
    <w:div w:id="1867675634">
      <w:bodyDiv w:val="1"/>
      <w:marLeft w:val="0"/>
      <w:marRight w:val="0"/>
      <w:marTop w:val="0"/>
      <w:marBottom w:val="0"/>
      <w:divBdr>
        <w:top w:val="none" w:sz="0" w:space="0" w:color="auto"/>
        <w:left w:val="none" w:sz="0" w:space="0" w:color="auto"/>
        <w:bottom w:val="none" w:sz="0" w:space="0" w:color="auto"/>
        <w:right w:val="none" w:sz="0" w:space="0" w:color="auto"/>
      </w:divBdr>
    </w:div>
    <w:div w:id="1867861811">
      <w:bodyDiv w:val="1"/>
      <w:marLeft w:val="0"/>
      <w:marRight w:val="0"/>
      <w:marTop w:val="0"/>
      <w:marBottom w:val="0"/>
      <w:divBdr>
        <w:top w:val="none" w:sz="0" w:space="0" w:color="auto"/>
        <w:left w:val="none" w:sz="0" w:space="0" w:color="auto"/>
        <w:bottom w:val="none" w:sz="0" w:space="0" w:color="auto"/>
        <w:right w:val="none" w:sz="0" w:space="0" w:color="auto"/>
      </w:divBdr>
    </w:div>
    <w:div w:id="1871138510">
      <w:bodyDiv w:val="1"/>
      <w:marLeft w:val="0"/>
      <w:marRight w:val="0"/>
      <w:marTop w:val="0"/>
      <w:marBottom w:val="0"/>
      <w:divBdr>
        <w:top w:val="none" w:sz="0" w:space="0" w:color="auto"/>
        <w:left w:val="none" w:sz="0" w:space="0" w:color="auto"/>
        <w:bottom w:val="none" w:sz="0" w:space="0" w:color="auto"/>
        <w:right w:val="none" w:sz="0" w:space="0" w:color="auto"/>
      </w:divBdr>
    </w:div>
    <w:div w:id="1871260094">
      <w:bodyDiv w:val="1"/>
      <w:marLeft w:val="0"/>
      <w:marRight w:val="0"/>
      <w:marTop w:val="0"/>
      <w:marBottom w:val="0"/>
      <w:divBdr>
        <w:top w:val="none" w:sz="0" w:space="0" w:color="auto"/>
        <w:left w:val="none" w:sz="0" w:space="0" w:color="auto"/>
        <w:bottom w:val="none" w:sz="0" w:space="0" w:color="auto"/>
        <w:right w:val="none" w:sz="0" w:space="0" w:color="auto"/>
      </w:divBdr>
    </w:div>
    <w:div w:id="1871407713">
      <w:bodyDiv w:val="1"/>
      <w:marLeft w:val="0"/>
      <w:marRight w:val="0"/>
      <w:marTop w:val="0"/>
      <w:marBottom w:val="0"/>
      <w:divBdr>
        <w:top w:val="none" w:sz="0" w:space="0" w:color="auto"/>
        <w:left w:val="none" w:sz="0" w:space="0" w:color="auto"/>
        <w:bottom w:val="none" w:sz="0" w:space="0" w:color="auto"/>
        <w:right w:val="none" w:sz="0" w:space="0" w:color="auto"/>
      </w:divBdr>
    </w:div>
    <w:div w:id="1872912603">
      <w:bodyDiv w:val="1"/>
      <w:marLeft w:val="0"/>
      <w:marRight w:val="0"/>
      <w:marTop w:val="0"/>
      <w:marBottom w:val="0"/>
      <w:divBdr>
        <w:top w:val="none" w:sz="0" w:space="0" w:color="auto"/>
        <w:left w:val="none" w:sz="0" w:space="0" w:color="auto"/>
        <w:bottom w:val="none" w:sz="0" w:space="0" w:color="auto"/>
        <w:right w:val="none" w:sz="0" w:space="0" w:color="auto"/>
      </w:divBdr>
    </w:div>
    <w:div w:id="1873030535">
      <w:bodyDiv w:val="1"/>
      <w:marLeft w:val="0"/>
      <w:marRight w:val="0"/>
      <w:marTop w:val="0"/>
      <w:marBottom w:val="0"/>
      <w:divBdr>
        <w:top w:val="none" w:sz="0" w:space="0" w:color="auto"/>
        <w:left w:val="none" w:sz="0" w:space="0" w:color="auto"/>
        <w:bottom w:val="none" w:sz="0" w:space="0" w:color="auto"/>
        <w:right w:val="none" w:sz="0" w:space="0" w:color="auto"/>
      </w:divBdr>
    </w:div>
    <w:div w:id="1873570247">
      <w:bodyDiv w:val="1"/>
      <w:marLeft w:val="0"/>
      <w:marRight w:val="0"/>
      <w:marTop w:val="0"/>
      <w:marBottom w:val="0"/>
      <w:divBdr>
        <w:top w:val="none" w:sz="0" w:space="0" w:color="auto"/>
        <w:left w:val="none" w:sz="0" w:space="0" w:color="auto"/>
        <w:bottom w:val="none" w:sz="0" w:space="0" w:color="auto"/>
        <w:right w:val="none" w:sz="0" w:space="0" w:color="auto"/>
      </w:divBdr>
    </w:div>
    <w:div w:id="1873612822">
      <w:bodyDiv w:val="1"/>
      <w:marLeft w:val="0"/>
      <w:marRight w:val="0"/>
      <w:marTop w:val="0"/>
      <w:marBottom w:val="0"/>
      <w:divBdr>
        <w:top w:val="none" w:sz="0" w:space="0" w:color="auto"/>
        <w:left w:val="none" w:sz="0" w:space="0" w:color="auto"/>
        <w:bottom w:val="none" w:sz="0" w:space="0" w:color="auto"/>
        <w:right w:val="none" w:sz="0" w:space="0" w:color="auto"/>
      </w:divBdr>
    </w:div>
    <w:div w:id="1874338529">
      <w:bodyDiv w:val="1"/>
      <w:marLeft w:val="0"/>
      <w:marRight w:val="0"/>
      <w:marTop w:val="0"/>
      <w:marBottom w:val="0"/>
      <w:divBdr>
        <w:top w:val="none" w:sz="0" w:space="0" w:color="auto"/>
        <w:left w:val="none" w:sz="0" w:space="0" w:color="auto"/>
        <w:bottom w:val="none" w:sz="0" w:space="0" w:color="auto"/>
        <w:right w:val="none" w:sz="0" w:space="0" w:color="auto"/>
      </w:divBdr>
    </w:div>
    <w:div w:id="1874415785">
      <w:bodyDiv w:val="1"/>
      <w:marLeft w:val="0"/>
      <w:marRight w:val="0"/>
      <w:marTop w:val="0"/>
      <w:marBottom w:val="0"/>
      <w:divBdr>
        <w:top w:val="none" w:sz="0" w:space="0" w:color="auto"/>
        <w:left w:val="none" w:sz="0" w:space="0" w:color="auto"/>
        <w:bottom w:val="none" w:sz="0" w:space="0" w:color="auto"/>
        <w:right w:val="none" w:sz="0" w:space="0" w:color="auto"/>
      </w:divBdr>
    </w:div>
    <w:div w:id="1874489425">
      <w:bodyDiv w:val="1"/>
      <w:marLeft w:val="0"/>
      <w:marRight w:val="0"/>
      <w:marTop w:val="0"/>
      <w:marBottom w:val="0"/>
      <w:divBdr>
        <w:top w:val="none" w:sz="0" w:space="0" w:color="auto"/>
        <w:left w:val="none" w:sz="0" w:space="0" w:color="auto"/>
        <w:bottom w:val="none" w:sz="0" w:space="0" w:color="auto"/>
        <w:right w:val="none" w:sz="0" w:space="0" w:color="auto"/>
      </w:divBdr>
    </w:div>
    <w:div w:id="1874533699">
      <w:bodyDiv w:val="1"/>
      <w:marLeft w:val="0"/>
      <w:marRight w:val="0"/>
      <w:marTop w:val="0"/>
      <w:marBottom w:val="0"/>
      <w:divBdr>
        <w:top w:val="none" w:sz="0" w:space="0" w:color="auto"/>
        <w:left w:val="none" w:sz="0" w:space="0" w:color="auto"/>
        <w:bottom w:val="none" w:sz="0" w:space="0" w:color="auto"/>
        <w:right w:val="none" w:sz="0" w:space="0" w:color="auto"/>
      </w:divBdr>
    </w:div>
    <w:div w:id="1874885042">
      <w:bodyDiv w:val="1"/>
      <w:marLeft w:val="0"/>
      <w:marRight w:val="0"/>
      <w:marTop w:val="0"/>
      <w:marBottom w:val="0"/>
      <w:divBdr>
        <w:top w:val="none" w:sz="0" w:space="0" w:color="auto"/>
        <w:left w:val="none" w:sz="0" w:space="0" w:color="auto"/>
        <w:bottom w:val="none" w:sz="0" w:space="0" w:color="auto"/>
        <w:right w:val="none" w:sz="0" w:space="0" w:color="auto"/>
      </w:divBdr>
    </w:div>
    <w:div w:id="1875339054">
      <w:bodyDiv w:val="1"/>
      <w:marLeft w:val="0"/>
      <w:marRight w:val="0"/>
      <w:marTop w:val="0"/>
      <w:marBottom w:val="0"/>
      <w:divBdr>
        <w:top w:val="none" w:sz="0" w:space="0" w:color="auto"/>
        <w:left w:val="none" w:sz="0" w:space="0" w:color="auto"/>
        <w:bottom w:val="none" w:sz="0" w:space="0" w:color="auto"/>
        <w:right w:val="none" w:sz="0" w:space="0" w:color="auto"/>
      </w:divBdr>
    </w:div>
    <w:div w:id="1875655224">
      <w:bodyDiv w:val="1"/>
      <w:marLeft w:val="0"/>
      <w:marRight w:val="0"/>
      <w:marTop w:val="0"/>
      <w:marBottom w:val="0"/>
      <w:divBdr>
        <w:top w:val="none" w:sz="0" w:space="0" w:color="auto"/>
        <w:left w:val="none" w:sz="0" w:space="0" w:color="auto"/>
        <w:bottom w:val="none" w:sz="0" w:space="0" w:color="auto"/>
        <w:right w:val="none" w:sz="0" w:space="0" w:color="auto"/>
      </w:divBdr>
    </w:div>
    <w:div w:id="1876623486">
      <w:bodyDiv w:val="1"/>
      <w:marLeft w:val="0"/>
      <w:marRight w:val="0"/>
      <w:marTop w:val="0"/>
      <w:marBottom w:val="0"/>
      <w:divBdr>
        <w:top w:val="none" w:sz="0" w:space="0" w:color="auto"/>
        <w:left w:val="none" w:sz="0" w:space="0" w:color="auto"/>
        <w:bottom w:val="none" w:sz="0" w:space="0" w:color="auto"/>
        <w:right w:val="none" w:sz="0" w:space="0" w:color="auto"/>
      </w:divBdr>
    </w:div>
    <w:div w:id="1876968411">
      <w:bodyDiv w:val="1"/>
      <w:marLeft w:val="0"/>
      <w:marRight w:val="0"/>
      <w:marTop w:val="0"/>
      <w:marBottom w:val="0"/>
      <w:divBdr>
        <w:top w:val="none" w:sz="0" w:space="0" w:color="auto"/>
        <w:left w:val="none" w:sz="0" w:space="0" w:color="auto"/>
        <w:bottom w:val="none" w:sz="0" w:space="0" w:color="auto"/>
        <w:right w:val="none" w:sz="0" w:space="0" w:color="auto"/>
      </w:divBdr>
    </w:div>
    <w:div w:id="1877355802">
      <w:bodyDiv w:val="1"/>
      <w:marLeft w:val="0"/>
      <w:marRight w:val="0"/>
      <w:marTop w:val="0"/>
      <w:marBottom w:val="0"/>
      <w:divBdr>
        <w:top w:val="none" w:sz="0" w:space="0" w:color="auto"/>
        <w:left w:val="none" w:sz="0" w:space="0" w:color="auto"/>
        <w:bottom w:val="none" w:sz="0" w:space="0" w:color="auto"/>
        <w:right w:val="none" w:sz="0" w:space="0" w:color="auto"/>
      </w:divBdr>
    </w:div>
    <w:div w:id="1877543315">
      <w:bodyDiv w:val="1"/>
      <w:marLeft w:val="0"/>
      <w:marRight w:val="0"/>
      <w:marTop w:val="0"/>
      <w:marBottom w:val="0"/>
      <w:divBdr>
        <w:top w:val="none" w:sz="0" w:space="0" w:color="auto"/>
        <w:left w:val="none" w:sz="0" w:space="0" w:color="auto"/>
        <w:bottom w:val="none" w:sz="0" w:space="0" w:color="auto"/>
        <w:right w:val="none" w:sz="0" w:space="0" w:color="auto"/>
      </w:divBdr>
    </w:div>
    <w:div w:id="1878155789">
      <w:bodyDiv w:val="1"/>
      <w:marLeft w:val="0"/>
      <w:marRight w:val="0"/>
      <w:marTop w:val="0"/>
      <w:marBottom w:val="0"/>
      <w:divBdr>
        <w:top w:val="none" w:sz="0" w:space="0" w:color="auto"/>
        <w:left w:val="none" w:sz="0" w:space="0" w:color="auto"/>
        <w:bottom w:val="none" w:sz="0" w:space="0" w:color="auto"/>
        <w:right w:val="none" w:sz="0" w:space="0" w:color="auto"/>
      </w:divBdr>
    </w:div>
    <w:div w:id="1879317398">
      <w:bodyDiv w:val="1"/>
      <w:marLeft w:val="0"/>
      <w:marRight w:val="0"/>
      <w:marTop w:val="0"/>
      <w:marBottom w:val="0"/>
      <w:divBdr>
        <w:top w:val="none" w:sz="0" w:space="0" w:color="auto"/>
        <w:left w:val="none" w:sz="0" w:space="0" w:color="auto"/>
        <w:bottom w:val="none" w:sz="0" w:space="0" w:color="auto"/>
        <w:right w:val="none" w:sz="0" w:space="0" w:color="auto"/>
      </w:divBdr>
    </w:div>
    <w:div w:id="1880049894">
      <w:bodyDiv w:val="1"/>
      <w:marLeft w:val="0"/>
      <w:marRight w:val="0"/>
      <w:marTop w:val="0"/>
      <w:marBottom w:val="0"/>
      <w:divBdr>
        <w:top w:val="none" w:sz="0" w:space="0" w:color="auto"/>
        <w:left w:val="none" w:sz="0" w:space="0" w:color="auto"/>
        <w:bottom w:val="none" w:sz="0" w:space="0" w:color="auto"/>
        <w:right w:val="none" w:sz="0" w:space="0" w:color="auto"/>
      </w:divBdr>
    </w:div>
    <w:div w:id="1881042178">
      <w:bodyDiv w:val="1"/>
      <w:marLeft w:val="0"/>
      <w:marRight w:val="0"/>
      <w:marTop w:val="0"/>
      <w:marBottom w:val="0"/>
      <w:divBdr>
        <w:top w:val="none" w:sz="0" w:space="0" w:color="auto"/>
        <w:left w:val="none" w:sz="0" w:space="0" w:color="auto"/>
        <w:bottom w:val="none" w:sz="0" w:space="0" w:color="auto"/>
        <w:right w:val="none" w:sz="0" w:space="0" w:color="auto"/>
      </w:divBdr>
    </w:div>
    <w:div w:id="1881042260">
      <w:bodyDiv w:val="1"/>
      <w:marLeft w:val="0"/>
      <w:marRight w:val="0"/>
      <w:marTop w:val="0"/>
      <w:marBottom w:val="0"/>
      <w:divBdr>
        <w:top w:val="none" w:sz="0" w:space="0" w:color="auto"/>
        <w:left w:val="none" w:sz="0" w:space="0" w:color="auto"/>
        <w:bottom w:val="none" w:sz="0" w:space="0" w:color="auto"/>
        <w:right w:val="none" w:sz="0" w:space="0" w:color="auto"/>
      </w:divBdr>
    </w:div>
    <w:div w:id="1881548774">
      <w:bodyDiv w:val="1"/>
      <w:marLeft w:val="0"/>
      <w:marRight w:val="0"/>
      <w:marTop w:val="0"/>
      <w:marBottom w:val="0"/>
      <w:divBdr>
        <w:top w:val="none" w:sz="0" w:space="0" w:color="auto"/>
        <w:left w:val="none" w:sz="0" w:space="0" w:color="auto"/>
        <w:bottom w:val="none" w:sz="0" w:space="0" w:color="auto"/>
        <w:right w:val="none" w:sz="0" w:space="0" w:color="auto"/>
      </w:divBdr>
    </w:div>
    <w:div w:id="1881553984">
      <w:bodyDiv w:val="1"/>
      <w:marLeft w:val="0"/>
      <w:marRight w:val="0"/>
      <w:marTop w:val="0"/>
      <w:marBottom w:val="0"/>
      <w:divBdr>
        <w:top w:val="none" w:sz="0" w:space="0" w:color="auto"/>
        <w:left w:val="none" w:sz="0" w:space="0" w:color="auto"/>
        <w:bottom w:val="none" w:sz="0" w:space="0" w:color="auto"/>
        <w:right w:val="none" w:sz="0" w:space="0" w:color="auto"/>
      </w:divBdr>
    </w:div>
    <w:div w:id="1882814939">
      <w:bodyDiv w:val="1"/>
      <w:marLeft w:val="0"/>
      <w:marRight w:val="0"/>
      <w:marTop w:val="0"/>
      <w:marBottom w:val="0"/>
      <w:divBdr>
        <w:top w:val="none" w:sz="0" w:space="0" w:color="auto"/>
        <w:left w:val="none" w:sz="0" w:space="0" w:color="auto"/>
        <w:bottom w:val="none" w:sz="0" w:space="0" w:color="auto"/>
        <w:right w:val="none" w:sz="0" w:space="0" w:color="auto"/>
      </w:divBdr>
    </w:div>
    <w:div w:id="1883132004">
      <w:bodyDiv w:val="1"/>
      <w:marLeft w:val="0"/>
      <w:marRight w:val="0"/>
      <w:marTop w:val="0"/>
      <w:marBottom w:val="0"/>
      <w:divBdr>
        <w:top w:val="none" w:sz="0" w:space="0" w:color="auto"/>
        <w:left w:val="none" w:sz="0" w:space="0" w:color="auto"/>
        <w:bottom w:val="none" w:sz="0" w:space="0" w:color="auto"/>
        <w:right w:val="none" w:sz="0" w:space="0" w:color="auto"/>
      </w:divBdr>
    </w:div>
    <w:div w:id="1884750327">
      <w:bodyDiv w:val="1"/>
      <w:marLeft w:val="0"/>
      <w:marRight w:val="0"/>
      <w:marTop w:val="0"/>
      <w:marBottom w:val="0"/>
      <w:divBdr>
        <w:top w:val="none" w:sz="0" w:space="0" w:color="auto"/>
        <w:left w:val="none" w:sz="0" w:space="0" w:color="auto"/>
        <w:bottom w:val="none" w:sz="0" w:space="0" w:color="auto"/>
        <w:right w:val="none" w:sz="0" w:space="0" w:color="auto"/>
      </w:divBdr>
    </w:div>
    <w:div w:id="1885022856">
      <w:bodyDiv w:val="1"/>
      <w:marLeft w:val="0"/>
      <w:marRight w:val="0"/>
      <w:marTop w:val="0"/>
      <w:marBottom w:val="0"/>
      <w:divBdr>
        <w:top w:val="none" w:sz="0" w:space="0" w:color="auto"/>
        <w:left w:val="none" w:sz="0" w:space="0" w:color="auto"/>
        <w:bottom w:val="none" w:sz="0" w:space="0" w:color="auto"/>
        <w:right w:val="none" w:sz="0" w:space="0" w:color="auto"/>
      </w:divBdr>
    </w:div>
    <w:div w:id="1885211199">
      <w:bodyDiv w:val="1"/>
      <w:marLeft w:val="0"/>
      <w:marRight w:val="0"/>
      <w:marTop w:val="0"/>
      <w:marBottom w:val="0"/>
      <w:divBdr>
        <w:top w:val="none" w:sz="0" w:space="0" w:color="auto"/>
        <w:left w:val="none" w:sz="0" w:space="0" w:color="auto"/>
        <w:bottom w:val="none" w:sz="0" w:space="0" w:color="auto"/>
        <w:right w:val="none" w:sz="0" w:space="0" w:color="auto"/>
      </w:divBdr>
    </w:div>
    <w:div w:id="1885601869">
      <w:bodyDiv w:val="1"/>
      <w:marLeft w:val="0"/>
      <w:marRight w:val="0"/>
      <w:marTop w:val="0"/>
      <w:marBottom w:val="0"/>
      <w:divBdr>
        <w:top w:val="none" w:sz="0" w:space="0" w:color="auto"/>
        <w:left w:val="none" w:sz="0" w:space="0" w:color="auto"/>
        <w:bottom w:val="none" w:sz="0" w:space="0" w:color="auto"/>
        <w:right w:val="none" w:sz="0" w:space="0" w:color="auto"/>
      </w:divBdr>
    </w:div>
    <w:div w:id="1886286267">
      <w:bodyDiv w:val="1"/>
      <w:marLeft w:val="0"/>
      <w:marRight w:val="0"/>
      <w:marTop w:val="0"/>
      <w:marBottom w:val="0"/>
      <w:divBdr>
        <w:top w:val="none" w:sz="0" w:space="0" w:color="auto"/>
        <w:left w:val="none" w:sz="0" w:space="0" w:color="auto"/>
        <w:bottom w:val="none" w:sz="0" w:space="0" w:color="auto"/>
        <w:right w:val="none" w:sz="0" w:space="0" w:color="auto"/>
      </w:divBdr>
    </w:div>
    <w:div w:id="1886719768">
      <w:bodyDiv w:val="1"/>
      <w:marLeft w:val="0"/>
      <w:marRight w:val="0"/>
      <w:marTop w:val="0"/>
      <w:marBottom w:val="0"/>
      <w:divBdr>
        <w:top w:val="none" w:sz="0" w:space="0" w:color="auto"/>
        <w:left w:val="none" w:sz="0" w:space="0" w:color="auto"/>
        <w:bottom w:val="none" w:sz="0" w:space="0" w:color="auto"/>
        <w:right w:val="none" w:sz="0" w:space="0" w:color="auto"/>
      </w:divBdr>
    </w:div>
    <w:div w:id="1887132791">
      <w:bodyDiv w:val="1"/>
      <w:marLeft w:val="0"/>
      <w:marRight w:val="0"/>
      <w:marTop w:val="0"/>
      <w:marBottom w:val="0"/>
      <w:divBdr>
        <w:top w:val="none" w:sz="0" w:space="0" w:color="auto"/>
        <w:left w:val="none" w:sz="0" w:space="0" w:color="auto"/>
        <w:bottom w:val="none" w:sz="0" w:space="0" w:color="auto"/>
        <w:right w:val="none" w:sz="0" w:space="0" w:color="auto"/>
      </w:divBdr>
    </w:div>
    <w:div w:id="1887835578">
      <w:bodyDiv w:val="1"/>
      <w:marLeft w:val="0"/>
      <w:marRight w:val="0"/>
      <w:marTop w:val="0"/>
      <w:marBottom w:val="0"/>
      <w:divBdr>
        <w:top w:val="none" w:sz="0" w:space="0" w:color="auto"/>
        <w:left w:val="none" w:sz="0" w:space="0" w:color="auto"/>
        <w:bottom w:val="none" w:sz="0" w:space="0" w:color="auto"/>
        <w:right w:val="none" w:sz="0" w:space="0" w:color="auto"/>
      </w:divBdr>
    </w:div>
    <w:div w:id="1887837103">
      <w:bodyDiv w:val="1"/>
      <w:marLeft w:val="0"/>
      <w:marRight w:val="0"/>
      <w:marTop w:val="0"/>
      <w:marBottom w:val="0"/>
      <w:divBdr>
        <w:top w:val="none" w:sz="0" w:space="0" w:color="auto"/>
        <w:left w:val="none" w:sz="0" w:space="0" w:color="auto"/>
        <w:bottom w:val="none" w:sz="0" w:space="0" w:color="auto"/>
        <w:right w:val="none" w:sz="0" w:space="0" w:color="auto"/>
      </w:divBdr>
    </w:div>
    <w:div w:id="1888059303">
      <w:bodyDiv w:val="1"/>
      <w:marLeft w:val="0"/>
      <w:marRight w:val="0"/>
      <w:marTop w:val="0"/>
      <w:marBottom w:val="0"/>
      <w:divBdr>
        <w:top w:val="none" w:sz="0" w:space="0" w:color="auto"/>
        <w:left w:val="none" w:sz="0" w:space="0" w:color="auto"/>
        <w:bottom w:val="none" w:sz="0" w:space="0" w:color="auto"/>
        <w:right w:val="none" w:sz="0" w:space="0" w:color="auto"/>
      </w:divBdr>
    </w:div>
    <w:div w:id="1889028948">
      <w:bodyDiv w:val="1"/>
      <w:marLeft w:val="0"/>
      <w:marRight w:val="0"/>
      <w:marTop w:val="0"/>
      <w:marBottom w:val="0"/>
      <w:divBdr>
        <w:top w:val="none" w:sz="0" w:space="0" w:color="auto"/>
        <w:left w:val="none" w:sz="0" w:space="0" w:color="auto"/>
        <w:bottom w:val="none" w:sz="0" w:space="0" w:color="auto"/>
        <w:right w:val="none" w:sz="0" w:space="0" w:color="auto"/>
      </w:divBdr>
    </w:div>
    <w:div w:id="1890845732">
      <w:bodyDiv w:val="1"/>
      <w:marLeft w:val="0"/>
      <w:marRight w:val="0"/>
      <w:marTop w:val="0"/>
      <w:marBottom w:val="0"/>
      <w:divBdr>
        <w:top w:val="none" w:sz="0" w:space="0" w:color="auto"/>
        <w:left w:val="none" w:sz="0" w:space="0" w:color="auto"/>
        <w:bottom w:val="none" w:sz="0" w:space="0" w:color="auto"/>
        <w:right w:val="none" w:sz="0" w:space="0" w:color="auto"/>
      </w:divBdr>
    </w:div>
    <w:div w:id="1891921879">
      <w:bodyDiv w:val="1"/>
      <w:marLeft w:val="0"/>
      <w:marRight w:val="0"/>
      <w:marTop w:val="0"/>
      <w:marBottom w:val="0"/>
      <w:divBdr>
        <w:top w:val="none" w:sz="0" w:space="0" w:color="auto"/>
        <w:left w:val="none" w:sz="0" w:space="0" w:color="auto"/>
        <w:bottom w:val="none" w:sz="0" w:space="0" w:color="auto"/>
        <w:right w:val="none" w:sz="0" w:space="0" w:color="auto"/>
      </w:divBdr>
    </w:div>
    <w:div w:id="1892036772">
      <w:bodyDiv w:val="1"/>
      <w:marLeft w:val="0"/>
      <w:marRight w:val="0"/>
      <w:marTop w:val="0"/>
      <w:marBottom w:val="0"/>
      <w:divBdr>
        <w:top w:val="none" w:sz="0" w:space="0" w:color="auto"/>
        <w:left w:val="none" w:sz="0" w:space="0" w:color="auto"/>
        <w:bottom w:val="none" w:sz="0" w:space="0" w:color="auto"/>
        <w:right w:val="none" w:sz="0" w:space="0" w:color="auto"/>
      </w:divBdr>
    </w:div>
    <w:div w:id="1892377657">
      <w:bodyDiv w:val="1"/>
      <w:marLeft w:val="0"/>
      <w:marRight w:val="0"/>
      <w:marTop w:val="0"/>
      <w:marBottom w:val="0"/>
      <w:divBdr>
        <w:top w:val="none" w:sz="0" w:space="0" w:color="auto"/>
        <w:left w:val="none" w:sz="0" w:space="0" w:color="auto"/>
        <w:bottom w:val="none" w:sz="0" w:space="0" w:color="auto"/>
        <w:right w:val="none" w:sz="0" w:space="0" w:color="auto"/>
      </w:divBdr>
    </w:div>
    <w:div w:id="1892577791">
      <w:bodyDiv w:val="1"/>
      <w:marLeft w:val="0"/>
      <w:marRight w:val="0"/>
      <w:marTop w:val="0"/>
      <w:marBottom w:val="0"/>
      <w:divBdr>
        <w:top w:val="none" w:sz="0" w:space="0" w:color="auto"/>
        <w:left w:val="none" w:sz="0" w:space="0" w:color="auto"/>
        <w:bottom w:val="none" w:sz="0" w:space="0" w:color="auto"/>
        <w:right w:val="none" w:sz="0" w:space="0" w:color="auto"/>
      </w:divBdr>
    </w:div>
    <w:div w:id="1892618151">
      <w:bodyDiv w:val="1"/>
      <w:marLeft w:val="0"/>
      <w:marRight w:val="0"/>
      <w:marTop w:val="0"/>
      <w:marBottom w:val="0"/>
      <w:divBdr>
        <w:top w:val="none" w:sz="0" w:space="0" w:color="auto"/>
        <w:left w:val="none" w:sz="0" w:space="0" w:color="auto"/>
        <w:bottom w:val="none" w:sz="0" w:space="0" w:color="auto"/>
        <w:right w:val="none" w:sz="0" w:space="0" w:color="auto"/>
      </w:divBdr>
    </w:div>
    <w:div w:id="1893075879">
      <w:bodyDiv w:val="1"/>
      <w:marLeft w:val="0"/>
      <w:marRight w:val="0"/>
      <w:marTop w:val="0"/>
      <w:marBottom w:val="0"/>
      <w:divBdr>
        <w:top w:val="none" w:sz="0" w:space="0" w:color="auto"/>
        <w:left w:val="none" w:sz="0" w:space="0" w:color="auto"/>
        <w:bottom w:val="none" w:sz="0" w:space="0" w:color="auto"/>
        <w:right w:val="none" w:sz="0" w:space="0" w:color="auto"/>
      </w:divBdr>
    </w:div>
    <w:div w:id="1893692723">
      <w:bodyDiv w:val="1"/>
      <w:marLeft w:val="0"/>
      <w:marRight w:val="0"/>
      <w:marTop w:val="0"/>
      <w:marBottom w:val="0"/>
      <w:divBdr>
        <w:top w:val="none" w:sz="0" w:space="0" w:color="auto"/>
        <w:left w:val="none" w:sz="0" w:space="0" w:color="auto"/>
        <w:bottom w:val="none" w:sz="0" w:space="0" w:color="auto"/>
        <w:right w:val="none" w:sz="0" w:space="0" w:color="auto"/>
      </w:divBdr>
    </w:div>
    <w:div w:id="1893728539">
      <w:bodyDiv w:val="1"/>
      <w:marLeft w:val="0"/>
      <w:marRight w:val="0"/>
      <w:marTop w:val="0"/>
      <w:marBottom w:val="0"/>
      <w:divBdr>
        <w:top w:val="none" w:sz="0" w:space="0" w:color="auto"/>
        <w:left w:val="none" w:sz="0" w:space="0" w:color="auto"/>
        <w:bottom w:val="none" w:sz="0" w:space="0" w:color="auto"/>
        <w:right w:val="none" w:sz="0" w:space="0" w:color="auto"/>
      </w:divBdr>
    </w:div>
    <w:div w:id="1894852206">
      <w:bodyDiv w:val="1"/>
      <w:marLeft w:val="0"/>
      <w:marRight w:val="0"/>
      <w:marTop w:val="0"/>
      <w:marBottom w:val="0"/>
      <w:divBdr>
        <w:top w:val="none" w:sz="0" w:space="0" w:color="auto"/>
        <w:left w:val="none" w:sz="0" w:space="0" w:color="auto"/>
        <w:bottom w:val="none" w:sz="0" w:space="0" w:color="auto"/>
        <w:right w:val="none" w:sz="0" w:space="0" w:color="auto"/>
      </w:divBdr>
    </w:div>
    <w:div w:id="1895238052">
      <w:bodyDiv w:val="1"/>
      <w:marLeft w:val="0"/>
      <w:marRight w:val="0"/>
      <w:marTop w:val="0"/>
      <w:marBottom w:val="0"/>
      <w:divBdr>
        <w:top w:val="none" w:sz="0" w:space="0" w:color="auto"/>
        <w:left w:val="none" w:sz="0" w:space="0" w:color="auto"/>
        <w:bottom w:val="none" w:sz="0" w:space="0" w:color="auto"/>
        <w:right w:val="none" w:sz="0" w:space="0" w:color="auto"/>
      </w:divBdr>
    </w:div>
    <w:div w:id="1895849290">
      <w:bodyDiv w:val="1"/>
      <w:marLeft w:val="0"/>
      <w:marRight w:val="0"/>
      <w:marTop w:val="0"/>
      <w:marBottom w:val="0"/>
      <w:divBdr>
        <w:top w:val="none" w:sz="0" w:space="0" w:color="auto"/>
        <w:left w:val="none" w:sz="0" w:space="0" w:color="auto"/>
        <w:bottom w:val="none" w:sz="0" w:space="0" w:color="auto"/>
        <w:right w:val="none" w:sz="0" w:space="0" w:color="auto"/>
      </w:divBdr>
    </w:div>
    <w:div w:id="1897813931">
      <w:bodyDiv w:val="1"/>
      <w:marLeft w:val="0"/>
      <w:marRight w:val="0"/>
      <w:marTop w:val="0"/>
      <w:marBottom w:val="0"/>
      <w:divBdr>
        <w:top w:val="none" w:sz="0" w:space="0" w:color="auto"/>
        <w:left w:val="none" w:sz="0" w:space="0" w:color="auto"/>
        <w:bottom w:val="none" w:sz="0" w:space="0" w:color="auto"/>
        <w:right w:val="none" w:sz="0" w:space="0" w:color="auto"/>
      </w:divBdr>
    </w:div>
    <w:div w:id="1897936401">
      <w:bodyDiv w:val="1"/>
      <w:marLeft w:val="0"/>
      <w:marRight w:val="0"/>
      <w:marTop w:val="0"/>
      <w:marBottom w:val="0"/>
      <w:divBdr>
        <w:top w:val="none" w:sz="0" w:space="0" w:color="auto"/>
        <w:left w:val="none" w:sz="0" w:space="0" w:color="auto"/>
        <w:bottom w:val="none" w:sz="0" w:space="0" w:color="auto"/>
        <w:right w:val="none" w:sz="0" w:space="0" w:color="auto"/>
      </w:divBdr>
    </w:div>
    <w:div w:id="1898055753">
      <w:bodyDiv w:val="1"/>
      <w:marLeft w:val="0"/>
      <w:marRight w:val="0"/>
      <w:marTop w:val="0"/>
      <w:marBottom w:val="0"/>
      <w:divBdr>
        <w:top w:val="none" w:sz="0" w:space="0" w:color="auto"/>
        <w:left w:val="none" w:sz="0" w:space="0" w:color="auto"/>
        <w:bottom w:val="none" w:sz="0" w:space="0" w:color="auto"/>
        <w:right w:val="none" w:sz="0" w:space="0" w:color="auto"/>
      </w:divBdr>
    </w:div>
    <w:div w:id="1898129772">
      <w:bodyDiv w:val="1"/>
      <w:marLeft w:val="0"/>
      <w:marRight w:val="0"/>
      <w:marTop w:val="0"/>
      <w:marBottom w:val="0"/>
      <w:divBdr>
        <w:top w:val="none" w:sz="0" w:space="0" w:color="auto"/>
        <w:left w:val="none" w:sz="0" w:space="0" w:color="auto"/>
        <w:bottom w:val="none" w:sz="0" w:space="0" w:color="auto"/>
        <w:right w:val="none" w:sz="0" w:space="0" w:color="auto"/>
      </w:divBdr>
    </w:div>
    <w:div w:id="1898666388">
      <w:bodyDiv w:val="1"/>
      <w:marLeft w:val="0"/>
      <w:marRight w:val="0"/>
      <w:marTop w:val="0"/>
      <w:marBottom w:val="0"/>
      <w:divBdr>
        <w:top w:val="none" w:sz="0" w:space="0" w:color="auto"/>
        <w:left w:val="none" w:sz="0" w:space="0" w:color="auto"/>
        <w:bottom w:val="none" w:sz="0" w:space="0" w:color="auto"/>
        <w:right w:val="none" w:sz="0" w:space="0" w:color="auto"/>
      </w:divBdr>
    </w:div>
    <w:div w:id="1899129393">
      <w:bodyDiv w:val="1"/>
      <w:marLeft w:val="0"/>
      <w:marRight w:val="0"/>
      <w:marTop w:val="0"/>
      <w:marBottom w:val="0"/>
      <w:divBdr>
        <w:top w:val="none" w:sz="0" w:space="0" w:color="auto"/>
        <w:left w:val="none" w:sz="0" w:space="0" w:color="auto"/>
        <w:bottom w:val="none" w:sz="0" w:space="0" w:color="auto"/>
        <w:right w:val="none" w:sz="0" w:space="0" w:color="auto"/>
      </w:divBdr>
    </w:div>
    <w:div w:id="1899435091">
      <w:bodyDiv w:val="1"/>
      <w:marLeft w:val="0"/>
      <w:marRight w:val="0"/>
      <w:marTop w:val="0"/>
      <w:marBottom w:val="0"/>
      <w:divBdr>
        <w:top w:val="none" w:sz="0" w:space="0" w:color="auto"/>
        <w:left w:val="none" w:sz="0" w:space="0" w:color="auto"/>
        <w:bottom w:val="none" w:sz="0" w:space="0" w:color="auto"/>
        <w:right w:val="none" w:sz="0" w:space="0" w:color="auto"/>
      </w:divBdr>
    </w:div>
    <w:div w:id="1900021564">
      <w:bodyDiv w:val="1"/>
      <w:marLeft w:val="0"/>
      <w:marRight w:val="0"/>
      <w:marTop w:val="0"/>
      <w:marBottom w:val="0"/>
      <w:divBdr>
        <w:top w:val="none" w:sz="0" w:space="0" w:color="auto"/>
        <w:left w:val="none" w:sz="0" w:space="0" w:color="auto"/>
        <w:bottom w:val="none" w:sz="0" w:space="0" w:color="auto"/>
        <w:right w:val="none" w:sz="0" w:space="0" w:color="auto"/>
      </w:divBdr>
    </w:div>
    <w:div w:id="1900164085">
      <w:bodyDiv w:val="1"/>
      <w:marLeft w:val="0"/>
      <w:marRight w:val="0"/>
      <w:marTop w:val="0"/>
      <w:marBottom w:val="0"/>
      <w:divBdr>
        <w:top w:val="none" w:sz="0" w:space="0" w:color="auto"/>
        <w:left w:val="none" w:sz="0" w:space="0" w:color="auto"/>
        <w:bottom w:val="none" w:sz="0" w:space="0" w:color="auto"/>
        <w:right w:val="none" w:sz="0" w:space="0" w:color="auto"/>
      </w:divBdr>
    </w:div>
    <w:div w:id="1900482472">
      <w:bodyDiv w:val="1"/>
      <w:marLeft w:val="0"/>
      <w:marRight w:val="0"/>
      <w:marTop w:val="0"/>
      <w:marBottom w:val="0"/>
      <w:divBdr>
        <w:top w:val="none" w:sz="0" w:space="0" w:color="auto"/>
        <w:left w:val="none" w:sz="0" w:space="0" w:color="auto"/>
        <w:bottom w:val="none" w:sz="0" w:space="0" w:color="auto"/>
        <w:right w:val="none" w:sz="0" w:space="0" w:color="auto"/>
      </w:divBdr>
    </w:div>
    <w:div w:id="1900704060">
      <w:bodyDiv w:val="1"/>
      <w:marLeft w:val="0"/>
      <w:marRight w:val="0"/>
      <w:marTop w:val="0"/>
      <w:marBottom w:val="0"/>
      <w:divBdr>
        <w:top w:val="none" w:sz="0" w:space="0" w:color="auto"/>
        <w:left w:val="none" w:sz="0" w:space="0" w:color="auto"/>
        <w:bottom w:val="none" w:sz="0" w:space="0" w:color="auto"/>
        <w:right w:val="none" w:sz="0" w:space="0" w:color="auto"/>
      </w:divBdr>
    </w:div>
    <w:div w:id="1900896385">
      <w:bodyDiv w:val="1"/>
      <w:marLeft w:val="0"/>
      <w:marRight w:val="0"/>
      <w:marTop w:val="0"/>
      <w:marBottom w:val="0"/>
      <w:divBdr>
        <w:top w:val="none" w:sz="0" w:space="0" w:color="auto"/>
        <w:left w:val="none" w:sz="0" w:space="0" w:color="auto"/>
        <w:bottom w:val="none" w:sz="0" w:space="0" w:color="auto"/>
        <w:right w:val="none" w:sz="0" w:space="0" w:color="auto"/>
      </w:divBdr>
    </w:div>
    <w:div w:id="1900944904">
      <w:bodyDiv w:val="1"/>
      <w:marLeft w:val="0"/>
      <w:marRight w:val="0"/>
      <w:marTop w:val="0"/>
      <w:marBottom w:val="0"/>
      <w:divBdr>
        <w:top w:val="none" w:sz="0" w:space="0" w:color="auto"/>
        <w:left w:val="none" w:sz="0" w:space="0" w:color="auto"/>
        <w:bottom w:val="none" w:sz="0" w:space="0" w:color="auto"/>
        <w:right w:val="none" w:sz="0" w:space="0" w:color="auto"/>
      </w:divBdr>
    </w:div>
    <w:div w:id="1901398633">
      <w:bodyDiv w:val="1"/>
      <w:marLeft w:val="0"/>
      <w:marRight w:val="0"/>
      <w:marTop w:val="0"/>
      <w:marBottom w:val="0"/>
      <w:divBdr>
        <w:top w:val="none" w:sz="0" w:space="0" w:color="auto"/>
        <w:left w:val="none" w:sz="0" w:space="0" w:color="auto"/>
        <w:bottom w:val="none" w:sz="0" w:space="0" w:color="auto"/>
        <w:right w:val="none" w:sz="0" w:space="0" w:color="auto"/>
      </w:divBdr>
    </w:div>
    <w:div w:id="1901820121">
      <w:bodyDiv w:val="1"/>
      <w:marLeft w:val="0"/>
      <w:marRight w:val="0"/>
      <w:marTop w:val="0"/>
      <w:marBottom w:val="0"/>
      <w:divBdr>
        <w:top w:val="none" w:sz="0" w:space="0" w:color="auto"/>
        <w:left w:val="none" w:sz="0" w:space="0" w:color="auto"/>
        <w:bottom w:val="none" w:sz="0" w:space="0" w:color="auto"/>
        <w:right w:val="none" w:sz="0" w:space="0" w:color="auto"/>
      </w:divBdr>
    </w:div>
    <w:div w:id="1902134314">
      <w:bodyDiv w:val="1"/>
      <w:marLeft w:val="0"/>
      <w:marRight w:val="0"/>
      <w:marTop w:val="0"/>
      <w:marBottom w:val="0"/>
      <w:divBdr>
        <w:top w:val="none" w:sz="0" w:space="0" w:color="auto"/>
        <w:left w:val="none" w:sz="0" w:space="0" w:color="auto"/>
        <w:bottom w:val="none" w:sz="0" w:space="0" w:color="auto"/>
        <w:right w:val="none" w:sz="0" w:space="0" w:color="auto"/>
      </w:divBdr>
    </w:div>
    <w:div w:id="1902328094">
      <w:bodyDiv w:val="1"/>
      <w:marLeft w:val="0"/>
      <w:marRight w:val="0"/>
      <w:marTop w:val="0"/>
      <w:marBottom w:val="0"/>
      <w:divBdr>
        <w:top w:val="none" w:sz="0" w:space="0" w:color="auto"/>
        <w:left w:val="none" w:sz="0" w:space="0" w:color="auto"/>
        <w:bottom w:val="none" w:sz="0" w:space="0" w:color="auto"/>
        <w:right w:val="none" w:sz="0" w:space="0" w:color="auto"/>
      </w:divBdr>
    </w:div>
    <w:div w:id="1902867988">
      <w:bodyDiv w:val="1"/>
      <w:marLeft w:val="0"/>
      <w:marRight w:val="0"/>
      <w:marTop w:val="0"/>
      <w:marBottom w:val="0"/>
      <w:divBdr>
        <w:top w:val="none" w:sz="0" w:space="0" w:color="auto"/>
        <w:left w:val="none" w:sz="0" w:space="0" w:color="auto"/>
        <w:bottom w:val="none" w:sz="0" w:space="0" w:color="auto"/>
        <w:right w:val="none" w:sz="0" w:space="0" w:color="auto"/>
      </w:divBdr>
    </w:div>
    <w:div w:id="1903253552">
      <w:bodyDiv w:val="1"/>
      <w:marLeft w:val="0"/>
      <w:marRight w:val="0"/>
      <w:marTop w:val="0"/>
      <w:marBottom w:val="0"/>
      <w:divBdr>
        <w:top w:val="none" w:sz="0" w:space="0" w:color="auto"/>
        <w:left w:val="none" w:sz="0" w:space="0" w:color="auto"/>
        <w:bottom w:val="none" w:sz="0" w:space="0" w:color="auto"/>
        <w:right w:val="none" w:sz="0" w:space="0" w:color="auto"/>
      </w:divBdr>
    </w:div>
    <w:div w:id="1904215559">
      <w:bodyDiv w:val="1"/>
      <w:marLeft w:val="0"/>
      <w:marRight w:val="0"/>
      <w:marTop w:val="0"/>
      <w:marBottom w:val="0"/>
      <w:divBdr>
        <w:top w:val="none" w:sz="0" w:space="0" w:color="auto"/>
        <w:left w:val="none" w:sz="0" w:space="0" w:color="auto"/>
        <w:bottom w:val="none" w:sz="0" w:space="0" w:color="auto"/>
        <w:right w:val="none" w:sz="0" w:space="0" w:color="auto"/>
      </w:divBdr>
    </w:div>
    <w:div w:id="1904294102">
      <w:bodyDiv w:val="1"/>
      <w:marLeft w:val="0"/>
      <w:marRight w:val="0"/>
      <w:marTop w:val="0"/>
      <w:marBottom w:val="0"/>
      <w:divBdr>
        <w:top w:val="none" w:sz="0" w:space="0" w:color="auto"/>
        <w:left w:val="none" w:sz="0" w:space="0" w:color="auto"/>
        <w:bottom w:val="none" w:sz="0" w:space="0" w:color="auto"/>
        <w:right w:val="none" w:sz="0" w:space="0" w:color="auto"/>
      </w:divBdr>
    </w:div>
    <w:div w:id="1904945267">
      <w:bodyDiv w:val="1"/>
      <w:marLeft w:val="0"/>
      <w:marRight w:val="0"/>
      <w:marTop w:val="0"/>
      <w:marBottom w:val="0"/>
      <w:divBdr>
        <w:top w:val="none" w:sz="0" w:space="0" w:color="auto"/>
        <w:left w:val="none" w:sz="0" w:space="0" w:color="auto"/>
        <w:bottom w:val="none" w:sz="0" w:space="0" w:color="auto"/>
        <w:right w:val="none" w:sz="0" w:space="0" w:color="auto"/>
      </w:divBdr>
    </w:div>
    <w:div w:id="1905598052">
      <w:bodyDiv w:val="1"/>
      <w:marLeft w:val="0"/>
      <w:marRight w:val="0"/>
      <w:marTop w:val="0"/>
      <w:marBottom w:val="0"/>
      <w:divBdr>
        <w:top w:val="none" w:sz="0" w:space="0" w:color="auto"/>
        <w:left w:val="none" w:sz="0" w:space="0" w:color="auto"/>
        <w:bottom w:val="none" w:sz="0" w:space="0" w:color="auto"/>
        <w:right w:val="none" w:sz="0" w:space="0" w:color="auto"/>
      </w:divBdr>
    </w:div>
    <w:div w:id="1905751004">
      <w:bodyDiv w:val="1"/>
      <w:marLeft w:val="0"/>
      <w:marRight w:val="0"/>
      <w:marTop w:val="0"/>
      <w:marBottom w:val="0"/>
      <w:divBdr>
        <w:top w:val="none" w:sz="0" w:space="0" w:color="auto"/>
        <w:left w:val="none" w:sz="0" w:space="0" w:color="auto"/>
        <w:bottom w:val="none" w:sz="0" w:space="0" w:color="auto"/>
        <w:right w:val="none" w:sz="0" w:space="0" w:color="auto"/>
      </w:divBdr>
    </w:div>
    <w:div w:id="1906257465">
      <w:bodyDiv w:val="1"/>
      <w:marLeft w:val="0"/>
      <w:marRight w:val="0"/>
      <w:marTop w:val="0"/>
      <w:marBottom w:val="0"/>
      <w:divBdr>
        <w:top w:val="none" w:sz="0" w:space="0" w:color="auto"/>
        <w:left w:val="none" w:sz="0" w:space="0" w:color="auto"/>
        <w:bottom w:val="none" w:sz="0" w:space="0" w:color="auto"/>
        <w:right w:val="none" w:sz="0" w:space="0" w:color="auto"/>
      </w:divBdr>
    </w:div>
    <w:div w:id="1906646772">
      <w:bodyDiv w:val="1"/>
      <w:marLeft w:val="0"/>
      <w:marRight w:val="0"/>
      <w:marTop w:val="0"/>
      <w:marBottom w:val="0"/>
      <w:divBdr>
        <w:top w:val="none" w:sz="0" w:space="0" w:color="auto"/>
        <w:left w:val="none" w:sz="0" w:space="0" w:color="auto"/>
        <w:bottom w:val="none" w:sz="0" w:space="0" w:color="auto"/>
        <w:right w:val="none" w:sz="0" w:space="0" w:color="auto"/>
      </w:divBdr>
    </w:div>
    <w:div w:id="1906794805">
      <w:bodyDiv w:val="1"/>
      <w:marLeft w:val="0"/>
      <w:marRight w:val="0"/>
      <w:marTop w:val="0"/>
      <w:marBottom w:val="0"/>
      <w:divBdr>
        <w:top w:val="none" w:sz="0" w:space="0" w:color="auto"/>
        <w:left w:val="none" w:sz="0" w:space="0" w:color="auto"/>
        <w:bottom w:val="none" w:sz="0" w:space="0" w:color="auto"/>
        <w:right w:val="none" w:sz="0" w:space="0" w:color="auto"/>
      </w:divBdr>
    </w:div>
    <w:div w:id="1907063204">
      <w:bodyDiv w:val="1"/>
      <w:marLeft w:val="0"/>
      <w:marRight w:val="0"/>
      <w:marTop w:val="0"/>
      <w:marBottom w:val="0"/>
      <w:divBdr>
        <w:top w:val="none" w:sz="0" w:space="0" w:color="auto"/>
        <w:left w:val="none" w:sz="0" w:space="0" w:color="auto"/>
        <w:bottom w:val="none" w:sz="0" w:space="0" w:color="auto"/>
        <w:right w:val="none" w:sz="0" w:space="0" w:color="auto"/>
      </w:divBdr>
    </w:div>
    <w:div w:id="1907256806">
      <w:bodyDiv w:val="1"/>
      <w:marLeft w:val="0"/>
      <w:marRight w:val="0"/>
      <w:marTop w:val="0"/>
      <w:marBottom w:val="0"/>
      <w:divBdr>
        <w:top w:val="none" w:sz="0" w:space="0" w:color="auto"/>
        <w:left w:val="none" w:sz="0" w:space="0" w:color="auto"/>
        <w:bottom w:val="none" w:sz="0" w:space="0" w:color="auto"/>
        <w:right w:val="none" w:sz="0" w:space="0" w:color="auto"/>
      </w:divBdr>
    </w:div>
    <w:div w:id="1908106737">
      <w:bodyDiv w:val="1"/>
      <w:marLeft w:val="0"/>
      <w:marRight w:val="0"/>
      <w:marTop w:val="0"/>
      <w:marBottom w:val="0"/>
      <w:divBdr>
        <w:top w:val="none" w:sz="0" w:space="0" w:color="auto"/>
        <w:left w:val="none" w:sz="0" w:space="0" w:color="auto"/>
        <w:bottom w:val="none" w:sz="0" w:space="0" w:color="auto"/>
        <w:right w:val="none" w:sz="0" w:space="0" w:color="auto"/>
      </w:divBdr>
    </w:div>
    <w:div w:id="1908686924">
      <w:bodyDiv w:val="1"/>
      <w:marLeft w:val="0"/>
      <w:marRight w:val="0"/>
      <w:marTop w:val="0"/>
      <w:marBottom w:val="0"/>
      <w:divBdr>
        <w:top w:val="none" w:sz="0" w:space="0" w:color="auto"/>
        <w:left w:val="none" w:sz="0" w:space="0" w:color="auto"/>
        <w:bottom w:val="none" w:sz="0" w:space="0" w:color="auto"/>
        <w:right w:val="none" w:sz="0" w:space="0" w:color="auto"/>
      </w:divBdr>
    </w:div>
    <w:div w:id="1908760929">
      <w:bodyDiv w:val="1"/>
      <w:marLeft w:val="0"/>
      <w:marRight w:val="0"/>
      <w:marTop w:val="0"/>
      <w:marBottom w:val="0"/>
      <w:divBdr>
        <w:top w:val="none" w:sz="0" w:space="0" w:color="auto"/>
        <w:left w:val="none" w:sz="0" w:space="0" w:color="auto"/>
        <w:bottom w:val="none" w:sz="0" w:space="0" w:color="auto"/>
        <w:right w:val="none" w:sz="0" w:space="0" w:color="auto"/>
      </w:divBdr>
    </w:div>
    <w:div w:id="1909072622">
      <w:bodyDiv w:val="1"/>
      <w:marLeft w:val="0"/>
      <w:marRight w:val="0"/>
      <w:marTop w:val="0"/>
      <w:marBottom w:val="0"/>
      <w:divBdr>
        <w:top w:val="none" w:sz="0" w:space="0" w:color="auto"/>
        <w:left w:val="none" w:sz="0" w:space="0" w:color="auto"/>
        <w:bottom w:val="none" w:sz="0" w:space="0" w:color="auto"/>
        <w:right w:val="none" w:sz="0" w:space="0" w:color="auto"/>
      </w:divBdr>
    </w:div>
    <w:div w:id="1910576280">
      <w:bodyDiv w:val="1"/>
      <w:marLeft w:val="0"/>
      <w:marRight w:val="0"/>
      <w:marTop w:val="0"/>
      <w:marBottom w:val="0"/>
      <w:divBdr>
        <w:top w:val="none" w:sz="0" w:space="0" w:color="auto"/>
        <w:left w:val="none" w:sz="0" w:space="0" w:color="auto"/>
        <w:bottom w:val="none" w:sz="0" w:space="0" w:color="auto"/>
        <w:right w:val="none" w:sz="0" w:space="0" w:color="auto"/>
      </w:divBdr>
    </w:div>
    <w:div w:id="1910842695">
      <w:bodyDiv w:val="1"/>
      <w:marLeft w:val="0"/>
      <w:marRight w:val="0"/>
      <w:marTop w:val="0"/>
      <w:marBottom w:val="0"/>
      <w:divBdr>
        <w:top w:val="none" w:sz="0" w:space="0" w:color="auto"/>
        <w:left w:val="none" w:sz="0" w:space="0" w:color="auto"/>
        <w:bottom w:val="none" w:sz="0" w:space="0" w:color="auto"/>
        <w:right w:val="none" w:sz="0" w:space="0" w:color="auto"/>
      </w:divBdr>
    </w:div>
    <w:div w:id="1911228219">
      <w:bodyDiv w:val="1"/>
      <w:marLeft w:val="0"/>
      <w:marRight w:val="0"/>
      <w:marTop w:val="0"/>
      <w:marBottom w:val="0"/>
      <w:divBdr>
        <w:top w:val="none" w:sz="0" w:space="0" w:color="auto"/>
        <w:left w:val="none" w:sz="0" w:space="0" w:color="auto"/>
        <w:bottom w:val="none" w:sz="0" w:space="0" w:color="auto"/>
        <w:right w:val="none" w:sz="0" w:space="0" w:color="auto"/>
      </w:divBdr>
    </w:div>
    <w:div w:id="1911497434">
      <w:bodyDiv w:val="1"/>
      <w:marLeft w:val="0"/>
      <w:marRight w:val="0"/>
      <w:marTop w:val="0"/>
      <w:marBottom w:val="0"/>
      <w:divBdr>
        <w:top w:val="none" w:sz="0" w:space="0" w:color="auto"/>
        <w:left w:val="none" w:sz="0" w:space="0" w:color="auto"/>
        <w:bottom w:val="none" w:sz="0" w:space="0" w:color="auto"/>
        <w:right w:val="none" w:sz="0" w:space="0" w:color="auto"/>
      </w:divBdr>
    </w:div>
    <w:div w:id="1911848510">
      <w:bodyDiv w:val="1"/>
      <w:marLeft w:val="0"/>
      <w:marRight w:val="0"/>
      <w:marTop w:val="0"/>
      <w:marBottom w:val="0"/>
      <w:divBdr>
        <w:top w:val="none" w:sz="0" w:space="0" w:color="auto"/>
        <w:left w:val="none" w:sz="0" w:space="0" w:color="auto"/>
        <w:bottom w:val="none" w:sz="0" w:space="0" w:color="auto"/>
        <w:right w:val="none" w:sz="0" w:space="0" w:color="auto"/>
      </w:divBdr>
    </w:div>
    <w:div w:id="1911966003">
      <w:bodyDiv w:val="1"/>
      <w:marLeft w:val="0"/>
      <w:marRight w:val="0"/>
      <w:marTop w:val="0"/>
      <w:marBottom w:val="0"/>
      <w:divBdr>
        <w:top w:val="none" w:sz="0" w:space="0" w:color="auto"/>
        <w:left w:val="none" w:sz="0" w:space="0" w:color="auto"/>
        <w:bottom w:val="none" w:sz="0" w:space="0" w:color="auto"/>
        <w:right w:val="none" w:sz="0" w:space="0" w:color="auto"/>
      </w:divBdr>
    </w:div>
    <w:div w:id="1912231885">
      <w:bodyDiv w:val="1"/>
      <w:marLeft w:val="0"/>
      <w:marRight w:val="0"/>
      <w:marTop w:val="0"/>
      <w:marBottom w:val="0"/>
      <w:divBdr>
        <w:top w:val="none" w:sz="0" w:space="0" w:color="auto"/>
        <w:left w:val="none" w:sz="0" w:space="0" w:color="auto"/>
        <w:bottom w:val="none" w:sz="0" w:space="0" w:color="auto"/>
        <w:right w:val="none" w:sz="0" w:space="0" w:color="auto"/>
      </w:divBdr>
    </w:div>
    <w:div w:id="1912503933">
      <w:bodyDiv w:val="1"/>
      <w:marLeft w:val="0"/>
      <w:marRight w:val="0"/>
      <w:marTop w:val="0"/>
      <w:marBottom w:val="0"/>
      <w:divBdr>
        <w:top w:val="none" w:sz="0" w:space="0" w:color="auto"/>
        <w:left w:val="none" w:sz="0" w:space="0" w:color="auto"/>
        <w:bottom w:val="none" w:sz="0" w:space="0" w:color="auto"/>
        <w:right w:val="none" w:sz="0" w:space="0" w:color="auto"/>
      </w:divBdr>
    </w:div>
    <w:div w:id="1912930380">
      <w:bodyDiv w:val="1"/>
      <w:marLeft w:val="0"/>
      <w:marRight w:val="0"/>
      <w:marTop w:val="0"/>
      <w:marBottom w:val="0"/>
      <w:divBdr>
        <w:top w:val="none" w:sz="0" w:space="0" w:color="auto"/>
        <w:left w:val="none" w:sz="0" w:space="0" w:color="auto"/>
        <w:bottom w:val="none" w:sz="0" w:space="0" w:color="auto"/>
        <w:right w:val="none" w:sz="0" w:space="0" w:color="auto"/>
      </w:divBdr>
    </w:div>
    <w:div w:id="1913196604">
      <w:bodyDiv w:val="1"/>
      <w:marLeft w:val="0"/>
      <w:marRight w:val="0"/>
      <w:marTop w:val="0"/>
      <w:marBottom w:val="0"/>
      <w:divBdr>
        <w:top w:val="none" w:sz="0" w:space="0" w:color="auto"/>
        <w:left w:val="none" w:sz="0" w:space="0" w:color="auto"/>
        <w:bottom w:val="none" w:sz="0" w:space="0" w:color="auto"/>
        <w:right w:val="none" w:sz="0" w:space="0" w:color="auto"/>
      </w:divBdr>
    </w:div>
    <w:div w:id="1913616975">
      <w:bodyDiv w:val="1"/>
      <w:marLeft w:val="0"/>
      <w:marRight w:val="0"/>
      <w:marTop w:val="0"/>
      <w:marBottom w:val="0"/>
      <w:divBdr>
        <w:top w:val="none" w:sz="0" w:space="0" w:color="auto"/>
        <w:left w:val="none" w:sz="0" w:space="0" w:color="auto"/>
        <w:bottom w:val="none" w:sz="0" w:space="0" w:color="auto"/>
        <w:right w:val="none" w:sz="0" w:space="0" w:color="auto"/>
      </w:divBdr>
    </w:div>
    <w:div w:id="1913851080">
      <w:bodyDiv w:val="1"/>
      <w:marLeft w:val="0"/>
      <w:marRight w:val="0"/>
      <w:marTop w:val="0"/>
      <w:marBottom w:val="0"/>
      <w:divBdr>
        <w:top w:val="none" w:sz="0" w:space="0" w:color="auto"/>
        <w:left w:val="none" w:sz="0" w:space="0" w:color="auto"/>
        <w:bottom w:val="none" w:sz="0" w:space="0" w:color="auto"/>
        <w:right w:val="none" w:sz="0" w:space="0" w:color="auto"/>
      </w:divBdr>
    </w:div>
    <w:div w:id="1913923656">
      <w:bodyDiv w:val="1"/>
      <w:marLeft w:val="0"/>
      <w:marRight w:val="0"/>
      <w:marTop w:val="0"/>
      <w:marBottom w:val="0"/>
      <w:divBdr>
        <w:top w:val="none" w:sz="0" w:space="0" w:color="auto"/>
        <w:left w:val="none" w:sz="0" w:space="0" w:color="auto"/>
        <w:bottom w:val="none" w:sz="0" w:space="0" w:color="auto"/>
        <w:right w:val="none" w:sz="0" w:space="0" w:color="auto"/>
      </w:divBdr>
    </w:div>
    <w:div w:id="1914006319">
      <w:bodyDiv w:val="1"/>
      <w:marLeft w:val="0"/>
      <w:marRight w:val="0"/>
      <w:marTop w:val="0"/>
      <w:marBottom w:val="0"/>
      <w:divBdr>
        <w:top w:val="none" w:sz="0" w:space="0" w:color="auto"/>
        <w:left w:val="none" w:sz="0" w:space="0" w:color="auto"/>
        <w:bottom w:val="none" w:sz="0" w:space="0" w:color="auto"/>
        <w:right w:val="none" w:sz="0" w:space="0" w:color="auto"/>
      </w:divBdr>
    </w:div>
    <w:div w:id="1914125376">
      <w:bodyDiv w:val="1"/>
      <w:marLeft w:val="0"/>
      <w:marRight w:val="0"/>
      <w:marTop w:val="0"/>
      <w:marBottom w:val="0"/>
      <w:divBdr>
        <w:top w:val="none" w:sz="0" w:space="0" w:color="auto"/>
        <w:left w:val="none" w:sz="0" w:space="0" w:color="auto"/>
        <w:bottom w:val="none" w:sz="0" w:space="0" w:color="auto"/>
        <w:right w:val="none" w:sz="0" w:space="0" w:color="auto"/>
      </w:divBdr>
    </w:div>
    <w:div w:id="1914191988">
      <w:bodyDiv w:val="1"/>
      <w:marLeft w:val="0"/>
      <w:marRight w:val="0"/>
      <w:marTop w:val="0"/>
      <w:marBottom w:val="0"/>
      <w:divBdr>
        <w:top w:val="none" w:sz="0" w:space="0" w:color="auto"/>
        <w:left w:val="none" w:sz="0" w:space="0" w:color="auto"/>
        <w:bottom w:val="none" w:sz="0" w:space="0" w:color="auto"/>
        <w:right w:val="none" w:sz="0" w:space="0" w:color="auto"/>
      </w:divBdr>
    </w:div>
    <w:div w:id="1914582263">
      <w:bodyDiv w:val="1"/>
      <w:marLeft w:val="0"/>
      <w:marRight w:val="0"/>
      <w:marTop w:val="0"/>
      <w:marBottom w:val="0"/>
      <w:divBdr>
        <w:top w:val="none" w:sz="0" w:space="0" w:color="auto"/>
        <w:left w:val="none" w:sz="0" w:space="0" w:color="auto"/>
        <w:bottom w:val="none" w:sz="0" w:space="0" w:color="auto"/>
        <w:right w:val="none" w:sz="0" w:space="0" w:color="auto"/>
      </w:divBdr>
    </w:div>
    <w:div w:id="1914898611">
      <w:bodyDiv w:val="1"/>
      <w:marLeft w:val="0"/>
      <w:marRight w:val="0"/>
      <w:marTop w:val="0"/>
      <w:marBottom w:val="0"/>
      <w:divBdr>
        <w:top w:val="none" w:sz="0" w:space="0" w:color="auto"/>
        <w:left w:val="none" w:sz="0" w:space="0" w:color="auto"/>
        <w:bottom w:val="none" w:sz="0" w:space="0" w:color="auto"/>
        <w:right w:val="none" w:sz="0" w:space="0" w:color="auto"/>
      </w:divBdr>
    </w:div>
    <w:div w:id="1919363204">
      <w:bodyDiv w:val="1"/>
      <w:marLeft w:val="0"/>
      <w:marRight w:val="0"/>
      <w:marTop w:val="0"/>
      <w:marBottom w:val="0"/>
      <w:divBdr>
        <w:top w:val="none" w:sz="0" w:space="0" w:color="auto"/>
        <w:left w:val="none" w:sz="0" w:space="0" w:color="auto"/>
        <w:bottom w:val="none" w:sz="0" w:space="0" w:color="auto"/>
        <w:right w:val="none" w:sz="0" w:space="0" w:color="auto"/>
      </w:divBdr>
    </w:div>
    <w:div w:id="1920022408">
      <w:bodyDiv w:val="1"/>
      <w:marLeft w:val="0"/>
      <w:marRight w:val="0"/>
      <w:marTop w:val="0"/>
      <w:marBottom w:val="0"/>
      <w:divBdr>
        <w:top w:val="none" w:sz="0" w:space="0" w:color="auto"/>
        <w:left w:val="none" w:sz="0" w:space="0" w:color="auto"/>
        <w:bottom w:val="none" w:sz="0" w:space="0" w:color="auto"/>
        <w:right w:val="none" w:sz="0" w:space="0" w:color="auto"/>
      </w:divBdr>
    </w:div>
    <w:div w:id="1921794314">
      <w:bodyDiv w:val="1"/>
      <w:marLeft w:val="0"/>
      <w:marRight w:val="0"/>
      <w:marTop w:val="0"/>
      <w:marBottom w:val="0"/>
      <w:divBdr>
        <w:top w:val="none" w:sz="0" w:space="0" w:color="auto"/>
        <w:left w:val="none" w:sz="0" w:space="0" w:color="auto"/>
        <w:bottom w:val="none" w:sz="0" w:space="0" w:color="auto"/>
        <w:right w:val="none" w:sz="0" w:space="0" w:color="auto"/>
      </w:divBdr>
    </w:div>
    <w:div w:id="1922173461">
      <w:bodyDiv w:val="1"/>
      <w:marLeft w:val="0"/>
      <w:marRight w:val="0"/>
      <w:marTop w:val="0"/>
      <w:marBottom w:val="0"/>
      <w:divBdr>
        <w:top w:val="none" w:sz="0" w:space="0" w:color="auto"/>
        <w:left w:val="none" w:sz="0" w:space="0" w:color="auto"/>
        <w:bottom w:val="none" w:sz="0" w:space="0" w:color="auto"/>
        <w:right w:val="none" w:sz="0" w:space="0" w:color="auto"/>
      </w:divBdr>
    </w:div>
    <w:div w:id="1922256449">
      <w:bodyDiv w:val="1"/>
      <w:marLeft w:val="0"/>
      <w:marRight w:val="0"/>
      <w:marTop w:val="0"/>
      <w:marBottom w:val="0"/>
      <w:divBdr>
        <w:top w:val="none" w:sz="0" w:space="0" w:color="auto"/>
        <w:left w:val="none" w:sz="0" w:space="0" w:color="auto"/>
        <w:bottom w:val="none" w:sz="0" w:space="0" w:color="auto"/>
        <w:right w:val="none" w:sz="0" w:space="0" w:color="auto"/>
      </w:divBdr>
    </w:div>
    <w:div w:id="1922521023">
      <w:bodyDiv w:val="1"/>
      <w:marLeft w:val="0"/>
      <w:marRight w:val="0"/>
      <w:marTop w:val="0"/>
      <w:marBottom w:val="0"/>
      <w:divBdr>
        <w:top w:val="none" w:sz="0" w:space="0" w:color="auto"/>
        <w:left w:val="none" w:sz="0" w:space="0" w:color="auto"/>
        <w:bottom w:val="none" w:sz="0" w:space="0" w:color="auto"/>
        <w:right w:val="none" w:sz="0" w:space="0" w:color="auto"/>
      </w:divBdr>
    </w:div>
    <w:div w:id="1922829680">
      <w:bodyDiv w:val="1"/>
      <w:marLeft w:val="0"/>
      <w:marRight w:val="0"/>
      <w:marTop w:val="0"/>
      <w:marBottom w:val="0"/>
      <w:divBdr>
        <w:top w:val="none" w:sz="0" w:space="0" w:color="auto"/>
        <w:left w:val="none" w:sz="0" w:space="0" w:color="auto"/>
        <w:bottom w:val="none" w:sz="0" w:space="0" w:color="auto"/>
        <w:right w:val="none" w:sz="0" w:space="0" w:color="auto"/>
      </w:divBdr>
    </w:div>
    <w:div w:id="1922835347">
      <w:bodyDiv w:val="1"/>
      <w:marLeft w:val="0"/>
      <w:marRight w:val="0"/>
      <w:marTop w:val="0"/>
      <w:marBottom w:val="0"/>
      <w:divBdr>
        <w:top w:val="none" w:sz="0" w:space="0" w:color="auto"/>
        <w:left w:val="none" w:sz="0" w:space="0" w:color="auto"/>
        <w:bottom w:val="none" w:sz="0" w:space="0" w:color="auto"/>
        <w:right w:val="none" w:sz="0" w:space="0" w:color="auto"/>
      </w:divBdr>
    </w:div>
    <w:div w:id="1923223031">
      <w:bodyDiv w:val="1"/>
      <w:marLeft w:val="0"/>
      <w:marRight w:val="0"/>
      <w:marTop w:val="0"/>
      <w:marBottom w:val="0"/>
      <w:divBdr>
        <w:top w:val="none" w:sz="0" w:space="0" w:color="auto"/>
        <w:left w:val="none" w:sz="0" w:space="0" w:color="auto"/>
        <w:bottom w:val="none" w:sz="0" w:space="0" w:color="auto"/>
        <w:right w:val="none" w:sz="0" w:space="0" w:color="auto"/>
      </w:divBdr>
    </w:div>
    <w:div w:id="1923441184">
      <w:bodyDiv w:val="1"/>
      <w:marLeft w:val="0"/>
      <w:marRight w:val="0"/>
      <w:marTop w:val="0"/>
      <w:marBottom w:val="0"/>
      <w:divBdr>
        <w:top w:val="none" w:sz="0" w:space="0" w:color="auto"/>
        <w:left w:val="none" w:sz="0" w:space="0" w:color="auto"/>
        <w:bottom w:val="none" w:sz="0" w:space="0" w:color="auto"/>
        <w:right w:val="none" w:sz="0" w:space="0" w:color="auto"/>
      </w:divBdr>
    </w:div>
    <w:div w:id="1923753673">
      <w:bodyDiv w:val="1"/>
      <w:marLeft w:val="0"/>
      <w:marRight w:val="0"/>
      <w:marTop w:val="0"/>
      <w:marBottom w:val="0"/>
      <w:divBdr>
        <w:top w:val="none" w:sz="0" w:space="0" w:color="auto"/>
        <w:left w:val="none" w:sz="0" w:space="0" w:color="auto"/>
        <w:bottom w:val="none" w:sz="0" w:space="0" w:color="auto"/>
        <w:right w:val="none" w:sz="0" w:space="0" w:color="auto"/>
      </w:divBdr>
    </w:div>
    <w:div w:id="1923833313">
      <w:bodyDiv w:val="1"/>
      <w:marLeft w:val="0"/>
      <w:marRight w:val="0"/>
      <w:marTop w:val="0"/>
      <w:marBottom w:val="0"/>
      <w:divBdr>
        <w:top w:val="none" w:sz="0" w:space="0" w:color="auto"/>
        <w:left w:val="none" w:sz="0" w:space="0" w:color="auto"/>
        <w:bottom w:val="none" w:sz="0" w:space="0" w:color="auto"/>
        <w:right w:val="none" w:sz="0" w:space="0" w:color="auto"/>
      </w:divBdr>
    </w:div>
    <w:div w:id="1923906609">
      <w:bodyDiv w:val="1"/>
      <w:marLeft w:val="0"/>
      <w:marRight w:val="0"/>
      <w:marTop w:val="0"/>
      <w:marBottom w:val="0"/>
      <w:divBdr>
        <w:top w:val="none" w:sz="0" w:space="0" w:color="auto"/>
        <w:left w:val="none" w:sz="0" w:space="0" w:color="auto"/>
        <w:bottom w:val="none" w:sz="0" w:space="0" w:color="auto"/>
        <w:right w:val="none" w:sz="0" w:space="0" w:color="auto"/>
      </w:divBdr>
    </w:div>
    <w:div w:id="1924023798">
      <w:bodyDiv w:val="1"/>
      <w:marLeft w:val="0"/>
      <w:marRight w:val="0"/>
      <w:marTop w:val="0"/>
      <w:marBottom w:val="0"/>
      <w:divBdr>
        <w:top w:val="none" w:sz="0" w:space="0" w:color="auto"/>
        <w:left w:val="none" w:sz="0" w:space="0" w:color="auto"/>
        <w:bottom w:val="none" w:sz="0" w:space="0" w:color="auto"/>
        <w:right w:val="none" w:sz="0" w:space="0" w:color="auto"/>
      </w:divBdr>
    </w:div>
    <w:div w:id="1924218186">
      <w:bodyDiv w:val="1"/>
      <w:marLeft w:val="0"/>
      <w:marRight w:val="0"/>
      <w:marTop w:val="0"/>
      <w:marBottom w:val="0"/>
      <w:divBdr>
        <w:top w:val="none" w:sz="0" w:space="0" w:color="auto"/>
        <w:left w:val="none" w:sz="0" w:space="0" w:color="auto"/>
        <w:bottom w:val="none" w:sz="0" w:space="0" w:color="auto"/>
        <w:right w:val="none" w:sz="0" w:space="0" w:color="auto"/>
      </w:divBdr>
    </w:div>
    <w:div w:id="1924491297">
      <w:bodyDiv w:val="1"/>
      <w:marLeft w:val="0"/>
      <w:marRight w:val="0"/>
      <w:marTop w:val="0"/>
      <w:marBottom w:val="0"/>
      <w:divBdr>
        <w:top w:val="none" w:sz="0" w:space="0" w:color="auto"/>
        <w:left w:val="none" w:sz="0" w:space="0" w:color="auto"/>
        <w:bottom w:val="none" w:sz="0" w:space="0" w:color="auto"/>
        <w:right w:val="none" w:sz="0" w:space="0" w:color="auto"/>
      </w:divBdr>
    </w:div>
    <w:div w:id="1925382908">
      <w:bodyDiv w:val="1"/>
      <w:marLeft w:val="0"/>
      <w:marRight w:val="0"/>
      <w:marTop w:val="0"/>
      <w:marBottom w:val="0"/>
      <w:divBdr>
        <w:top w:val="none" w:sz="0" w:space="0" w:color="auto"/>
        <w:left w:val="none" w:sz="0" w:space="0" w:color="auto"/>
        <w:bottom w:val="none" w:sz="0" w:space="0" w:color="auto"/>
        <w:right w:val="none" w:sz="0" w:space="0" w:color="auto"/>
      </w:divBdr>
    </w:div>
    <w:div w:id="1926110057">
      <w:bodyDiv w:val="1"/>
      <w:marLeft w:val="0"/>
      <w:marRight w:val="0"/>
      <w:marTop w:val="0"/>
      <w:marBottom w:val="0"/>
      <w:divBdr>
        <w:top w:val="none" w:sz="0" w:space="0" w:color="auto"/>
        <w:left w:val="none" w:sz="0" w:space="0" w:color="auto"/>
        <w:bottom w:val="none" w:sz="0" w:space="0" w:color="auto"/>
        <w:right w:val="none" w:sz="0" w:space="0" w:color="auto"/>
      </w:divBdr>
    </w:div>
    <w:div w:id="1926766314">
      <w:bodyDiv w:val="1"/>
      <w:marLeft w:val="0"/>
      <w:marRight w:val="0"/>
      <w:marTop w:val="0"/>
      <w:marBottom w:val="0"/>
      <w:divBdr>
        <w:top w:val="none" w:sz="0" w:space="0" w:color="auto"/>
        <w:left w:val="none" w:sz="0" w:space="0" w:color="auto"/>
        <w:bottom w:val="none" w:sz="0" w:space="0" w:color="auto"/>
        <w:right w:val="none" w:sz="0" w:space="0" w:color="auto"/>
      </w:divBdr>
    </w:div>
    <w:div w:id="1926842263">
      <w:bodyDiv w:val="1"/>
      <w:marLeft w:val="0"/>
      <w:marRight w:val="0"/>
      <w:marTop w:val="0"/>
      <w:marBottom w:val="0"/>
      <w:divBdr>
        <w:top w:val="none" w:sz="0" w:space="0" w:color="auto"/>
        <w:left w:val="none" w:sz="0" w:space="0" w:color="auto"/>
        <w:bottom w:val="none" w:sz="0" w:space="0" w:color="auto"/>
        <w:right w:val="none" w:sz="0" w:space="0" w:color="auto"/>
      </w:divBdr>
    </w:div>
    <w:div w:id="1927349579">
      <w:bodyDiv w:val="1"/>
      <w:marLeft w:val="0"/>
      <w:marRight w:val="0"/>
      <w:marTop w:val="0"/>
      <w:marBottom w:val="0"/>
      <w:divBdr>
        <w:top w:val="none" w:sz="0" w:space="0" w:color="auto"/>
        <w:left w:val="none" w:sz="0" w:space="0" w:color="auto"/>
        <w:bottom w:val="none" w:sz="0" w:space="0" w:color="auto"/>
        <w:right w:val="none" w:sz="0" w:space="0" w:color="auto"/>
      </w:divBdr>
    </w:div>
    <w:div w:id="1928494710">
      <w:bodyDiv w:val="1"/>
      <w:marLeft w:val="0"/>
      <w:marRight w:val="0"/>
      <w:marTop w:val="0"/>
      <w:marBottom w:val="0"/>
      <w:divBdr>
        <w:top w:val="none" w:sz="0" w:space="0" w:color="auto"/>
        <w:left w:val="none" w:sz="0" w:space="0" w:color="auto"/>
        <w:bottom w:val="none" w:sz="0" w:space="0" w:color="auto"/>
        <w:right w:val="none" w:sz="0" w:space="0" w:color="auto"/>
      </w:divBdr>
    </w:div>
    <w:div w:id="1928614555">
      <w:bodyDiv w:val="1"/>
      <w:marLeft w:val="0"/>
      <w:marRight w:val="0"/>
      <w:marTop w:val="0"/>
      <w:marBottom w:val="0"/>
      <w:divBdr>
        <w:top w:val="none" w:sz="0" w:space="0" w:color="auto"/>
        <w:left w:val="none" w:sz="0" w:space="0" w:color="auto"/>
        <w:bottom w:val="none" w:sz="0" w:space="0" w:color="auto"/>
        <w:right w:val="none" w:sz="0" w:space="0" w:color="auto"/>
      </w:divBdr>
    </w:div>
    <w:div w:id="1928883549">
      <w:bodyDiv w:val="1"/>
      <w:marLeft w:val="0"/>
      <w:marRight w:val="0"/>
      <w:marTop w:val="0"/>
      <w:marBottom w:val="0"/>
      <w:divBdr>
        <w:top w:val="none" w:sz="0" w:space="0" w:color="auto"/>
        <w:left w:val="none" w:sz="0" w:space="0" w:color="auto"/>
        <w:bottom w:val="none" w:sz="0" w:space="0" w:color="auto"/>
        <w:right w:val="none" w:sz="0" w:space="0" w:color="auto"/>
      </w:divBdr>
    </w:div>
    <w:div w:id="1929725854">
      <w:bodyDiv w:val="1"/>
      <w:marLeft w:val="0"/>
      <w:marRight w:val="0"/>
      <w:marTop w:val="0"/>
      <w:marBottom w:val="0"/>
      <w:divBdr>
        <w:top w:val="none" w:sz="0" w:space="0" w:color="auto"/>
        <w:left w:val="none" w:sz="0" w:space="0" w:color="auto"/>
        <w:bottom w:val="none" w:sz="0" w:space="0" w:color="auto"/>
        <w:right w:val="none" w:sz="0" w:space="0" w:color="auto"/>
      </w:divBdr>
    </w:div>
    <w:div w:id="1929728642">
      <w:bodyDiv w:val="1"/>
      <w:marLeft w:val="0"/>
      <w:marRight w:val="0"/>
      <w:marTop w:val="0"/>
      <w:marBottom w:val="0"/>
      <w:divBdr>
        <w:top w:val="none" w:sz="0" w:space="0" w:color="auto"/>
        <w:left w:val="none" w:sz="0" w:space="0" w:color="auto"/>
        <w:bottom w:val="none" w:sz="0" w:space="0" w:color="auto"/>
        <w:right w:val="none" w:sz="0" w:space="0" w:color="auto"/>
      </w:divBdr>
    </w:div>
    <w:div w:id="1929845691">
      <w:bodyDiv w:val="1"/>
      <w:marLeft w:val="0"/>
      <w:marRight w:val="0"/>
      <w:marTop w:val="0"/>
      <w:marBottom w:val="0"/>
      <w:divBdr>
        <w:top w:val="none" w:sz="0" w:space="0" w:color="auto"/>
        <w:left w:val="none" w:sz="0" w:space="0" w:color="auto"/>
        <w:bottom w:val="none" w:sz="0" w:space="0" w:color="auto"/>
        <w:right w:val="none" w:sz="0" w:space="0" w:color="auto"/>
      </w:divBdr>
    </w:div>
    <w:div w:id="1930770578">
      <w:bodyDiv w:val="1"/>
      <w:marLeft w:val="0"/>
      <w:marRight w:val="0"/>
      <w:marTop w:val="0"/>
      <w:marBottom w:val="0"/>
      <w:divBdr>
        <w:top w:val="none" w:sz="0" w:space="0" w:color="auto"/>
        <w:left w:val="none" w:sz="0" w:space="0" w:color="auto"/>
        <w:bottom w:val="none" w:sz="0" w:space="0" w:color="auto"/>
        <w:right w:val="none" w:sz="0" w:space="0" w:color="auto"/>
      </w:divBdr>
    </w:div>
    <w:div w:id="1931306467">
      <w:bodyDiv w:val="1"/>
      <w:marLeft w:val="0"/>
      <w:marRight w:val="0"/>
      <w:marTop w:val="0"/>
      <w:marBottom w:val="0"/>
      <w:divBdr>
        <w:top w:val="none" w:sz="0" w:space="0" w:color="auto"/>
        <w:left w:val="none" w:sz="0" w:space="0" w:color="auto"/>
        <w:bottom w:val="none" w:sz="0" w:space="0" w:color="auto"/>
        <w:right w:val="none" w:sz="0" w:space="0" w:color="auto"/>
      </w:divBdr>
    </w:div>
    <w:div w:id="1931429053">
      <w:bodyDiv w:val="1"/>
      <w:marLeft w:val="0"/>
      <w:marRight w:val="0"/>
      <w:marTop w:val="0"/>
      <w:marBottom w:val="0"/>
      <w:divBdr>
        <w:top w:val="none" w:sz="0" w:space="0" w:color="auto"/>
        <w:left w:val="none" w:sz="0" w:space="0" w:color="auto"/>
        <w:bottom w:val="none" w:sz="0" w:space="0" w:color="auto"/>
        <w:right w:val="none" w:sz="0" w:space="0" w:color="auto"/>
      </w:divBdr>
    </w:div>
    <w:div w:id="1931622920">
      <w:bodyDiv w:val="1"/>
      <w:marLeft w:val="0"/>
      <w:marRight w:val="0"/>
      <w:marTop w:val="0"/>
      <w:marBottom w:val="0"/>
      <w:divBdr>
        <w:top w:val="none" w:sz="0" w:space="0" w:color="auto"/>
        <w:left w:val="none" w:sz="0" w:space="0" w:color="auto"/>
        <w:bottom w:val="none" w:sz="0" w:space="0" w:color="auto"/>
        <w:right w:val="none" w:sz="0" w:space="0" w:color="auto"/>
      </w:divBdr>
    </w:div>
    <w:div w:id="1933009819">
      <w:bodyDiv w:val="1"/>
      <w:marLeft w:val="0"/>
      <w:marRight w:val="0"/>
      <w:marTop w:val="0"/>
      <w:marBottom w:val="0"/>
      <w:divBdr>
        <w:top w:val="none" w:sz="0" w:space="0" w:color="auto"/>
        <w:left w:val="none" w:sz="0" w:space="0" w:color="auto"/>
        <w:bottom w:val="none" w:sz="0" w:space="0" w:color="auto"/>
        <w:right w:val="none" w:sz="0" w:space="0" w:color="auto"/>
      </w:divBdr>
    </w:div>
    <w:div w:id="1933396783">
      <w:bodyDiv w:val="1"/>
      <w:marLeft w:val="0"/>
      <w:marRight w:val="0"/>
      <w:marTop w:val="0"/>
      <w:marBottom w:val="0"/>
      <w:divBdr>
        <w:top w:val="none" w:sz="0" w:space="0" w:color="auto"/>
        <w:left w:val="none" w:sz="0" w:space="0" w:color="auto"/>
        <w:bottom w:val="none" w:sz="0" w:space="0" w:color="auto"/>
        <w:right w:val="none" w:sz="0" w:space="0" w:color="auto"/>
      </w:divBdr>
    </w:div>
    <w:div w:id="1933902035">
      <w:bodyDiv w:val="1"/>
      <w:marLeft w:val="0"/>
      <w:marRight w:val="0"/>
      <w:marTop w:val="0"/>
      <w:marBottom w:val="0"/>
      <w:divBdr>
        <w:top w:val="none" w:sz="0" w:space="0" w:color="auto"/>
        <w:left w:val="none" w:sz="0" w:space="0" w:color="auto"/>
        <w:bottom w:val="none" w:sz="0" w:space="0" w:color="auto"/>
        <w:right w:val="none" w:sz="0" w:space="0" w:color="auto"/>
      </w:divBdr>
    </w:div>
    <w:div w:id="1934123471">
      <w:bodyDiv w:val="1"/>
      <w:marLeft w:val="0"/>
      <w:marRight w:val="0"/>
      <w:marTop w:val="0"/>
      <w:marBottom w:val="0"/>
      <w:divBdr>
        <w:top w:val="none" w:sz="0" w:space="0" w:color="auto"/>
        <w:left w:val="none" w:sz="0" w:space="0" w:color="auto"/>
        <w:bottom w:val="none" w:sz="0" w:space="0" w:color="auto"/>
        <w:right w:val="none" w:sz="0" w:space="0" w:color="auto"/>
      </w:divBdr>
    </w:div>
    <w:div w:id="1934240563">
      <w:bodyDiv w:val="1"/>
      <w:marLeft w:val="0"/>
      <w:marRight w:val="0"/>
      <w:marTop w:val="0"/>
      <w:marBottom w:val="0"/>
      <w:divBdr>
        <w:top w:val="none" w:sz="0" w:space="0" w:color="auto"/>
        <w:left w:val="none" w:sz="0" w:space="0" w:color="auto"/>
        <w:bottom w:val="none" w:sz="0" w:space="0" w:color="auto"/>
        <w:right w:val="none" w:sz="0" w:space="0" w:color="auto"/>
      </w:divBdr>
    </w:div>
    <w:div w:id="1935162223">
      <w:bodyDiv w:val="1"/>
      <w:marLeft w:val="0"/>
      <w:marRight w:val="0"/>
      <w:marTop w:val="0"/>
      <w:marBottom w:val="0"/>
      <w:divBdr>
        <w:top w:val="none" w:sz="0" w:space="0" w:color="auto"/>
        <w:left w:val="none" w:sz="0" w:space="0" w:color="auto"/>
        <w:bottom w:val="none" w:sz="0" w:space="0" w:color="auto"/>
        <w:right w:val="none" w:sz="0" w:space="0" w:color="auto"/>
      </w:divBdr>
    </w:div>
    <w:div w:id="1935281368">
      <w:bodyDiv w:val="1"/>
      <w:marLeft w:val="0"/>
      <w:marRight w:val="0"/>
      <w:marTop w:val="0"/>
      <w:marBottom w:val="0"/>
      <w:divBdr>
        <w:top w:val="none" w:sz="0" w:space="0" w:color="auto"/>
        <w:left w:val="none" w:sz="0" w:space="0" w:color="auto"/>
        <w:bottom w:val="none" w:sz="0" w:space="0" w:color="auto"/>
        <w:right w:val="none" w:sz="0" w:space="0" w:color="auto"/>
      </w:divBdr>
    </w:div>
    <w:div w:id="1935740429">
      <w:bodyDiv w:val="1"/>
      <w:marLeft w:val="0"/>
      <w:marRight w:val="0"/>
      <w:marTop w:val="0"/>
      <w:marBottom w:val="0"/>
      <w:divBdr>
        <w:top w:val="none" w:sz="0" w:space="0" w:color="auto"/>
        <w:left w:val="none" w:sz="0" w:space="0" w:color="auto"/>
        <w:bottom w:val="none" w:sz="0" w:space="0" w:color="auto"/>
        <w:right w:val="none" w:sz="0" w:space="0" w:color="auto"/>
      </w:divBdr>
    </w:div>
    <w:div w:id="1936011473">
      <w:bodyDiv w:val="1"/>
      <w:marLeft w:val="0"/>
      <w:marRight w:val="0"/>
      <w:marTop w:val="0"/>
      <w:marBottom w:val="0"/>
      <w:divBdr>
        <w:top w:val="none" w:sz="0" w:space="0" w:color="auto"/>
        <w:left w:val="none" w:sz="0" w:space="0" w:color="auto"/>
        <w:bottom w:val="none" w:sz="0" w:space="0" w:color="auto"/>
        <w:right w:val="none" w:sz="0" w:space="0" w:color="auto"/>
      </w:divBdr>
    </w:div>
    <w:div w:id="1936473298">
      <w:bodyDiv w:val="1"/>
      <w:marLeft w:val="0"/>
      <w:marRight w:val="0"/>
      <w:marTop w:val="0"/>
      <w:marBottom w:val="0"/>
      <w:divBdr>
        <w:top w:val="none" w:sz="0" w:space="0" w:color="auto"/>
        <w:left w:val="none" w:sz="0" w:space="0" w:color="auto"/>
        <w:bottom w:val="none" w:sz="0" w:space="0" w:color="auto"/>
        <w:right w:val="none" w:sz="0" w:space="0" w:color="auto"/>
      </w:divBdr>
    </w:div>
    <w:div w:id="1936549198">
      <w:bodyDiv w:val="1"/>
      <w:marLeft w:val="0"/>
      <w:marRight w:val="0"/>
      <w:marTop w:val="0"/>
      <w:marBottom w:val="0"/>
      <w:divBdr>
        <w:top w:val="none" w:sz="0" w:space="0" w:color="auto"/>
        <w:left w:val="none" w:sz="0" w:space="0" w:color="auto"/>
        <w:bottom w:val="none" w:sz="0" w:space="0" w:color="auto"/>
        <w:right w:val="none" w:sz="0" w:space="0" w:color="auto"/>
      </w:divBdr>
    </w:div>
    <w:div w:id="1936554752">
      <w:bodyDiv w:val="1"/>
      <w:marLeft w:val="0"/>
      <w:marRight w:val="0"/>
      <w:marTop w:val="0"/>
      <w:marBottom w:val="0"/>
      <w:divBdr>
        <w:top w:val="none" w:sz="0" w:space="0" w:color="auto"/>
        <w:left w:val="none" w:sz="0" w:space="0" w:color="auto"/>
        <w:bottom w:val="none" w:sz="0" w:space="0" w:color="auto"/>
        <w:right w:val="none" w:sz="0" w:space="0" w:color="auto"/>
      </w:divBdr>
    </w:div>
    <w:div w:id="1936938006">
      <w:bodyDiv w:val="1"/>
      <w:marLeft w:val="0"/>
      <w:marRight w:val="0"/>
      <w:marTop w:val="0"/>
      <w:marBottom w:val="0"/>
      <w:divBdr>
        <w:top w:val="none" w:sz="0" w:space="0" w:color="auto"/>
        <w:left w:val="none" w:sz="0" w:space="0" w:color="auto"/>
        <w:bottom w:val="none" w:sz="0" w:space="0" w:color="auto"/>
        <w:right w:val="none" w:sz="0" w:space="0" w:color="auto"/>
      </w:divBdr>
    </w:div>
    <w:div w:id="1937132622">
      <w:bodyDiv w:val="1"/>
      <w:marLeft w:val="0"/>
      <w:marRight w:val="0"/>
      <w:marTop w:val="0"/>
      <w:marBottom w:val="0"/>
      <w:divBdr>
        <w:top w:val="none" w:sz="0" w:space="0" w:color="auto"/>
        <w:left w:val="none" w:sz="0" w:space="0" w:color="auto"/>
        <w:bottom w:val="none" w:sz="0" w:space="0" w:color="auto"/>
        <w:right w:val="none" w:sz="0" w:space="0" w:color="auto"/>
      </w:divBdr>
    </w:div>
    <w:div w:id="1937206133">
      <w:bodyDiv w:val="1"/>
      <w:marLeft w:val="0"/>
      <w:marRight w:val="0"/>
      <w:marTop w:val="0"/>
      <w:marBottom w:val="0"/>
      <w:divBdr>
        <w:top w:val="none" w:sz="0" w:space="0" w:color="auto"/>
        <w:left w:val="none" w:sz="0" w:space="0" w:color="auto"/>
        <w:bottom w:val="none" w:sz="0" w:space="0" w:color="auto"/>
        <w:right w:val="none" w:sz="0" w:space="0" w:color="auto"/>
      </w:divBdr>
    </w:div>
    <w:div w:id="1939681492">
      <w:bodyDiv w:val="1"/>
      <w:marLeft w:val="0"/>
      <w:marRight w:val="0"/>
      <w:marTop w:val="0"/>
      <w:marBottom w:val="0"/>
      <w:divBdr>
        <w:top w:val="none" w:sz="0" w:space="0" w:color="auto"/>
        <w:left w:val="none" w:sz="0" w:space="0" w:color="auto"/>
        <w:bottom w:val="none" w:sz="0" w:space="0" w:color="auto"/>
        <w:right w:val="none" w:sz="0" w:space="0" w:color="auto"/>
      </w:divBdr>
    </w:div>
    <w:div w:id="1939869537">
      <w:bodyDiv w:val="1"/>
      <w:marLeft w:val="0"/>
      <w:marRight w:val="0"/>
      <w:marTop w:val="0"/>
      <w:marBottom w:val="0"/>
      <w:divBdr>
        <w:top w:val="none" w:sz="0" w:space="0" w:color="auto"/>
        <w:left w:val="none" w:sz="0" w:space="0" w:color="auto"/>
        <w:bottom w:val="none" w:sz="0" w:space="0" w:color="auto"/>
        <w:right w:val="none" w:sz="0" w:space="0" w:color="auto"/>
      </w:divBdr>
    </w:div>
    <w:div w:id="1940794372">
      <w:bodyDiv w:val="1"/>
      <w:marLeft w:val="0"/>
      <w:marRight w:val="0"/>
      <w:marTop w:val="0"/>
      <w:marBottom w:val="0"/>
      <w:divBdr>
        <w:top w:val="none" w:sz="0" w:space="0" w:color="auto"/>
        <w:left w:val="none" w:sz="0" w:space="0" w:color="auto"/>
        <w:bottom w:val="none" w:sz="0" w:space="0" w:color="auto"/>
        <w:right w:val="none" w:sz="0" w:space="0" w:color="auto"/>
      </w:divBdr>
    </w:div>
    <w:div w:id="1941520999">
      <w:bodyDiv w:val="1"/>
      <w:marLeft w:val="0"/>
      <w:marRight w:val="0"/>
      <w:marTop w:val="0"/>
      <w:marBottom w:val="0"/>
      <w:divBdr>
        <w:top w:val="none" w:sz="0" w:space="0" w:color="auto"/>
        <w:left w:val="none" w:sz="0" w:space="0" w:color="auto"/>
        <w:bottom w:val="none" w:sz="0" w:space="0" w:color="auto"/>
        <w:right w:val="none" w:sz="0" w:space="0" w:color="auto"/>
      </w:divBdr>
    </w:div>
    <w:div w:id="1942181759">
      <w:bodyDiv w:val="1"/>
      <w:marLeft w:val="0"/>
      <w:marRight w:val="0"/>
      <w:marTop w:val="0"/>
      <w:marBottom w:val="0"/>
      <w:divBdr>
        <w:top w:val="none" w:sz="0" w:space="0" w:color="auto"/>
        <w:left w:val="none" w:sz="0" w:space="0" w:color="auto"/>
        <w:bottom w:val="none" w:sz="0" w:space="0" w:color="auto"/>
        <w:right w:val="none" w:sz="0" w:space="0" w:color="auto"/>
      </w:divBdr>
    </w:div>
    <w:div w:id="1942371413">
      <w:bodyDiv w:val="1"/>
      <w:marLeft w:val="0"/>
      <w:marRight w:val="0"/>
      <w:marTop w:val="0"/>
      <w:marBottom w:val="0"/>
      <w:divBdr>
        <w:top w:val="none" w:sz="0" w:space="0" w:color="auto"/>
        <w:left w:val="none" w:sz="0" w:space="0" w:color="auto"/>
        <w:bottom w:val="none" w:sz="0" w:space="0" w:color="auto"/>
        <w:right w:val="none" w:sz="0" w:space="0" w:color="auto"/>
      </w:divBdr>
    </w:div>
    <w:div w:id="1942564147">
      <w:bodyDiv w:val="1"/>
      <w:marLeft w:val="0"/>
      <w:marRight w:val="0"/>
      <w:marTop w:val="0"/>
      <w:marBottom w:val="0"/>
      <w:divBdr>
        <w:top w:val="none" w:sz="0" w:space="0" w:color="auto"/>
        <w:left w:val="none" w:sz="0" w:space="0" w:color="auto"/>
        <w:bottom w:val="none" w:sz="0" w:space="0" w:color="auto"/>
        <w:right w:val="none" w:sz="0" w:space="0" w:color="auto"/>
      </w:divBdr>
    </w:div>
    <w:div w:id="1942951166">
      <w:bodyDiv w:val="1"/>
      <w:marLeft w:val="0"/>
      <w:marRight w:val="0"/>
      <w:marTop w:val="0"/>
      <w:marBottom w:val="0"/>
      <w:divBdr>
        <w:top w:val="none" w:sz="0" w:space="0" w:color="auto"/>
        <w:left w:val="none" w:sz="0" w:space="0" w:color="auto"/>
        <w:bottom w:val="none" w:sz="0" w:space="0" w:color="auto"/>
        <w:right w:val="none" w:sz="0" w:space="0" w:color="auto"/>
      </w:divBdr>
    </w:div>
    <w:div w:id="1943301555">
      <w:bodyDiv w:val="1"/>
      <w:marLeft w:val="0"/>
      <w:marRight w:val="0"/>
      <w:marTop w:val="0"/>
      <w:marBottom w:val="0"/>
      <w:divBdr>
        <w:top w:val="none" w:sz="0" w:space="0" w:color="auto"/>
        <w:left w:val="none" w:sz="0" w:space="0" w:color="auto"/>
        <w:bottom w:val="none" w:sz="0" w:space="0" w:color="auto"/>
        <w:right w:val="none" w:sz="0" w:space="0" w:color="auto"/>
      </w:divBdr>
    </w:div>
    <w:div w:id="1943488342">
      <w:bodyDiv w:val="1"/>
      <w:marLeft w:val="0"/>
      <w:marRight w:val="0"/>
      <w:marTop w:val="0"/>
      <w:marBottom w:val="0"/>
      <w:divBdr>
        <w:top w:val="none" w:sz="0" w:space="0" w:color="auto"/>
        <w:left w:val="none" w:sz="0" w:space="0" w:color="auto"/>
        <w:bottom w:val="none" w:sz="0" w:space="0" w:color="auto"/>
        <w:right w:val="none" w:sz="0" w:space="0" w:color="auto"/>
      </w:divBdr>
    </w:div>
    <w:div w:id="1946844463">
      <w:bodyDiv w:val="1"/>
      <w:marLeft w:val="0"/>
      <w:marRight w:val="0"/>
      <w:marTop w:val="0"/>
      <w:marBottom w:val="0"/>
      <w:divBdr>
        <w:top w:val="none" w:sz="0" w:space="0" w:color="auto"/>
        <w:left w:val="none" w:sz="0" w:space="0" w:color="auto"/>
        <w:bottom w:val="none" w:sz="0" w:space="0" w:color="auto"/>
        <w:right w:val="none" w:sz="0" w:space="0" w:color="auto"/>
      </w:divBdr>
    </w:div>
    <w:div w:id="1946844718">
      <w:bodyDiv w:val="1"/>
      <w:marLeft w:val="0"/>
      <w:marRight w:val="0"/>
      <w:marTop w:val="0"/>
      <w:marBottom w:val="0"/>
      <w:divBdr>
        <w:top w:val="none" w:sz="0" w:space="0" w:color="auto"/>
        <w:left w:val="none" w:sz="0" w:space="0" w:color="auto"/>
        <w:bottom w:val="none" w:sz="0" w:space="0" w:color="auto"/>
        <w:right w:val="none" w:sz="0" w:space="0" w:color="auto"/>
      </w:divBdr>
    </w:div>
    <w:div w:id="1950160950">
      <w:bodyDiv w:val="1"/>
      <w:marLeft w:val="0"/>
      <w:marRight w:val="0"/>
      <w:marTop w:val="0"/>
      <w:marBottom w:val="0"/>
      <w:divBdr>
        <w:top w:val="none" w:sz="0" w:space="0" w:color="auto"/>
        <w:left w:val="none" w:sz="0" w:space="0" w:color="auto"/>
        <w:bottom w:val="none" w:sz="0" w:space="0" w:color="auto"/>
        <w:right w:val="none" w:sz="0" w:space="0" w:color="auto"/>
      </w:divBdr>
    </w:div>
    <w:div w:id="1950816238">
      <w:bodyDiv w:val="1"/>
      <w:marLeft w:val="0"/>
      <w:marRight w:val="0"/>
      <w:marTop w:val="0"/>
      <w:marBottom w:val="0"/>
      <w:divBdr>
        <w:top w:val="none" w:sz="0" w:space="0" w:color="auto"/>
        <w:left w:val="none" w:sz="0" w:space="0" w:color="auto"/>
        <w:bottom w:val="none" w:sz="0" w:space="0" w:color="auto"/>
        <w:right w:val="none" w:sz="0" w:space="0" w:color="auto"/>
      </w:divBdr>
    </w:div>
    <w:div w:id="1950893694">
      <w:bodyDiv w:val="1"/>
      <w:marLeft w:val="0"/>
      <w:marRight w:val="0"/>
      <w:marTop w:val="0"/>
      <w:marBottom w:val="0"/>
      <w:divBdr>
        <w:top w:val="none" w:sz="0" w:space="0" w:color="auto"/>
        <w:left w:val="none" w:sz="0" w:space="0" w:color="auto"/>
        <w:bottom w:val="none" w:sz="0" w:space="0" w:color="auto"/>
        <w:right w:val="none" w:sz="0" w:space="0" w:color="auto"/>
      </w:divBdr>
    </w:div>
    <w:div w:id="1950970955">
      <w:bodyDiv w:val="1"/>
      <w:marLeft w:val="0"/>
      <w:marRight w:val="0"/>
      <w:marTop w:val="0"/>
      <w:marBottom w:val="0"/>
      <w:divBdr>
        <w:top w:val="none" w:sz="0" w:space="0" w:color="auto"/>
        <w:left w:val="none" w:sz="0" w:space="0" w:color="auto"/>
        <w:bottom w:val="none" w:sz="0" w:space="0" w:color="auto"/>
        <w:right w:val="none" w:sz="0" w:space="0" w:color="auto"/>
      </w:divBdr>
    </w:div>
    <w:div w:id="1951008927">
      <w:bodyDiv w:val="1"/>
      <w:marLeft w:val="0"/>
      <w:marRight w:val="0"/>
      <w:marTop w:val="0"/>
      <w:marBottom w:val="0"/>
      <w:divBdr>
        <w:top w:val="none" w:sz="0" w:space="0" w:color="auto"/>
        <w:left w:val="none" w:sz="0" w:space="0" w:color="auto"/>
        <w:bottom w:val="none" w:sz="0" w:space="0" w:color="auto"/>
        <w:right w:val="none" w:sz="0" w:space="0" w:color="auto"/>
      </w:divBdr>
    </w:div>
    <w:div w:id="1951430406">
      <w:bodyDiv w:val="1"/>
      <w:marLeft w:val="0"/>
      <w:marRight w:val="0"/>
      <w:marTop w:val="0"/>
      <w:marBottom w:val="0"/>
      <w:divBdr>
        <w:top w:val="none" w:sz="0" w:space="0" w:color="auto"/>
        <w:left w:val="none" w:sz="0" w:space="0" w:color="auto"/>
        <w:bottom w:val="none" w:sz="0" w:space="0" w:color="auto"/>
        <w:right w:val="none" w:sz="0" w:space="0" w:color="auto"/>
      </w:divBdr>
    </w:div>
    <w:div w:id="1952738815">
      <w:bodyDiv w:val="1"/>
      <w:marLeft w:val="0"/>
      <w:marRight w:val="0"/>
      <w:marTop w:val="0"/>
      <w:marBottom w:val="0"/>
      <w:divBdr>
        <w:top w:val="none" w:sz="0" w:space="0" w:color="auto"/>
        <w:left w:val="none" w:sz="0" w:space="0" w:color="auto"/>
        <w:bottom w:val="none" w:sz="0" w:space="0" w:color="auto"/>
        <w:right w:val="none" w:sz="0" w:space="0" w:color="auto"/>
      </w:divBdr>
    </w:div>
    <w:div w:id="1952783100">
      <w:bodyDiv w:val="1"/>
      <w:marLeft w:val="0"/>
      <w:marRight w:val="0"/>
      <w:marTop w:val="0"/>
      <w:marBottom w:val="0"/>
      <w:divBdr>
        <w:top w:val="none" w:sz="0" w:space="0" w:color="auto"/>
        <w:left w:val="none" w:sz="0" w:space="0" w:color="auto"/>
        <w:bottom w:val="none" w:sz="0" w:space="0" w:color="auto"/>
        <w:right w:val="none" w:sz="0" w:space="0" w:color="auto"/>
      </w:divBdr>
    </w:div>
    <w:div w:id="1953245982">
      <w:bodyDiv w:val="1"/>
      <w:marLeft w:val="0"/>
      <w:marRight w:val="0"/>
      <w:marTop w:val="0"/>
      <w:marBottom w:val="0"/>
      <w:divBdr>
        <w:top w:val="none" w:sz="0" w:space="0" w:color="auto"/>
        <w:left w:val="none" w:sz="0" w:space="0" w:color="auto"/>
        <w:bottom w:val="none" w:sz="0" w:space="0" w:color="auto"/>
        <w:right w:val="none" w:sz="0" w:space="0" w:color="auto"/>
      </w:divBdr>
    </w:div>
    <w:div w:id="1953633892">
      <w:bodyDiv w:val="1"/>
      <w:marLeft w:val="0"/>
      <w:marRight w:val="0"/>
      <w:marTop w:val="0"/>
      <w:marBottom w:val="0"/>
      <w:divBdr>
        <w:top w:val="none" w:sz="0" w:space="0" w:color="auto"/>
        <w:left w:val="none" w:sz="0" w:space="0" w:color="auto"/>
        <w:bottom w:val="none" w:sz="0" w:space="0" w:color="auto"/>
        <w:right w:val="none" w:sz="0" w:space="0" w:color="auto"/>
      </w:divBdr>
    </w:div>
    <w:div w:id="1953707194">
      <w:bodyDiv w:val="1"/>
      <w:marLeft w:val="0"/>
      <w:marRight w:val="0"/>
      <w:marTop w:val="0"/>
      <w:marBottom w:val="0"/>
      <w:divBdr>
        <w:top w:val="none" w:sz="0" w:space="0" w:color="auto"/>
        <w:left w:val="none" w:sz="0" w:space="0" w:color="auto"/>
        <w:bottom w:val="none" w:sz="0" w:space="0" w:color="auto"/>
        <w:right w:val="none" w:sz="0" w:space="0" w:color="auto"/>
      </w:divBdr>
    </w:div>
    <w:div w:id="1954166583">
      <w:bodyDiv w:val="1"/>
      <w:marLeft w:val="0"/>
      <w:marRight w:val="0"/>
      <w:marTop w:val="0"/>
      <w:marBottom w:val="0"/>
      <w:divBdr>
        <w:top w:val="none" w:sz="0" w:space="0" w:color="auto"/>
        <w:left w:val="none" w:sz="0" w:space="0" w:color="auto"/>
        <w:bottom w:val="none" w:sz="0" w:space="0" w:color="auto"/>
        <w:right w:val="none" w:sz="0" w:space="0" w:color="auto"/>
      </w:divBdr>
    </w:div>
    <w:div w:id="1954626094">
      <w:bodyDiv w:val="1"/>
      <w:marLeft w:val="0"/>
      <w:marRight w:val="0"/>
      <w:marTop w:val="0"/>
      <w:marBottom w:val="0"/>
      <w:divBdr>
        <w:top w:val="none" w:sz="0" w:space="0" w:color="auto"/>
        <w:left w:val="none" w:sz="0" w:space="0" w:color="auto"/>
        <w:bottom w:val="none" w:sz="0" w:space="0" w:color="auto"/>
        <w:right w:val="none" w:sz="0" w:space="0" w:color="auto"/>
      </w:divBdr>
    </w:div>
    <w:div w:id="1956476872">
      <w:bodyDiv w:val="1"/>
      <w:marLeft w:val="0"/>
      <w:marRight w:val="0"/>
      <w:marTop w:val="0"/>
      <w:marBottom w:val="0"/>
      <w:divBdr>
        <w:top w:val="none" w:sz="0" w:space="0" w:color="auto"/>
        <w:left w:val="none" w:sz="0" w:space="0" w:color="auto"/>
        <w:bottom w:val="none" w:sz="0" w:space="0" w:color="auto"/>
        <w:right w:val="none" w:sz="0" w:space="0" w:color="auto"/>
      </w:divBdr>
    </w:div>
    <w:div w:id="1956982244">
      <w:bodyDiv w:val="1"/>
      <w:marLeft w:val="0"/>
      <w:marRight w:val="0"/>
      <w:marTop w:val="0"/>
      <w:marBottom w:val="0"/>
      <w:divBdr>
        <w:top w:val="none" w:sz="0" w:space="0" w:color="auto"/>
        <w:left w:val="none" w:sz="0" w:space="0" w:color="auto"/>
        <w:bottom w:val="none" w:sz="0" w:space="0" w:color="auto"/>
        <w:right w:val="none" w:sz="0" w:space="0" w:color="auto"/>
      </w:divBdr>
    </w:div>
    <w:div w:id="1957132057">
      <w:bodyDiv w:val="1"/>
      <w:marLeft w:val="0"/>
      <w:marRight w:val="0"/>
      <w:marTop w:val="0"/>
      <w:marBottom w:val="0"/>
      <w:divBdr>
        <w:top w:val="none" w:sz="0" w:space="0" w:color="auto"/>
        <w:left w:val="none" w:sz="0" w:space="0" w:color="auto"/>
        <w:bottom w:val="none" w:sz="0" w:space="0" w:color="auto"/>
        <w:right w:val="none" w:sz="0" w:space="0" w:color="auto"/>
      </w:divBdr>
    </w:div>
    <w:div w:id="1957178922">
      <w:bodyDiv w:val="1"/>
      <w:marLeft w:val="0"/>
      <w:marRight w:val="0"/>
      <w:marTop w:val="0"/>
      <w:marBottom w:val="0"/>
      <w:divBdr>
        <w:top w:val="none" w:sz="0" w:space="0" w:color="auto"/>
        <w:left w:val="none" w:sz="0" w:space="0" w:color="auto"/>
        <w:bottom w:val="none" w:sz="0" w:space="0" w:color="auto"/>
        <w:right w:val="none" w:sz="0" w:space="0" w:color="auto"/>
      </w:divBdr>
    </w:div>
    <w:div w:id="1957716990">
      <w:bodyDiv w:val="1"/>
      <w:marLeft w:val="0"/>
      <w:marRight w:val="0"/>
      <w:marTop w:val="0"/>
      <w:marBottom w:val="0"/>
      <w:divBdr>
        <w:top w:val="none" w:sz="0" w:space="0" w:color="auto"/>
        <w:left w:val="none" w:sz="0" w:space="0" w:color="auto"/>
        <w:bottom w:val="none" w:sz="0" w:space="0" w:color="auto"/>
        <w:right w:val="none" w:sz="0" w:space="0" w:color="auto"/>
      </w:divBdr>
    </w:div>
    <w:div w:id="1958221611">
      <w:bodyDiv w:val="1"/>
      <w:marLeft w:val="0"/>
      <w:marRight w:val="0"/>
      <w:marTop w:val="0"/>
      <w:marBottom w:val="0"/>
      <w:divBdr>
        <w:top w:val="none" w:sz="0" w:space="0" w:color="auto"/>
        <w:left w:val="none" w:sz="0" w:space="0" w:color="auto"/>
        <w:bottom w:val="none" w:sz="0" w:space="0" w:color="auto"/>
        <w:right w:val="none" w:sz="0" w:space="0" w:color="auto"/>
      </w:divBdr>
    </w:div>
    <w:div w:id="1958491110">
      <w:bodyDiv w:val="1"/>
      <w:marLeft w:val="0"/>
      <w:marRight w:val="0"/>
      <w:marTop w:val="0"/>
      <w:marBottom w:val="0"/>
      <w:divBdr>
        <w:top w:val="none" w:sz="0" w:space="0" w:color="auto"/>
        <w:left w:val="none" w:sz="0" w:space="0" w:color="auto"/>
        <w:bottom w:val="none" w:sz="0" w:space="0" w:color="auto"/>
        <w:right w:val="none" w:sz="0" w:space="0" w:color="auto"/>
      </w:divBdr>
    </w:div>
    <w:div w:id="1959142484">
      <w:bodyDiv w:val="1"/>
      <w:marLeft w:val="0"/>
      <w:marRight w:val="0"/>
      <w:marTop w:val="0"/>
      <w:marBottom w:val="0"/>
      <w:divBdr>
        <w:top w:val="none" w:sz="0" w:space="0" w:color="auto"/>
        <w:left w:val="none" w:sz="0" w:space="0" w:color="auto"/>
        <w:bottom w:val="none" w:sz="0" w:space="0" w:color="auto"/>
        <w:right w:val="none" w:sz="0" w:space="0" w:color="auto"/>
      </w:divBdr>
    </w:div>
    <w:div w:id="1961298065">
      <w:bodyDiv w:val="1"/>
      <w:marLeft w:val="0"/>
      <w:marRight w:val="0"/>
      <w:marTop w:val="0"/>
      <w:marBottom w:val="0"/>
      <w:divBdr>
        <w:top w:val="none" w:sz="0" w:space="0" w:color="auto"/>
        <w:left w:val="none" w:sz="0" w:space="0" w:color="auto"/>
        <w:bottom w:val="none" w:sz="0" w:space="0" w:color="auto"/>
        <w:right w:val="none" w:sz="0" w:space="0" w:color="auto"/>
      </w:divBdr>
    </w:div>
    <w:div w:id="1961453593">
      <w:bodyDiv w:val="1"/>
      <w:marLeft w:val="0"/>
      <w:marRight w:val="0"/>
      <w:marTop w:val="0"/>
      <w:marBottom w:val="0"/>
      <w:divBdr>
        <w:top w:val="none" w:sz="0" w:space="0" w:color="auto"/>
        <w:left w:val="none" w:sz="0" w:space="0" w:color="auto"/>
        <w:bottom w:val="none" w:sz="0" w:space="0" w:color="auto"/>
        <w:right w:val="none" w:sz="0" w:space="0" w:color="auto"/>
      </w:divBdr>
    </w:div>
    <w:div w:id="1962494497">
      <w:bodyDiv w:val="1"/>
      <w:marLeft w:val="0"/>
      <w:marRight w:val="0"/>
      <w:marTop w:val="0"/>
      <w:marBottom w:val="0"/>
      <w:divBdr>
        <w:top w:val="none" w:sz="0" w:space="0" w:color="auto"/>
        <w:left w:val="none" w:sz="0" w:space="0" w:color="auto"/>
        <w:bottom w:val="none" w:sz="0" w:space="0" w:color="auto"/>
        <w:right w:val="none" w:sz="0" w:space="0" w:color="auto"/>
      </w:divBdr>
    </w:div>
    <w:div w:id="1963220250">
      <w:bodyDiv w:val="1"/>
      <w:marLeft w:val="0"/>
      <w:marRight w:val="0"/>
      <w:marTop w:val="0"/>
      <w:marBottom w:val="0"/>
      <w:divBdr>
        <w:top w:val="none" w:sz="0" w:space="0" w:color="auto"/>
        <w:left w:val="none" w:sz="0" w:space="0" w:color="auto"/>
        <w:bottom w:val="none" w:sz="0" w:space="0" w:color="auto"/>
        <w:right w:val="none" w:sz="0" w:space="0" w:color="auto"/>
      </w:divBdr>
    </w:div>
    <w:div w:id="1963224805">
      <w:bodyDiv w:val="1"/>
      <w:marLeft w:val="0"/>
      <w:marRight w:val="0"/>
      <w:marTop w:val="0"/>
      <w:marBottom w:val="0"/>
      <w:divBdr>
        <w:top w:val="none" w:sz="0" w:space="0" w:color="auto"/>
        <w:left w:val="none" w:sz="0" w:space="0" w:color="auto"/>
        <w:bottom w:val="none" w:sz="0" w:space="0" w:color="auto"/>
        <w:right w:val="none" w:sz="0" w:space="0" w:color="auto"/>
      </w:divBdr>
    </w:div>
    <w:div w:id="1963612492">
      <w:bodyDiv w:val="1"/>
      <w:marLeft w:val="0"/>
      <w:marRight w:val="0"/>
      <w:marTop w:val="0"/>
      <w:marBottom w:val="0"/>
      <w:divBdr>
        <w:top w:val="none" w:sz="0" w:space="0" w:color="auto"/>
        <w:left w:val="none" w:sz="0" w:space="0" w:color="auto"/>
        <w:bottom w:val="none" w:sz="0" w:space="0" w:color="auto"/>
        <w:right w:val="none" w:sz="0" w:space="0" w:color="auto"/>
      </w:divBdr>
    </w:div>
    <w:div w:id="1963733457">
      <w:bodyDiv w:val="1"/>
      <w:marLeft w:val="0"/>
      <w:marRight w:val="0"/>
      <w:marTop w:val="0"/>
      <w:marBottom w:val="0"/>
      <w:divBdr>
        <w:top w:val="none" w:sz="0" w:space="0" w:color="auto"/>
        <w:left w:val="none" w:sz="0" w:space="0" w:color="auto"/>
        <w:bottom w:val="none" w:sz="0" w:space="0" w:color="auto"/>
        <w:right w:val="none" w:sz="0" w:space="0" w:color="auto"/>
      </w:divBdr>
    </w:div>
    <w:div w:id="1965035275">
      <w:bodyDiv w:val="1"/>
      <w:marLeft w:val="0"/>
      <w:marRight w:val="0"/>
      <w:marTop w:val="0"/>
      <w:marBottom w:val="0"/>
      <w:divBdr>
        <w:top w:val="none" w:sz="0" w:space="0" w:color="auto"/>
        <w:left w:val="none" w:sz="0" w:space="0" w:color="auto"/>
        <w:bottom w:val="none" w:sz="0" w:space="0" w:color="auto"/>
        <w:right w:val="none" w:sz="0" w:space="0" w:color="auto"/>
      </w:divBdr>
    </w:div>
    <w:div w:id="1967153142">
      <w:bodyDiv w:val="1"/>
      <w:marLeft w:val="0"/>
      <w:marRight w:val="0"/>
      <w:marTop w:val="0"/>
      <w:marBottom w:val="0"/>
      <w:divBdr>
        <w:top w:val="none" w:sz="0" w:space="0" w:color="auto"/>
        <w:left w:val="none" w:sz="0" w:space="0" w:color="auto"/>
        <w:bottom w:val="none" w:sz="0" w:space="0" w:color="auto"/>
        <w:right w:val="none" w:sz="0" w:space="0" w:color="auto"/>
      </w:divBdr>
    </w:div>
    <w:div w:id="1967657601">
      <w:bodyDiv w:val="1"/>
      <w:marLeft w:val="0"/>
      <w:marRight w:val="0"/>
      <w:marTop w:val="0"/>
      <w:marBottom w:val="0"/>
      <w:divBdr>
        <w:top w:val="none" w:sz="0" w:space="0" w:color="auto"/>
        <w:left w:val="none" w:sz="0" w:space="0" w:color="auto"/>
        <w:bottom w:val="none" w:sz="0" w:space="0" w:color="auto"/>
        <w:right w:val="none" w:sz="0" w:space="0" w:color="auto"/>
      </w:divBdr>
    </w:div>
    <w:div w:id="1967658792">
      <w:bodyDiv w:val="1"/>
      <w:marLeft w:val="0"/>
      <w:marRight w:val="0"/>
      <w:marTop w:val="0"/>
      <w:marBottom w:val="0"/>
      <w:divBdr>
        <w:top w:val="none" w:sz="0" w:space="0" w:color="auto"/>
        <w:left w:val="none" w:sz="0" w:space="0" w:color="auto"/>
        <w:bottom w:val="none" w:sz="0" w:space="0" w:color="auto"/>
        <w:right w:val="none" w:sz="0" w:space="0" w:color="auto"/>
      </w:divBdr>
    </w:div>
    <w:div w:id="1967731682">
      <w:bodyDiv w:val="1"/>
      <w:marLeft w:val="0"/>
      <w:marRight w:val="0"/>
      <w:marTop w:val="0"/>
      <w:marBottom w:val="0"/>
      <w:divBdr>
        <w:top w:val="none" w:sz="0" w:space="0" w:color="auto"/>
        <w:left w:val="none" w:sz="0" w:space="0" w:color="auto"/>
        <w:bottom w:val="none" w:sz="0" w:space="0" w:color="auto"/>
        <w:right w:val="none" w:sz="0" w:space="0" w:color="auto"/>
      </w:divBdr>
    </w:div>
    <w:div w:id="1969047146">
      <w:bodyDiv w:val="1"/>
      <w:marLeft w:val="0"/>
      <w:marRight w:val="0"/>
      <w:marTop w:val="0"/>
      <w:marBottom w:val="0"/>
      <w:divBdr>
        <w:top w:val="none" w:sz="0" w:space="0" w:color="auto"/>
        <w:left w:val="none" w:sz="0" w:space="0" w:color="auto"/>
        <w:bottom w:val="none" w:sz="0" w:space="0" w:color="auto"/>
        <w:right w:val="none" w:sz="0" w:space="0" w:color="auto"/>
      </w:divBdr>
    </w:div>
    <w:div w:id="1969624566">
      <w:bodyDiv w:val="1"/>
      <w:marLeft w:val="0"/>
      <w:marRight w:val="0"/>
      <w:marTop w:val="0"/>
      <w:marBottom w:val="0"/>
      <w:divBdr>
        <w:top w:val="none" w:sz="0" w:space="0" w:color="auto"/>
        <w:left w:val="none" w:sz="0" w:space="0" w:color="auto"/>
        <w:bottom w:val="none" w:sz="0" w:space="0" w:color="auto"/>
        <w:right w:val="none" w:sz="0" w:space="0" w:color="auto"/>
      </w:divBdr>
    </w:div>
    <w:div w:id="1969898776">
      <w:bodyDiv w:val="1"/>
      <w:marLeft w:val="0"/>
      <w:marRight w:val="0"/>
      <w:marTop w:val="0"/>
      <w:marBottom w:val="0"/>
      <w:divBdr>
        <w:top w:val="none" w:sz="0" w:space="0" w:color="auto"/>
        <w:left w:val="none" w:sz="0" w:space="0" w:color="auto"/>
        <w:bottom w:val="none" w:sz="0" w:space="0" w:color="auto"/>
        <w:right w:val="none" w:sz="0" w:space="0" w:color="auto"/>
      </w:divBdr>
    </w:div>
    <w:div w:id="1970083517">
      <w:bodyDiv w:val="1"/>
      <w:marLeft w:val="0"/>
      <w:marRight w:val="0"/>
      <w:marTop w:val="0"/>
      <w:marBottom w:val="0"/>
      <w:divBdr>
        <w:top w:val="none" w:sz="0" w:space="0" w:color="auto"/>
        <w:left w:val="none" w:sz="0" w:space="0" w:color="auto"/>
        <w:bottom w:val="none" w:sz="0" w:space="0" w:color="auto"/>
        <w:right w:val="none" w:sz="0" w:space="0" w:color="auto"/>
      </w:divBdr>
    </w:div>
    <w:div w:id="1971130798">
      <w:bodyDiv w:val="1"/>
      <w:marLeft w:val="0"/>
      <w:marRight w:val="0"/>
      <w:marTop w:val="0"/>
      <w:marBottom w:val="0"/>
      <w:divBdr>
        <w:top w:val="none" w:sz="0" w:space="0" w:color="auto"/>
        <w:left w:val="none" w:sz="0" w:space="0" w:color="auto"/>
        <w:bottom w:val="none" w:sz="0" w:space="0" w:color="auto"/>
        <w:right w:val="none" w:sz="0" w:space="0" w:color="auto"/>
      </w:divBdr>
    </w:div>
    <w:div w:id="1971477962">
      <w:bodyDiv w:val="1"/>
      <w:marLeft w:val="0"/>
      <w:marRight w:val="0"/>
      <w:marTop w:val="0"/>
      <w:marBottom w:val="0"/>
      <w:divBdr>
        <w:top w:val="none" w:sz="0" w:space="0" w:color="auto"/>
        <w:left w:val="none" w:sz="0" w:space="0" w:color="auto"/>
        <w:bottom w:val="none" w:sz="0" w:space="0" w:color="auto"/>
        <w:right w:val="none" w:sz="0" w:space="0" w:color="auto"/>
      </w:divBdr>
    </w:div>
    <w:div w:id="1971787258">
      <w:bodyDiv w:val="1"/>
      <w:marLeft w:val="0"/>
      <w:marRight w:val="0"/>
      <w:marTop w:val="0"/>
      <w:marBottom w:val="0"/>
      <w:divBdr>
        <w:top w:val="none" w:sz="0" w:space="0" w:color="auto"/>
        <w:left w:val="none" w:sz="0" w:space="0" w:color="auto"/>
        <w:bottom w:val="none" w:sz="0" w:space="0" w:color="auto"/>
        <w:right w:val="none" w:sz="0" w:space="0" w:color="auto"/>
      </w:divBdr>
    </w:div>
    <w:div w:id="1972130591">
      <w:bodyDiv w:val="1"/>
      <w:marLeft w:val="0"/>
      <w:marRight w:val="0"/>
      <w:marTop w:val="0"/>
      <w:marBottom w:val="0"/>
      <w:divBdr>
        <w:top w:val="none" w:sz="0" w:space="0" w:color="auto"/>
        <w:left w:val="none" w:sz="0" w:space="0" w:color="auto"/>
        <w:bottom w:val="none" w:sz="0" w:space="0" w:color="auto"/>
        <w:right w:val="none" w:sz="0" w:space="0" w:color="auto"/>
      </w:divBdr>
    </w:div>
    <w:div w:id="1973166191">
      <w:bodyDiv w:val="1"/>
      <w:marLeft w:val="0"/>
      <w:marRight w:val="0"/>
      <w:marTop w:val="0"/>
      <w:marBottom w:val="0"/>
      <w:divBdr>
        <w:top w:val="none" w:sz="0" w:space="0" w:color="auto"/>
        <w:left w:val="none" w:sz="0" w:space="0" w:color="auto"/>
        <w:bottom w:val="none" w:sz="0" w:space="0" w:color="auto"/>
        <w:right w:val="none" w:sz="0" w:space="0" w:color="auto"/>
      </w:divBdr>
    </w:div>
    <w:div w:id="1973171905">
      <w:bodyDiv w:val="1"/>
      <w:marLeft w:val="0"/>
      <w:marRight w:val="0"/>
      <w:marTop w:val="0"/>
      <w:marBottom w:val="0"/>
      <w:divBdr>
        <w:top w:val="none" w:sz="0" w:space="0" w:color="auto"/>
        <w:left w:val="none" w:sz="0" w:space="0" w:color="auto"/>
        <w:bottom w:val="none" w:sz="0" w:space="0" w:color="auto"/>
        <w:right w:val="none" w:sz="0" w:space="0" w:color="auto"/>
      </w:divBdr>
    </w:div>
    <w:div w:id="1973172138">
      <w:bodyDiv w:val="1"/>
      <w:marLeft w:val="0"/>
      <w:marRight w:val="0"/>
      <w:marTop w:val="0"/>
      <w:marBottom w:val="0"/>
      <w:divBdr>
        <w:top w:val="none" w:sz="0" w:space="0" w:color="auto"/>
        <w:left w:val="none" w:sz="0" w:space="0" w:color="auto"/>
        <w:bottom w:val="none" w:sz="0" w:space="0" w:color="auto"/>
        <w:right w:val="none" w:sz="0" w:space="0" w:color="auto"/>
      </w:divBdr>
    </w:div>
    <w:div w:id="1973485963">
      <w:bodyDiv w:val="1"/>
      <w:marLeft w:val="0"/>
      <w:marRight w:val="0"/>
      <w:marTop w:val="0"/>
      <w:marBottom w:val="0"/>
      <w:divBdr>
        <w:top w:val="none" w:sz="0" w:space="0" w:color="auto"/>
        <w:left w:val="none" w:sz="0" w:space="0" w:color="auto"/>
        <w:bottom w:val="none" w:sz="0" w:space="0" w:color="auto"/>
        <w:right w:val="none" w:sz="0" w:space="0" w:color="auto"/>
      </w:divBdr>
    </w:div>
    <w:div w:id="1973751592">
      <w:bodyDiv w:val="1"/>
      <w:marLeft w:val="0"/>
      <w:marRight w:val="0"/>
      <w:marTop w:val="0"/>
      <w:marBottom w:val="0"/>
      <w:divBdr>
        <w:top w:val="none" w:sz="0" w:space="0" w:color="auto"/>
        <w:left w:val="none" w:sz="0" w:space="0" w:color="auto"/>
        <w:bottom w:val="none" w:sz="0" w:space="0" w:color="auto"/>
        <w:right w:val="none" w:sz="0" w:space="0" w:color="auto"/>
      </w:divBdr>
    </w:div>
    <w:div w:id="1974023746">
      <w:bodyDiv w:val="1"/>
      <w:marLeft w:val="0"/>
      <w:marRight w:val="0"/>
      <w:marTop w:val="0"/>
      <w:marBottom w:val="0"/>
      <w:divBdr>
        <w:top w:val="none" w:sz="0" w:space="0" w:color="auto"/>
        <w:left w:val="none" w:sz="0" w:space="0" w:color="auto"/>
        <w:bottom w:val="none" w:sz="0" w:space="0" w:color="auto"/>
        <w:right w:val="none" w:sz="0" w:space="0" w:color="auto"/>
      </w:divBdr>
    </w:div>
    <w:div w:id="1974821757">
      <w:bodyDiv w:val="1"/>
      <w:marLeft w:val="0"/>
      <w:marRight w:val="0"/>
      <w:marTop w:val="0"/>
      <w:marBottom w:val="0"/>
      <w:divBdr>
        <w:top w:val="none" w:sz="0" w:space="0" w:color="auto"/>
        <w:left w:val="none" w:sz="0" w:space="0" w:color="auto"/>
        <w:bottom w:val="none" w:sz="0" w:space="0" w:color="auto"/>
        <w:right w:val="none" w:sz="0" w:space="0" w:color="auto"/>
      </w:divBdr>
    </w:div>
    <w:div w:id="1974822254">
      <w:bodyDiv w:val="1"/>
      <w:marLeft w:val="0"/>
      <w:marRight w:val="0"/>
      <w:marTop w:val="0"/>
      <w:marBottom w:val="0"/>
      <w:divBdr>
        <w:top w:val="none" w:sz="0" w:space="0" w:color="auto"/>
        <w:left w:val="none" w:sz="0" w:space="0" w:color="auto"/>
        <w:bottom w:val="none" w:sz="0" w:space="0" w:color="auto"/>
        <w:right w:val="none" w:sz="0" w:space="0" w:color="auto"/>
      </w:divBdr>
    </w:div>
    <w:div w:id="1975715940">
      <w:bodyDiv w:val="1"/>
      <w:marLeft w:val="0"/>
      <w:marRight w:val="0"/>
      <w:marTop w:val="0"/>
      <w:marBottom w:val="0"/>
      <w:divBdr>
        <w:top w:val="none" w:sz="0" w:space="0" w:color="auto"/>
        <w:left w:val="none" w:sz="0" w:space="0" w:color="auto"/>
        <w:bottom w:val="none" w:sz="0" w:space="0" w:color="auto"/>
        <w:right w:val="none" w:sz="0" w:space="0" w:color="auto"/>
      </w:divBdr>
    </w:div>
    <w:div w:id="1975867470">
      <w:bodyDiv w:val="1"/>
      <w:marLeft w:val="0"/>
      <w:marRight w:val="0"/>
      <w:marTop w:val="0"/>
      <w:marBottom w:val="0"/>
      <w:divBdr>
        <w:top w:val="none" w:sz="0" w:space="0" w:color="auto"/>
        <w:left w:val="none" w:sz="0" w:space="0" w:color="auto"/>
        <w:bottom w:val="none" w:sz="0" w:space="0" w:color="auto"/>
        <w:right w:val="none" w:sz="0" w:space="0" w:color="auto"/>
      </w:divBdr>
    </w:div>
    <w:div w:id="1976178052">
      <w:bodyDiv w:val="1"/>
      <w:marLeft w:val="0"/>
      <w:marRight w:val="0"/>
      <w:marTop w:val="0"/>
      <w:marBottom w:val="0"/>
      <w:divBdr>
        <w:top w:val="none" w:sz="0" w:space="0" w:color="auto"/>
        <w:left w:val="none" w:sz="0" w:space="0" w:color="auto"/>
        <w:bottom w:val="none" w:sz="0" w:space="0" w:color="auto"/>
        <w:right w:val="none" w:sz="0" w:space="0" w:color="auto"/>
      </w:divBdr>
    </w:div>
    <w:div w:id="1976329310">
      <w:bodyDiv w:val="1"/>
      <w:marLeft w:val="0"/>
      <w:marRight w:val="0"/>
      <w:marTop w:val="0"/>
      <w:marBottom w:val="0"/>
      <w:divBdr>
        <w:top w:val="none" w:sz="0" w:space="0" w:color="auto"/>
        <w:left w:val="none" w:sz="0" w:space="0" w:color="auto"/>
        <w:bottom w:val="none" w:sz="0" w:space="0" w:color="auto"/>
        <w:right w:val="none" w:sz="0" w:space="0" w:color="auto"/>
      </w:divBdr>
    </w:div>
    <w:div w:id="1976907671">
      <w:bodyDiv w:val="1"/>
      <w:marLeft w:val="0"/>
      <w:marRight w:val="0"/>
      <w:marTop w:val="0"/>
      <w:marBottom w:val="0"/>
      <w:divBdr>
        <w:top w:val="none" w:sz="0" w:space="0" w:color="auto"/>
        <w:left w:val="none" w:sz="0" w:space="0" w:color="auto"/>
        <w:bottom w:val="none" w:sz="0" w:space="0" w:color="auto"/>
        <w:right w:val="none" w:sz="0" w:space="0" w:color="auto"/>
      </w:divBdr>
    </w:div>
    <w:div w:id="1977026109">
      <w:bodyDiv w:val="1"/>
      <w:marLeft w:val="0"/>
      <w:marRight w:val="0"/>
      <w:marTop w:val="0"/>
      <w:marBottom w:val="0"/>
      <w:divBdr>
        <w:top w:val="none" w:sz="0" w:space="0" w:color="auto"/>
        <w:left w:val="none" w:sz="0" w:space="0" w:color="auto"/>
        <w:bottom w:val="none" w:sz="0" w:space="0" w:color="auto"/>
        <w:right w:val="none" w:sz="0" w:space="0" w:color="auto"/>
      </w:divBdr>
    </w:div>
    <w:div w:id="1977641966">
      <w:bodyDiv w:val="1"/>
      <w:marLeft w:val="0"/>
      <w:marRight w:val="0"/>
      <w:marTop w:val="0"/>
      <w:marBottom w:val="0"/>
      <w:divBdr>
        <w:top w:val="none" w:sz="0" w:space="0" w:color="auto"/>
        <w:left w:val="none" w:sz="0" w:space="0" w:color="auto"/>
        <w:bottom w:val="none" w:sz="0" w:space="0" w:color="auto"/>
        <w:right w:val="none" w:sz="0" w:space="0" w:color="auto"/>
      </w:divBdr>
    </w:div>
    <w:div w:id="1977711894">
      <w:bodyDiv w:val="1"/>
      <w:marLeft w:val="0"/>
      <w:marRight w:val="0"/>
      <w:marTop w:val="0"/>
      <w:marBottom w:val="0"/>
      <w:divBdr>
        <w:top w:val="none" w:sz="0" w:space="0" w:color="auto"/>
        <w:left w:val="none" w:sz="0" w:space="0" w:color="auto"/>
        <w:bottom w:val="none" w:sz="0" w:space="0" w:color="auto"/>
        <w:right w:val="none" w:sz="0" w:space="0" w:color="auto"/>
      </w:divBdr>
    </w:div>
    <w:div w:id="1977831972">
      <w:bodyDiv w:val="1"/>
      <w:marLeft w:val="0"/>
      <w:marRight w:val="0"/>
      <w:marTop w:val="0"/>
      <w:marBottom w:val="0"/>
      <w:divBdr>
        <w:top w:val="none" w:sz="0" w:space="0" w:color="auto"/>
        <w:left w:val="none" w:sz="0" w:space="0" w:color="auto"/>
        <w:bottom w:val="none" w:sz="0" w:space="0" w:color="auto"/>
        <w:right w:val="none" w:sz="0" w:space="0" w:color="auto"/>
      </w:divBdr>
    </w:div>
    <w:div w:id="1977951212">
      <w:bodyDiv w:val="1"/>
      <w:marLeft w:val="0"/>
      <w:marRight w:val="0"/>
      <w:marTop w:val="0"/>
      <w:marBottom w:val="0"/>
      <w:divBdr>
        <w:top w:val="none" w:sz="0" w:space="0" w:color="auto"/>
        <w:left w:val="none" w:sz="0" w:space="0" w:color="auto"/>
        <w:bottom w:val="none" w:sz="0" w:space="0" w:color="auto"/>
        <w:right w:val="none" w:sz="0" w:space="0" w:color="auto"/>
      </w:divBdr>
    </w:div>
    <w:div w:id="1978338797">
      <w:bodyDiv w:val="1"/>
      <w:marLeft w:val="0"/>
      <w:marRight w:val="0"/>
      <w:marTop w:val="0"/>
      <w:marBottom w:val="0"/>
      <w:divBdr>
        <w:top w:val="none" w:sz="0" w:space="0" w:color="auto"/>
        <w:left w:val="none" w:sz="0" w:space="0" w:color="auto"/>
        <w:bottom w:val="none" w:sz="0" w:space="0" w:color="auto"/>
        <w:right w:val="none" w:sz="0" w:space="0" w:color="auto"/>
      </w:divBdr>
    </w:div>
    <w:div w:id="1978410240">
      <w:bodyDiv w:val="1"/>
      <w:marLeft w:val="0"/>
      <w:marRight w:val="0"/>
      <w:marTop w:val="0"/>
      <w:marBottom w:val="0"/>
      <w:divBdr>
        <w:top w:val="none" w:sz="0" w:space="0" w:color="auto"/>
        <w:left w:val="none" w:sz="0" w:space="0" w:color="auto"/>
        <w:bottom w:val="none" w:sz="0" w:space="0" w:color="auto"/>
        <w:right w:val="none" w:sz="0" w:space="0" w:color="auto"/>
      </w:divBdr>
    </w:div>
    <w:div w:id="1979148410">
      <w:bodyDiv w:val="1"/>
      <w:marLeft w:val="0"/>
      <w:marRight w:val="0"/>
      <w:marTop w:val="0"/>
      <w:marBottom w:val="0"/>
      <w:divBdr>
        <w:top w:val="none" w:sz="0" w:space="0" w:color="auto"/>
        <w:left w:val="none" w:sz="0" w:space="0" w:color="auto"/>
        <w:bottom w:val="none" w:sz="0" w:space="0" w:color="auto"/>
        <w:right w:val="none" w:sz="0" w:space="0" w:color="auto"/>
      </w:divBdr>
    </w:div>
    <w:div w:id="1980652132">
      <w:bodyDiv w:val="1"/>
      <w:marLeft w:val="0"/>
      <w:marRight w:val="0"/>
      <w:marTop w:val="0"/>
      <w:marBottom w:val="0"/>
      <w:divBdr>
        <w:top w:val="none" w:sz="0" w:space="0" w:color="auto"/>
        <w:left w:val="none" w:sz="0" w:space="0" w:color="auto"/>
        <w:bottom w:val="none" w:sz="0" w:space="0" w:color="auto"/>
        <w:right w:val="none" w:sz="0" w:space="0" w:color="auto"/>
      </w:divBdr>
    </w:div>
    <w:div w:id="1980762240">
      <w:bodyDiv w:val="1"/>
      <w:marLeft w:val="0"/>
      <w:marRight w:val="0"/>
      <w:marTop w:val="0"/>
      <w:marBottom w:val="0"/>
      <w:divBdr>
        <w:top w:val="none" w:sz="0" w:space="0" w:color="auto"/>
        <w:left w:val="none" w:sz="0" w:space="0" w:color="auto"/>
        <w:bottom w:val="none" w:sz="0" w:space="0" w:color="auto"/>
        <w:right w:val="none" w:sz="0" w:space="0" w:color="auto"/>
      </w:divBdr>
    </w:div>
    <w:div w:id="1981810861">
      <w:bodyDiv w:val="1"/>
      <w:marLeft w:val="0"/>
      <w:marRight w:val="0"/>
      <w:marTop w:val="0"/>
      <w:marBottom w:val="0"/>
      <w:divBdr>
        <w:top w:val="none" w:sz="0" w:space="0" w:color="auto"/>
        <w:left w:val="none" w:sz="0" w:space="0" w:color="auto"/>
        <w:bottom w:val="none" w:sz="0" w:space="0" w:color="auto"/>
        <w:right w:val="none" w:sz="0" w:space="0" w:color="auto"/>
      </w:divBdr>
    </w:div>
    <w:div w:id="1982491903">
      <w:bodyDiv w:val="1"/>
      <w:marLeft w:val="0"/>
      <w:marRight w:val="0"/>
      <w:marTop w:val="0"/>
      <w:marBottom w:val="0"/>
      <w:divBdr>
        <w:top w:val="none" w:sz="0" w:space="0" w:color="auto"/>
        <w:left w:val="none" w:sz="0" w:space="0" w:color="auto"/>
        <w:bottom w:val="none" w:sz="0" w:space="0" w:color="auto"/>
        <w:right w:val="none" w:sz="0" w:space="0" w:color="auto"/>
      </w:divBdr>
    </w:div>
    <w:div w:id="1983389899">
      <w:bodyDiv w:val="1"/>
      <w:marLeft w:val="0"/>
      <w:marRight w:val="0"/>
      <w:marTop w:val="0"/>
      <w:marBottom w:val="0"/>
      <w:divBdr>
        <w:top w:val="none" w:sz="0" w:space="0" w:color="auto"/>
        <w:left w:val="none" w:sz="0" w:space="0" w:color="auto"/>
        <w:bottom w:val="none" w:sz="0" w:space="0" w:color="auto"/>
        <w:right w:val="none" w:sz="0" w:space="0" w:color="auto"/>
      </w:divBdr>
    </w:div>
    <w:div w:id="1983541873">
      <w:bodyDiv w:val="1"/>
      <w:marLeft w:val="0"/>
      <w:marRight w:val="0"/>
      <w:marTop w:val="0"/>
      <w:marBottom w:val="0"/>
      <w:divBdr>
        <w:top w:val="none" w:sz="0" w:space="0" w:color="auto"/>
        <w:left w:val="none" w:sz="0" w:space="0" w:color="auto"/>
        <w:bottom w:val="none" w:sz="0" w:space="0" w:color="auto"/>
        <w:right w:val="none" w:sz="0" w:space="0" w:color="auto"/>
      </w:divBdr>
    </w:div>
    <w:div w:id="1983851423">
      <w:bodyDiv w:val="1"/>
      <w:marLeft w:val="0"/>
      <w:marRight w:val="0"/>
      <w:marTop w:val="0"/>
      <w:marBottom w:val="0"/>
      <w:divBdr>
        <w:top w:val="none" w:sz="0" w:space="0" w:color="auto"/>
        <w:left w:val="none" w:sz="0" w:space="0" w:color="auto"/>
        <w:bottom w:val="none" w:sz="0" w:space="0" w:color="auto"/>
        <w:right w:val="none" w:sz="0" w:space="0" w:color="auto"/>
      </w:divBdr>
    </w:div>
    <w:div w:id="1983926482">
      <w:bodyDiv w:val="1"/>
      <w:marLeft w:val="0"/>
      <w:marRight w:val="0"/>
      <w:marTop w:val="0"/>
      <w:marBottom w:val="0"/>
      <w:divBdr>
        <w:top w:val="none" w:sz="0" w:space="0" w:color="auto"/>
        <w:left w:val="none" w:sz="0" w:space="0" w:color="auto"/>
        <w:bottom w:val="none" w:sz="0" w:space="0" w:color="auto"/>
        <w:right w:val="none" w:sz="0" w:space="0" w:color="auto"/>
      </w:divBdr>
    </w:div>
    <w:div w:id="1984188729">
      <w:bodyDiv w:val="1"/>
      <w:marLeft w:val="0"/>
      <w:marRight w:val="0"/>
      <w:marTop w:val="0"/>
      <w:marBottom w:val="0"/>
      <w:divBdr>
        <w:top w:val="none" w:sz="0" w:space="0" w:color="auto"/>
        <w:left w:val="none" w:sz="0" w:space="0" w:color="auto"/>
        <w:bottom w:val="none" w:sz="0" w:space="0" w:color="auto"/>
        <w:right w:val="none" w:sz="0" w:space="0" w:color="auto"/>
      </w:divBdr>
    </w:div>
    <w:div w:id="1984193834">
      <w:bodyDiv w:val="1"/>
      <w:marLeft w:val="0"/>
      <w:marRight w:val="0"/>
      <w:marTop w:val="0"/>
      <w:marBottom w:val="0"/>
      <w:divBdr>
        <w:top w:val="none" w:sz="0" w:space="0" w:color="auto"/>
        <w:left w:val="none" w:sz="0" w:space="0" w:color="auto"/>
        <w:bottom w:val="none" w:sz="0" w:space="0" w:color="auto"/>
        <w:right w:val="none" w:sz="0" w:space="0" w:color="auto"/>
      </w:divBdr>
    </w:div>
    <w:div w:id="1984265724">
      <w:bodyDiv w:val="1"/>
      <w:marLeft w:val="0"/>
      <w:marRight w:val="0"/>
      <w:marTop w:val="0"/>
      <w:marBottom w:val="0"/>
      <w:divBdr>
        <w:top w:val="none" w:sz="0" w:space="0" w:color="auto"/>
        <w:left w:val="none" w:sz="0" w:space="0" w:color="auto"/>
        <w:bottom w:val="none" w:sz="0" w:space="0" w:color="auto"/>
        <w:right w:val="none" w:sz="0" w:space="0" w:color="auto"/>
      </w:divBdr>
    </w:div>
    <w:div w:id="1984314674">
      <w:bodyDiv w:val="1"/>
      <w:marLeft w:val="0"/>
      <w:marRight w:val="0"/>
      <w:marTop w:val="0"/>
      <w:marBottom w:val="0"/>
      <w:divBdr>
        <w:top w:val="none" w:sz="0" w:space="0" w:color="auto"/>
        <w:left w:val="none" w:sz="0" w:space="0" w:color="auto"/>
        <w:bottom w:val="none" w:sz="0" w:space="0" w:color="auto"/>
        <w:right w:val="none" w:sz="0" w:space="0" w:color="auto"/>
      </w:divBdr>
    </w:div>
    <w:div w:id="1984847208">
      <w:bodyDiv w:val="1"/>
      <w:marLeft w:val="0"/>
      <w:marRight w:val="0"/>
      <w:marTop w:val="0"/>
      <w:marBottom w:val="0"/>
      <w:divBdr>
        <w:top w:val="none" w:sz="0" w:space="0" w:color="auto"/>
        <w:left w:val="none" w:sz="0" w:space="0" w:color="auto"/>
        <w:bottom w:val="none" w:sz="0" w:space="0" w:color="auto"/>
        <w:right w:val="none" w:sz="0" w:space="0" w:color="auto"/>
      </w:divBdr>
    </w:div>
    <w:div w:id="1985310850">
      <w:bodyDiv w:val="1"/>
      <w:marLeft w:val="0"/>
      <w:marRight w:val="0"/>
      <w:marTop w:val="0"/>
      <w:marBottom w:val="0"/>
      <w:divBdr>
        <w:top w:val="none" w:sz="0" w:space="0" w:color="auto"/>
        <w:left w:val="none" w:sz="0" w:space="0" w:color="auto"/>
        <w:bottom w:val="none" w:sz="0" w:space="0" w:color="auto"/>
        <w:right w:val="none" w:sz="0" w:space="0" w:color="auto"/>
      </w:divBdr>
    </w:div>
    <w:div w:id="1985428956">
      <w:bodyDiv w:val="1"/>
      <w:marLeft w:val="0"/>
      <w:marRight w:val="0"/>
      <w:marTop w:val="0"/>
      <w:marBottom w:val="0"/>
      <w:divBdr>
        <w:top w:val="none" w:sz="0" w:space="0" w:color="auto"/>
        <w:left w:val="none" w:sz="0" w:space="0" w:color="auto"/>
        <w:bottom w:val="none" w:sz="0" w:space="0" w:color="auto"/>
        <w:right w:val="none" w:sz="0" w:space="0" w:color="auto"/>
      </w:divBdr>
    </w:div>
    <w:div w:id="1986162333">
      <w:bodyDiv w:val="1"/>
      <w:marLeft w:val="0"/>
      <w:marRight w:val="0"/>
      <w:marTop w:val="0"/>
      <w:marBottom w:val="0"/>
      <w:divBdr>
        <w:top w:val="none" w:sz="0" w:space="0" w:color="auto"/>
        <w:left w:val="none" w:sz="0" w:space="0" w:color="auto"/>
        <w:bottom w:val="none" w:sz="0" w:space="0" w:color="auto"/>
        <w:right w:val="none" w:sz="0" w:space="0" w:color="auto"/>
      </w:divBdr>
    </w:div>
    <w:div w:id="1986350437">
      <w:bodyDiv w:val="1"/>
      <w:marLeft w:val="0"/>
      <w:marRight w:val="0"/>
      <w:marTop w:val="0"/>
      <w:marBottom w:val="0"/>
      <w:divBdr>
        <w:top w:val="none" w:sz="0" w:space="0" w:color="auto"/>
        <w:left w:val="none" w:sz="0" w:space="0" w:color="auto"/>
        <w:bottom w:val="none" w:sz="0" w:space="0" w:color="auto"/>
        <w:right w:val="none" w:sz="0" w:space="0" w:color="auto"/>
      </w:divBdr>
    </w:div>
    <w:div w:id="1987011180">
      <w:bodyDiv w:val="1"/>
      <w:marLeft w:val="0"/>
      <w:marRight w:val="0"/>
      <w:marTop w:val="0"/>
      <w:marBottom w:val="0"/>
      <w:divBdr>
        <w:top w:val="none" w:sz="0" w:space="0" w:color="auto"/>
        <w:left w:val="none" w:sz="0" w:space="0" w:color="auto"/>
        <w:bottom w:val="none" w:sz="0" w:space="0" w:color="auto"/>
        <w:right w:val="none" w:sz="0" w:space="0" w:color="auto"/>
      </w:divBdr>
    </w:div>
    <w:div w:id="1987079627">
      <w:bodyDiv w:val="1"/>
      <w:marLeft w:val="0"/>
      <w:marRight w:val="0"/>
      <w:marTop w:val="0"/>
      <w:marBottom w:val="0"/>
      <w:divBdr>
        <w:top w:val="none" w:sz="0" w:space="0" w:color="auto"/>
        <w:left w:val="none" w:sz="0" w:space="0" w:color="auto"/>
        <w:bottom w:val="none" w:sz="0" w:space="0" w:color="auto"/>
        <w:right w:val="none" w:sz="0" w:space="0" w:color="auto"/>
      </w:divBdr>
    </w:div>
    <w:div w:id="1987708358">
      <w:bodyDiv w:val="1"/>
      <w:marLeft w:val="0"/>
      <w:marRight w:val="0"/>
      <w:marTop w:val="0"/>
      <w:marBottom w:val="0"/>
      <w:divBdr>
        <w:top w:val="none" w:sz="0" w:space="0" w:color="auto"/>
        <w:left w:val="none" w:sz="0" w:space="0" w:color="auto"/>
        <w:bottom w:val="none" w:sz="0" w:space="0" w:color="auto"/>
        <w:right w:val="none" w:sz="0" w:space="0" w:color="auto"/>
      </w:divBdr>
    </w:div>
    <w:div w:id="1987927719">
      <w:bodyDiv w:val="1"/>
      <w:marLeft w:val="0"/>
      <w:marRight w:val="0"/>
      <w:marTop w:val="0"/>
      <w:marBottom w:val="0"/>
      <w:divBdr>
        <w:top w:val="none" w:sz="0" w:space="0" w:color="auto"/>
        <w:left w:val="none" w:sz="0" w:space="0" w:color="auto"/>
        <w:bottom w:val="none" w:sz="0" w:space="0" w:color="auto"/>
        <w:right w:val="none" w:sz="0" w:space="0" w:color="auto"/>
      </w:divBdr>
    </w:div>
    <w:div w:id="1988976484">
      <w:bodyDiv w:val="1"/>
      <w:marLeft w:val="0"/>
      <w:marRight w:val="0"/>
      <w:marTop w:val="0"/>
      <w:marBottom w:val="0"/>
      <w:divBdr>
        <w:top w:val="none" w:sz="0" w:space="0" w:color="auto"/>
        <w:left w:val="none" w:sz="0" w:space="0" w:color="auto"/>
        <w:bottom w:val="none" w:sz="0" w:space="0" w:color="auto"/>
        <w:right w:val="none" w:sz="0" w:space="0" w:color="auto"/>
      </w:divBdr>
    </w:div>
    <w:div w:id="1989354494">
      <w:bodyDiv w:val="1"/>
      <w:marLeft w:val="0"/>
      <w:marRight w:val="0"/>
      <w:marTop w:val="0"/>
      <w:marBottom w:val="0"/>
      <w:divBdr>
        <w:top w:val="none" w:sz="0" w:space="0" w:color="auto"/>
        <w:left w:val="none" w:sz="0" w:space="0" w:color="auto"/>
        <w:bottom w:val="none" w:sz="0" w:space="0" w:color="auto"/>
        <w:right w:val="none" w:sz="0" w:space="0" w:color="auto"/>
      </w:divBdr>
    </w:div>
    <w:div w:id="1990674117">
      <w:bodyDiv w:val="1"/>
      <w:marLeft w:val="0"/>
      <w:marRight w:val="0"/>
      <w:marTop w:val="0"/>
      <w:marBottom w:val="0"/>
      <w:divBdr>
        <w:top w:val="none" w:sz="0" w:space="0" w:color="auto"/>
        <w:left w:val="none" w:sz="0" w:space="0" w:color="auto"/>
        <w:bottom w:val="none" w:sz="0" w:space="0" w:color="auto"/>
        <w:right w:val="none" w:sz="0" w:space="0" w:color="auto"/>
      </w:divBdr>
    </w:div>
    <w:div w:id="1991325579">
      <w:bodyDiv w:val="1"/>
      <w:marLeft w:val="0"/>
      <w:marRight w:val="0"/>
      <w:marTop w:val="0"/>
      <w:marBottom w:val="0"/>
      <w:divBdr>
        <w:top w:val="none" w:sz="0" w:space="0" w:color="auto"/>
        <w:left w:val="none" w:sz="0" w:space="0" w:color="auto"/>
        <w:bottom w:val="none" w:sz="0" w:space="0" w:color="auto"/>
        <w:right w:val="none" w:sz="0" w:space="0" w:color="auto"/>
      </w:divBdr>
    </w:div>
    <w:div w:id="1991521180">
      <w:bodyDiv w:val="1"/>
      <w:marLeft w:val="0"/>
      <w:marRight w:val="0"/>
      <w:marTop w:val="0"/>
      <w:marBottom w:val="0"/>
      <w:divBdr>
        <w:top w:val="none" w:sz="0" w:space="0" w:color="auto"/>
        <w:left w:val="none" w:sz="0" w:space="0" w:color="auto"/>
        <w:bottom w:val="none" w:sz="0" w:space="0" w:color="auto"/>
        <w:right w:val="none" w:sz="0" w:space="0" w:color="auto"/>
      </w:divBdr>
    </w:div>
    <w:div w:id="1992831429">
      <w:bodyDiv w:val="1"/>
      <w:marLeft w:val="0"/>
      <w:marRight w:val="0"/>
      <w:marTop w:val="0"/>
      <w:marBottom w:val="0"/>
      <w:divBdr>
        <w:top w:val="none" w:sz="0" w:space="0" w:color="auto"/>
        <w:left w:val="none" w:sz="0" w:space="0" w:color="auto"/>
        <w:bottom w:val="none" w:sz="0" w:space="0" w:color="auto"/>
        <w:right w:val="none" w:sz="0" w:space="0" w:color="auto"/>
      </w:divBdr>
    </w:div>
    <w:div w:id="1995210722">
      <w:bodyDiv w:val="1"/>
      <w:marLeft w:val="0"/>
      <w:marRight w:val="0"/>
      <w:marTop w:val="0"/>
      <w:marBottom w:val="0"/>
      <w:divBdr>
        <w:top w:val="none" w:sz="0" w:space="0" w:color="auto"/>
        <w:left w:val="none" w:sz="0" w:space="0" w:color="auto"/>
        <w:bottom w:val="none" w:sz="0" w:space="0" w:color="auto"/>
        <w:right w:val="none" w:sz="0" w:space="0" w:color="auto"/>
      </w:divBdr>
    </w:div>
    <w:div w:id="1996031127">
      <w:bodyDiv w:val="1"/>
      <w:marLeft w:val="0"/>
      <w:marRight w:val="0"/>
      <w:marTop w:val="0"/>
      <w:marBottom w:val="0"/>
      <w:divBdr>
        <w:top w:val="none" w:sz="0" w:space="0" w:color="auto"/>
        <w:left w:val="none" w:sz="0" w:space="0" w:color="auto"/>
        <w:bottom w:val="none" w:sz="0" w:space="0" w:color="auto"/>
        <w:right w:val="none" w:sz="0" w:space="0" w:color="auto"/>
      </w:divBdr>
    </w:div>
    <w:div w:id="1996294810">
      <w:bodyDiv w:val="1"/>
      <w:marLeft w:val="0"/>
      <w:marRight w:val="0"/>
      <w:marTop w:val="0"/>
      <w:marBottom w:val="0"/>
      <w:divBdr>
        <w:top w:val="none" w:sz="0" w:space="0" w:color="auto"/>
        <w:left w:val="none" w:sz="0" w:space="0" w:color="auto"/>
        <w:bottom w:val="none" w:sz="0" w:space="0" w:color="auto"/>
        <w:right w:val="none" w:sz="0" w:space="0" w:color="auto"/>
      </w:divBdr>
    </w:div>
    <w:div w:id="1996688884">
      <w:bodyDiv w:val="1"/>
      <w:marLeft w:val="0"/>
      <w:marRight w:val="0"/>
      <w:marTop w:val="0"/>
      <w:marBottom w:val="0"/>
      <w:divBdr>
        <w:top w:val="none" w:sz="0" w:space="0" w:color="auto"/>
        <w:left w:val="none" w:sz="0" w:space="0" w:color="auto"/>
        <w:bottom w:val="none" w:sz="0" w:space="0" w:color="auto"/>
        <w:right w:val="none" w:sz="0" w:space="0" w:color="auto"/>
      </w:divBdr>
    </w:div>
    <w:div w:id="1996949492">
      <w:bodyDiv w:val="1"/>
      <w:marLeft w:val="0"/>
      <w:marRight w:val="0"/>
      <w:marTop w:val="0"/>
      <w:marBottom w:val="0"/>
      <w:divBdr>
        <w:top w:val="none" w:sz="0" w:space="0" w:color="auto"/>
        <w:left w:val="none" w:sz="0" w:space="0" w:color="auto"/>
        <w:bottom w:val="none" w:sz="0" w:space="0" w:color="auto"/>
        <w:right w:val="none" w:sz="0" w:space="0" w:color="auto"/>
      </w:divBdr>
    </w:div>
    <w:div w:id="1997419590">
      <w:bodyDiv w:val="1"/>
      <w:marLeft w:val="0"/>
      <w:marRight w:val="0"/>
      <w:marTop w:val="0"/>
      <w:marBottom w:val="0"/>
      <w:divBdr>
        <w:top w:val="none" w:sz="0" w:space="0" w:color="auto"/>
        <w:left w:val="none" w:sz="0" w:space="0" w:color="auto"/>
        <w:bottom w:val="none" w:sz="0" w:space="0" w:color="auto"/>
        <w:right w:val="none" w:sz="0" w:space="0" w:color="auto"/>
      </w:divBdr>
    </w:div>
    <w:div w:id="1997955251">
      <w:bodyDiv w:val="1"/>
      <w:marLeft w:val="0"/>
      <w:marRight w:val="0"/>
      <w:marTop w:val="0"/>
      <w:marBottom w:val="0"/>
      <w:divBdr>
        <w:top w:val="none" w:sz="0" w:space="0" w:color="auto"/>
        <w:left w:val="none" w:sz="0" w:space="0" w:color="auto"/>
        <w:bottom w:val="none" w:sz="0" w:space="0" w:color="auto"/>
        <w:right w:val="none" w:sz="0" w:space="0" w:color="auto"/>
      </w:divBdr>
    </w:div>
    <w:div w:id="1998681671">
      <w:bodyDiv w:val="1"/>
      <w:marLeft w:val="0"/>
      <w:marRight w:val="0"/>
      <w:marTop w:val="0"/>
      <w:marBottom w:val="0"/>
      <w:divBdr>
        <w:top w:val="none" w:sz="0" w:space="0" w:color="auto"/>
        <w:left w:val="none" w:sz="0" w:space="0" w:color="auto"/>
        <w:bottom w:val="none" w:sz="0" w:space="0" w:color="auto"/>
        <w:right w:val="none" w:sz="0" w:space="0" w:color="auto"/>
      </w:divBdr>
    </w:div>
    <w:div w:id="1998917295">
      <w:bodyDiv w:val="1"/>
      <w:marLeft w:val="0"/>
      <w:marRight w:val="0"/>
      <w:marTop w:val="0"/>
      <w:marBottom w:val="0"/>
      <w:divBdr>
        <w:top w:val="none" w:sz="0" w:space="0" w:color="auto"/>
        <w:left w:val="none" w:sz="0" w:space="0" w:color="auto"/>
        <w:bottom w:val="none" w:sz="0" w:space="0" w:color="auto"/>
        <w:right w:val="none" w:sz="0" w:space="0" w:color="auto"/>
      </w:divBdr>
    </w:div>
    <w:div w:id="1999115139">
      <w:bodyDiv w:val="1"/>
      <w:marLeft w:val="0"/>
      <w:marRight w:val="0"/>
      <w:marTop w:val="0"/>
      <w:marBottom w:val="0"/>
      <w:divBdr>
        <w:top w:val="none" w:sz="0" w:space="0" w:color="auto"/>
        <w:left w:val="none" w:sz="0" w:space="0" w:color="auto"/>
        <w:bottom w:val="none" w:sz="0" w:space="0" w:color="auto"/>
        <w:right w:val="none" w:sz="0" w:space="0" w:color="auto"/>
      </w:divBdr>
    </w:div>
    <w:div w:id="2000113648">
      <w:bodyDiv w:val="1"/>
      <w:marLeft w:val="0"/>
      <w:marRight w:val="0"/>
      <w:marTop w:val="0"/>
      <w:marBottom w:val="0"/>
      <w:divBdr>
        <w:top w:val="none" w:sz="0" w:space="0" w:color="auto"/>
        <w:left w:val="none" w:sz="0" w:space="0" w:color="auto"/>
        <w:bottom w:val="none" w:sz="0" w:space="0" w:color="auto"/>
        <w:right w:val="none" w:sz="0" w:space="0" w:color="auto"/>
      </w:divBdr>
    </w:div>
    <w:div w:id="2000378924">
      <w:bodyDiv w:val="1"/>
      <w:marLeft w:val="0"/>
      <w:marRight w:val="0"/>
      <w:marTop w:val="0"/>
      <w:marBottom w:val="0"/>
      <w:divBdr>
        <w:top w:val="none" w:sz="0" w:space="0" w:color="auto"/>
        <w:left w:val="none" w:sz="0" w:space="0" w:color="auto"/>
        <w:bottom w:val="none" w:sz="0" w:space="0" w:color="auto"/>
        <w:right w:val="none" w:sz="0" w:space="0" w:color="auto"/>
      </w:divBdr>
    </w:div>
    <w:div w:id="2000884047">
      <w:bodyDiv w:val="1"/>
      <w:marLeft w:val="0"/>
      <w:marRight w:val="0"/>
      <w:marTop w:val="0"/>
      <w:marBottom w:val="0"/>
      <w:divBdr>
        <w:top w:val="none" w:sz="0" w:space="0" w:color="auto"/>
        <w:left w:val="none" w:sz="0" w:space="0" w:color="auto"/>
        <w:bottom w:val="none" w:sz="0" w:space="0" w:color="auto"/>
        <w:right w:val="none" w:sz="0" w:space="0" w:color="auto"/>
      </w:divBdr>
    </w:div>
    <w:div w:id="2001040702">
      <w:bodyDiv w:val="1"/>
      <w:marLeft w:val="0"/>
      <w:marRight w:val="0"/>
      <w:marTop w:val="0"/>
      <w:marBottom w:val="0"/>
      <w:divBdr>
        <w:top w:val="none" w:sz="0" w:space="0" w:color="auto"/>
        <w:left w:val="none" w:sz="0" w:space="0" w:color="auto"/>
        <w:bottom w:val="none" w:sz="0" w:space="0" w:color="auto"/>
        <w:right w:val="none" w:sz="0" w:space="0" w:color="auto"/>
      </w:divBdr>
    </w:div>
    <w:div w:id="2001273440">
      <w:bodyDiv w:val="1"/>
      <w:marLeft w:val="0"/>
      <w:marRight w:val="0"/>
      <w:marTop w:val="0"/>
      <w:marBottom w:val="0"/>
      <w:divBdr>
        <w:top w:val="none" w:sz="0" w:space="0" w:color="auto"/>
        <w:left w:val="none" w:sz="0" w:space="0" w:color="auto"/>
        <w:bottom w:val="none" w:sz="0" w:space="0" w:color="auto"/>
        <w:right w:val="none" w:sz="0" w:space="0" w:color="auto"/>
      </w:divBdr>
    </w:div>
    <w:div w:id="2001617921">
      <w:bodyDiv w:val="1"/>
      <w:marLeft w:val="0"/>
      <w:marRight w:val="0"/>
      <w:marTop w:val="0"/>
      <w:marBottom w:val="0"/>
      <w:divBdr>
        <w:top w:val="none" w:sz="0" w:space="0" w:color="auto"/>
        <w:left w:val="none" w:sz="0" w:space="0" w:color="auto"/>
        <w:bottom w:val="none" w:sz="0" w:space="0" w:color="auto"/>
        <w:right w:val="none" w:sz="0" w:space="0" w:color="auto"/>
      </w:divBdr>
    </w:div>
    <w:div w:id="2002002742">
      <w:bodyDiv w:val="1"/>
      <w:marLeft w:val="0"/>
      <w:marRight w:val="0"/>
      <w:marTop w:val="0"/>
      <w:marBottom w:val="0"/>
      <w:divBdr>
        <w:top w:val="none" w:sz="0" w:space="0" w:color="auto"/>
        <w:left w:val="none" w:sz="0" w:space="0" w:color="auto"/>
        <w:bottom w:val="none" w:sz="0" w:space="0" w:color="auto"/>
        <w:right w:val="none" w:sz="0" w:space="0" w:color="auto"/>
      </w:divBdr>
    </w:div>
    <w:div w:id="2002192449">
      <w:bodyDiv w:val="1"/>
      <w:marLeft w:val="0"/>
      <w:marRight w:val="0"/>
      <w:marTop w:val="0"/>
      <w:marBottom w:val="0"/>
      <w:divBdr>
        <w:top w:val="none" w:sz="0" w:space="0" w:color="auto"/>
        <w:left w:val="none" w:sz="0" w:space="0" w:color="auto"/>
        <w:bottom w:val="none" w:sz="0" w:space="0" w:color="auto"/>
        <w:right w:val="none" w:sz="0" w:space="0" w:color="auto"/>
      </w:divBdr>
    </w:div>
    <w:div w:id="2002540428">
      <w:bodyDiv w:val="1"/>
      <w:marLeft w:val="0"/>
      <w:marRight w:val="0"/>
      <w:marTop w:val="0"/>
      <w:marBottom w:val="0"/>
      <w:divBdr>
        <w:top w:val="none" w:sz="0" w:space="0" w:color="auto"/>
        <w:left w:val="none" w:sz="0" w:space="0" w:color="auto"/>
        <w:bottom w:val="none" w:sz="0" w:space="0" w:color="auto"/>
        <w:right w:val="none" w:sz="0" w:space="0" w:color="auto"/>
      </w:divBdr>
    </w:div>
    <w:div w:id="2002806859">
      <w:bodyDiv w:val="1"/>
      <w:marLeft w:val="0"/>
      <w:marRight w:val="0"/>
      <w:marTop w:val="0"/>
      <w:marBottom w:val="0"/>
      <w:divBdr>
        <w:top w:val="none" w:sz="0" w:space="0" w:color="auto"/>
        <w:left w:val="none" w:sz="0" w:space="0" w:color="auto"/>
        <w:bottom w:val="none" w:sz="0" w:space="0" w:color="auto"/>
        <w:right w:val="none" w:sz="0" w:space="0" w:color="auto"/>
      </w:divBdr>
    </w:div>
    <w:div w:id="2002810773">
      <w:bodyDiv w:val="1"/>
      <w:marLeft w:val="0"/>
      <w:marRight w:val="0"/>
      <w:marTop w:val="0"/>
      <w:marBottom w:val="0"/>
      <w:divBdr>
        <w:top w:val="none" w:sz="0" w:space="0" w:color="auto"/>
        <w:left w:val="none" w:sz="0" w:space="0" w:color="auto"/>
        <w:bottom w:val="none" w:sz="0" w:space="0" w:color="auto"/>
        <w:right w:val="none" w:sz="0" w:space="0" w:color="auto"/>
      </w:divBdr>
    </w:div>
    <w:div w:id="2003006166">
      <w:bodyDiv w:val="1"/>
      <w:marLeft w:val="0"/>
      <w:marRight w:val="0"/>
      <w:marTop w:val="0"/>
      <w:marBottom w:val="0"/>
      <w:divBdr>
        <w:top w:val="none" w:sz="0" w:space="0" w:color="auto"/>
        <w:left w:val="none" w:sz="0" w:space="0" w:color="auto"/>
        <w:bottom w:val="none" w:sz="0" w:space="0" w:color="auto"/>
        <w:right w:val="none" w:sz="0" w:space="0" w:color="auto"/>
      </w:divBdr>
    </w:div>
    <w:div w:id="2003387465">
      <w:bodyDiv w:val="1"/>
      <w:marLeft w:val="0"/>
      <w:marRight w:val="0"/>
      <w:marTop w:val="0"/>
      <w:marBottom w:val="0"/>
      <w:divBdr>
        <w:top w:val="none" w:sz="0" w:space="0" w:color="auto"/>
        <w:left w:val="none" w:sz="0" w:space="0" w:color="auto"/>
        <w:bottom w:val="none" w:sz="0" w:space="0" w:color="auto"/>
        <w:right w:val="none" w:sz="0" w:space="0" w:color="auto"/>
      </w:divBdr>
    </w:div>
    <w:div w:id="2003580921">
      <w:bodyDiv w:val="1"/>
      <w:marLeft w:val="0"/>
      <w:marRight w:val="0"/>
      <w:marTop w:val="0"/>
      <w:marBottom w:val="0"/>
      <w:divBdr>
        <w:top w:val="none" w:sz="0" w:space="0" w:color="auto"/>
        <w:left w:val="none" w:sz="0" w:space="0" w:color="auto"/>
        <w:bottom w:val="none" w:sz="0" w:space="0" w:color="auto"/>
        <w:right w:val="none" w:sz="0" w:space="0" w:color="auto"/>
      </w:divBdr>
    </w:div>
    <w:div w:id="2003657991">
      <w:bodyDiv w:val="1"/>
      <w:marLeft w:val="0"/>
      <w:marRight w:val="0"/>
      <w:marTop w:val="0"/>
      <w:marBottom w:val="0"/>
      <w:divBdr>
        <w:top w:val="none" w:sz="0" w:space="0" w:color="auto"/>
        <w:left w:val="none" w:sz="0" w:space="0" w:color="auto"/>
        <w:bottom w:val="none" w:sz="0" w:space="0" w:color="auto"/>
        <w:right w:val="none" w:sz="0" w:space="0" w:color="auto"/>
      </w:divBdr>
    </w:div>
    <w:div w:id="2003773631">
      <w:bodyDiv w:val="1"/>
      <w:marLeft w:val="0"/>
      <w:marRight w:val="0"/>
      <w:marTop w:val="0"/>
      <w:marBottom w:val="0"/>
      <w:divBdr>
        <w:top w:val="none" w:sz="0" w:space="0" w:color="auto"/>
        <w:left w:val="none" w:sz="0" w:space="0" w:color="auto"/>
        <w:bottom w:val="none" w:sz="0" w:space="0" w:color="auto"/>
        <w:right w:val="none" w:sz="0" w:space="0" w:color="auto"/>
      </w:divBdr>
    </w:div>
    <w:div w:id="2004433959">
      <w:bodyDiv w:val="1"/>
      <w:marLeft w:val="0"/>
      <w:marRight w:val="0"/>
      <w:marTop w:val="0"/>
      <w:marBottom w:val="0"/>
      <w:divBdr>
        <w:top w:val="none" w:sz="0" w:space="0" w:color="auto"/>
        <w:left w:val="none" w:sz="0" w:space="0" w:color="auto"/>
        <w:bottom w:val="none" w:sz="0" w:space="0" w:color="auto"/>
        <w:right w:val="none" w:sz="0" w:space="0" w:color="auto"/>
      </w:divBdr>
    </w:div>
    <w:div w:id="2004816394">
      <w:bodyDiv w:val="1"/>
      <w:marLeft w:val="0"/>
      <w:marRight w:val="0"/>
      <w:marTop w:val="0"/>
      <w:marBottom w:val="0"/>
      <w:divBdr>
        <w:top w:val="none" w:sz="0" w:space="0" w:color="auto"/>
        <w:left w:val="none" w:sz="0" w:space="0" w:color="auto"/>
        <w:bottom w:val="none" w:sz="0" w:space="0" w:color="auto"/>
        <w:right w:val="none" w:sz="0" w:space="0" w:color="auto"/>
      </w:divBdr>
    </w:div>
    <w:div w:id="2005274373">
      <w:bodyDiv w:val="1"/>
      <w:marLeft w:val="0"/>
      <w:marRight w:val="0"/>
      <w:marTop w:val="0"/>
      <w:marBottom w:val="0"/>
      <w:divBdr>
        <w:top w:val="none" w:sz="0" w:space="0" w:color="auto"/>
        <w:left w:val="none" w:sz="0" w:space="0" w:color="auto"/>
        <w:bottom w:val="none" w:sz="0" w:space="0" w:color="auto"/>
        <w:right w:val="none" w:sz="0" w:space="0" w:color="auto"/>
      </w:divBdr>
    </w:div>
    <w:div w:id="2005623052">
      <w:bodyDiv w:val="1"/>
      <w:marLeft w:val="0"/>
      <w:marRight w:val="0"/>
      <w:marTop w:val="0"/>
      <w:marBottom w:val="0"/>
      <w:divBdr>
        <w:top w:val="none" w:sz="0" w:space="0" w:color="auto"/>
        <w:left w:val="none" w:sz="0" w:space="0" w:color="auto"/>
        <w:bottom w:val="none" w:sz="0" w:space="0" w:color="auto"/>
        <w:right w:val="none" w:sz="0" w:space="0" w:color="auto"/>
      </w:divBdr>
    </w:div>
    <w:div w:id="2006784236">
      <w:bodyDiv w:val="1"/>
      <w:marLeft w:val="0"/>
      <w:marRight w:val="0"/>
      <w:marTop w:val="0"/>
      <w:marBottom w:val="0"/>
      <w:divBdr>
        <w:top w:val="none" w:sz="0" w:space="0" w:color="auto"/>
        <w:left w:val="none" w:sz="0" w:space="0" w:color="auto"/>
        <w:bottom w:val="none" w:sz="0" w:space="0" w:color="auto"/>
        <w:right w:val="none" w:sz="0" w:space="0" w:color="auto"/>
      </w:divBdr>
    </w:div>
    <w:div w:id="2006859097">
      <w:bodyDiv w:val="1"/>
      <w:marLeft w:val="0"/>
      <w:marRight w:val="0"/>
      <w:marTop w:val="0"/>
      <w:marBottom w:val="0"/>
      <w:divBdr>
        <w:top w:val="none" w:sz="0" w:space="0" w:color="auto"/>
        <w:left w:val="none" w:sz="0" w:space="0" w:color="auto"/>
        <w:bottom w:val="none" w:sz="0" w:space="0" w:color="auto"/>
        <w:right w:val="none" w:sz="0" w:space="0" w:color="auto"/>
      </w:divBdr>
    </w:div>
    <w:div w:id="2007248096">
      <w:bodyDiv w:val="1"/>
      <w:marLeft w:val="0"/>
      <w:marRight w:val="0"/>
      <w:marTop w:val="0"/>
      <w:marBottom w:val="0"/>
      <w:divBdr>
        <w:top w:val="none" w:sz="0" w:space="0" w:color="auto"/>
        <w:left w:val="none" w:sz="0" w:space="0" w:color="auto"/>
        <w:bottom w:val="none" w:sz="0" w:space="0" w:color="auto"/>
        <w:right w:val="none" w:sz="0" w:space="0" w:color="auto"/>
      </w:divBdr>
    </w:div>
    <w:div w:id="2007317783">
      <w:bodyDiv w:val="1"/>
      <w:marLeft w:val="0"/>
      <w:marRight w:val="0"/>
      <w:marTop w:val="0"/>
      <w:marBottom w:val="0"/>
      <w:divBdr>
        <w:top w:val="none" w:sz="0" w:space="0" w:color="auto"/>
        <w:left w:val="none" w:sz="0" w:space="0" w:color="auto"/>
        <w:bottom w:val="none" w:sz="0" w:space="0" w:color="auto"/>
        <w:right w:val="none" w:sz="0" w:space="0" w:color="auto"/>
      </w:divBdr>
    </w:div>
    <w:div w:id="2007390916">
      <w:bodyDiv w:val="1"/>
      <w:marLeft w:val="0"/>
      <w:marRight w:val="0"/>
      <w:marTop w:val="0"/>
      <w:marBottom w:val="0"/>
      <w:divBdr>
        <w:top w:val="none" w:sz="0" w:space="0" w:color="auto"/>
        <w:left w:val="none" w:sz="0" w:space="0" w:color="auto"/>
        <w:bottom w:val="none" w:sz="0" w:space="0" w:color="auto"/>
        <w:right w:val="none" w:sz="0" w:space="0" w:color="auto"/>
      </w:divBdr>
    </w:div>
    <w:div w:id="2007710875">
      <w:bodyDiv w:val="1"/>
      <w:marLeft w:val="0"/>
      <w:marRight w:val="0"/>
      <w:marTop w:val="0"/>
      <w:marBottom w:val="0"/>
      <w:divBdr>
        <w:top w:val="none" w:sz="0" w:space="0" w:color="auto"/>
        <w:left w:val="none" w:sz="0" w:space="0" w:color="auto"/>
        <w:bottom w:val="none" w:sz="0" w:space="0" w:color="auto"/>
        <w:right w:val="none" w:sz="0" w:space="0" w:color="auto"/>
      </w:divBdr>
    </w:div>
    <w:div w:id="2007896542">
      <w:bodyDiv w:val="1"/>
      <w:marLeft w:val="0"/>
      <w:marRight w:val="0"/>
      <w:marTop w:val="0"/>
      <w:marBottom w:val="0"/>
      <w:divBdr>
        <w:top w:val="none" w:sz="0" w:space="0" w:color="auto"/>
        <w:left w:val="none" w:sz="0" w:space="0" w:color="auto"/>
        <w:bottom w:val="none" w:sz="0" w:space="0" w:color="auto"/>
        <w:right w:val="none" w:sz="0" w:space="0" w:color="auto"/>
      </w:divBdr>
    </w:div>
    <w:div w:id="2008089418">
      <w:bodyDiv w:val="1"/>
      <w:marLeft w:val="0"/>
      <w:marRight w:val="0"/>
      <w:marTop w:val="0"/>
      <w:marBottom w:val="0"/>
      <w:divBdr>
        <w:top w:val="none" w:sz="0" w:space="0" w:color="auto"/>
        <w:left w:val="none" w:sz="0" w:space="0" w:color="auto"/>
        <w:bottom w:val="none" w:sz="0" w:space="0" w:color="auto"/>
        <w:right w:val="none" w:sz="0" w:space="0" w:color="auto"/>
      </w:divBdr>
    </w:div>
    <w:div w:id="2009013023">
      <w:bodyDiv w:val="1"/>
      <w:marLeft w:val="0"/>
      <w:marRight w:val="0"/>
      <w:marTop w:val="0"/>
      <w:marBottom w:val="0"/>
      <w:divBdr>
        <w:top w:val="none" w:sz="0" w:space="0" w:color="auto"/>
        <w:left w:val="none" w:sz="0" w:space="0" w:color="auto"/>
        <w:bottom w:val="none" w:sz="0" w:space="0" w:color="auto"/>
        <w:right w:val="none" w:sz="0" w:space="0" w:color="auto"/>
      </w:divBdr>
    </w:div>
    <w:div w:id="2009744497">
      <w:bodyDiv w:val="1"/>
      <w:marLeft w:val="0"/>
      <w:marRight w:val="0"/>
      <w:marTop w:val="0"/>
      <w:marBottom w:val="0"/>
      <w:divBdr>
        <w:top w:val="none" w:sz="0" w:space="0" w:color="auto"/>
        <w:left w:val="none" w:sz="0" w:space="0" w:color="auto"/>
        <w:bottom w:val="none" w:sz="0" w:space="0" w:color="auto"/>
        <w:right w:val="none" w:sz="0" w:space="0" w:color="auto"/>
      </w:divBdr>
    </w:div>
    <w:div w:id="2010251611">
      <w:bodyDiv w:val="1"/>
      <w:marLeft w:val="0"/>
      <w:marRight w:val="0"/>
      <w:marTop w:val="0"/>
      <w:marBottom w:val="0"/>
      <w:divBdr>
        <w:top w:val="none" w:sz="0" w:space="0" w:color="auto"/>
        <w:left w:val="none" w:sz="0" w:space="0" w:color="auto"/>
        <w:bottom w:val="none" w:sz="0" w:space="0" w:color="auto"/>
        <w:right w:val="none" w:sz="0" w:space="0" w:color="auto"/>
      </w:divBdr>
    </w:div>
    <w:div w:id="2010253138">
      <w:bodyDiv w:val="1"/>
      <w:marLeft w:val="0"/>
      <w:marRight w:val="0"/>
      <w:marTop w:val="0"/>
      <w:marBottom w:val="0"/>
      <w:divBdr>
        <w:top w:val="none" w:sz="0" w:space="0" w:color="auto"/>
        <w:left w:val="none" w:sz="0" w:space="0" w:color="auto"/>
        <w:bottom w:val="none" w:sz="0" w:space="0" w:color="auto"/>
        <w:right w:val="none" w:sz="0" w:space="0" w:color="auto"/>
      </w:divBdr>
    </w:div>
    <w:div w:id="2010788085">
      <w:bodyDiv w:val="1"/>
      <w:marLeft w:val="0"/>
      <w:marRight w:val="0"/>
      <w:marTop w:val="0"/>
      <w:marBottom w:val="0"/>
      <w:divBdr>
        <w:top w:val="none" w:sz="0" w:space="0" w:color="auto"/>
        <w:left w:val="none" w:sz="0" w:space="0" w:color="auto"/>
        <w:bottom w:val="none" w:sz="0" w:space="0" w:color="auto"/>
        <w:right w:val="none" w:sz="0" w:space="0" w:color="auto"/>
      </w:divBdr>
    </w:div>
    <w:div w:id="2011176814">
      <w:bodyDiv w:val="1"/>
      <w:marLeft w:val="0"/>
      <w:marRight w:val="0"/>
      <w:marTop w:val="0"/>
      <w:marBottom w:val="0"/>
      <w:divBdr>
        <w:top w:val="none" w:sz="0" w:space="0" w:color="auto"/>
        <w:left w:val="none" w:sz="0" w:space="0" w:color="auto"/>
        <w:bottom w:val="none" w:sz="0" w:space="0" w:color="auto"/>
        <w:right w:val="none" w:sz="0" w:space="0" w:color="auto"/>
      </w:divBdr>
    </w:div>
    <w:div w:id="2011181423">
      <w:bodyDiv w:val="1"/>
      <w:marLeft w:val="0"/>
      <w:marRight w:val="0"/>
      <w:marTop w:val="0"/>
      <w:marBottom w:val="0"/>
      <w:divBdr>
        <w:top w:val="none" w:sz="0" w:space="0" w:color="auto"/>
        <w:left w:val="none" w:sz="0" w:space="0" w:color="auto"/>
        <w:bottom w:val="none" w:sz="0" w:space="0" w:color="auto"/>
        <w:right w:val="none" w:sz="0" w:space="0" w:color="auto"/>
      </w:divBdr>
    </w:div>
    <w:div w:id="2011517946">
      <w:bodyDiv w:val="1"/>
      <w:marLeft w:val="0"/>
      <w:marRight w:val="0"/>
      <w:marTop w:val="0"/>
      <w:marBottom w:val="0"/>
      <w:divBdr>
        <w:top w:val="none" w:sz="0" w:space="0" w:color="auto"/>
        <w:left w:val="none" w:sz="0" w:space="0" w:color="auto"/>
        <w:bottom w:val="none" w:sz="0" w:space="0" w:color="auto"/>
        <w:right w:val="none" w:sz="0" w:space="0" w:color="auto"/>
      </w:divBdr>
    </w:div>
    <w:div w:id="2011520773">
      <w:bodyDiv w:val="1"/>
      <w:marLeft w:val="0"/>
      <w:marRight w:val="0"/>
      <w:marTop w:val="0"/>
      <w:marBottom w:val="0"/>
      <w:divBdr>
        <w:top w:val="none" w:sz="0" w:space="0" w:color="auto"/>
        <w:left w:val="none" w:sz="0" w:space="0" w:color="auto"/>
        <w:bottom w:val="none" w:sz="0" w:space="0" w:color="auto"/>
        <w:right w:val="none" w:sz="0" w:space="0" w:color="auto"/>
      </w:divBdr>
    </w:div>
    <w:div w:id="2011635269">
      <w:bodyDiv w:val="1"/>
      <w:marLeft w:val="0"/>
      <w:marRight w:val="0"/>
      <w:marTop w:val="0"/>
      <w:marBottom w:val="0"/>
      <w:divBdr>
        <w:top w:val="none" w:sz="0" w:space="0" w:color="auto"/>
        <w:left w:val="none" w:sz="0" w:space="0" w:color="auto"/>
        <w:bottom w:val="none" w:sz="0" w:space="0" w:color="auto"/>
        <w:right w:val="none" w:sz="0" w:space="0" w:color="auto"/>
      </w:divBdr>
    </w:div>
    <w:div w:id="2011637176">
      <w:bodyDiv w:val="1"/>
      <w:marLeft w:val="0"/>
      <w:marRight w:val="0"/>
      <w:marTop w:val="0"/>
      <w:marBottom w:val="0"/>
      <w:divBdr>
        <w:top w:val="none" w:sz="0" w:space="0" w:color="auto"/>
        <w:left w:val="none" w:sz="0" w:space="0" w:color="auto"/>
        <w:bottom w:val="none" w:sz="0" w:space="0" w:color="auto"/>
        <w:right w:val="none" w:sz="0" w:space="0" w:color="auto"/>
      </w:divBdr>
    </w:div>
    <w:div w:id="2011711524">
      <w:bodyDiv w:val="1"/>
      <w:marLeft w:val="0"/>
      <w:marRight w:val="0"/>
      <w:marTop w:val="0"/>
      <w:marBottom w:val="0"/>
      <w:divBdr>
        <w:top w:val="none" w:sz="0" w:space="0" w:color="auto"/>
        <w:left w:val="none" w:sz="0" w:space="0" w:color="auto"/>
        <w:bottom w:val="none" w:sz="0" w:space="0" w:color="auto"/>
        <w:right w:val="none" w:sz="0" w:space="0" w:color="auto"/>
      </w:divBdr>
    </w:div>
    <w:div w:id="2011717846">
      <w:bodyDiv w:val="1"/>
      <w:marLeft w:val="0"/>
      <w:marRight w:val="0"/>
      <w:marTop w:val="0"/>
      <w:marBottom w:val="0"/>
      <w:divBdr>
        <w:top w:val="none" w:sz="0" w:space="0" w:color="auto"/>
        <w:left w:val="none" w:sz="0" w:space="0" w:color="auto"/>
        <w:bottom w:val="none" w:sz="0" w:space="0" w:color="auto"/>
        <w:right w:val="none" w:sz="0" w:space="0" w:color="auto"/>
      </w:divBdr>
    </w:div>
    <w:div w:id="2012683161">
      <w:bodyDiv w:val="1"/>
      <w:marLeft w:val="0"/>
      <w:marRight w:val="0"/>
      <w:marTop w:val="0"/>
      <w:marBottom w:val="0"/>
      <w:divBdr>
        <w:top w:val="none" w:sz="0" w:space="0" w:color="auto"/>
        <w:left w:val="none" w:sz="0" w:space="0" w:color="auto"/>
        <w:bottom w:val="none" w:sz="0" w:space="0" w:color="auto"/>
        <w:right w:val="none" w:sz="0" w:space="0" w:color="auto"/>
      </w:divBdr>
    </w:div>
    <w:div w:id="2012876440">
      <w:bodyDiv w:val="1"/>
      <w:marLeft w:val="0"/>
      <w:marRight w:val="0"/>
      <w:marTop w:val="0"/>
      <w:marBottom w:val="0"/>
      <w:divBdr>
        <w:top w:val="none" w:sz="0" w:space="0" w:color="auto"/>
        <w:left w:val="none" w:sz="0" w:space="0" w:color="auto"/>
        <w:bottom w:val="none" w:sz="0" w:space="0" w:color="auto"/>
        <w:right w:val="none" w:sz="0" w:space="0" w:color="auto"/>
      </w:divBdr>
    </w:div>
    <w:div w:id="2013142081">
      <w:bodyDiv w:val="1"/>
      <w:marLeft w:val="0"/>
      <w:marRight w:val="0"/>
      <w:marTop w:val="0"/>
      <w:marBottom w:val="0"/>
      <w:divBdr>
        <w:top w:val="none" w:sz="0" w:space="0" w:color="auto"/>
        <w:left w:val="none" w:sz="0" w:space="0" w:color="auto"/>
        <w:bottom w:val="none" w:sz="0" w:space="0" w:color="auto"/>
        <w:right w:val="none" w:sz="0" w:space="0" w:color="auto"/>
      </w:divBdr>
    </w:div>
    <w:div w:id="2013528385">
      <w:bodyDiv w:val="1"/>
      <w:marLeft w:val="0"/>
      <w:marRight w:val="0"/>
      <w:marTop w:val="0"/>
      <w:marBottom w:val="0"/>
      <w:divBdr>
        <w:top w:val="none" w:sz="0" w:space="0" w:color="auto"/>
        <w:left w:val="none" w:sz="0" w:space="0" w:color="auto"/>
        <w:bottom w:val="none" w:sz="0" w:space="0" w:color="auto"/>
        <w:right w:val="none" w:sz="0" w:space="0" w:color="auto"/>
      </w:divBdr>
    </w:div>
    <w:div w:id="2014916896">
      <w:bodyDiv w:val="1"/>
      <w:marLeft w:val="0"/>
      <w:marRight w:val="0"/>
      <w:marTop w:val="0"/>
      <w:marBottom w:val="0"/>
      <w:divBdr>
        <w:top w:val="none" w:sz="0" w:space="0" w:color="auto"/>
        <w:left w:val="none" w:sz="0" w:space="0" w:color="auto"/>
        <w:bottom w:val="none" w:sz="0" w:space="0" w:color="auto"/>
        <w:right w:val="none" w:sz="0" w:space="0" w:color="auto"/>
      </w:divBdr>
    </w:div>
    <w:div w:id="2014985585">
      <w:bodyDiv w:val="1"/>
      <w:marLeft w:val="0"/>
      <w:marRight w:val="0"/>
      <w:marTop w:val="0"/>
      <w:marBottom w:val="0"/>
      <w:divBdr>
        <w:top w:val="none" w:sz="0" w:space="0" w:color="auto"/>
        <w:left w:val="none" w:sz="0" w:space="0" w:color="auto"/>
        <w:bottom w:val="none" w:sz="0" w:space="0" w:color="auto"/>
        <w:right w:val="none" w:sz="0" w:space="0" w:color="auto"/>
      </w:divBdr>
    </w:div>
    <w:div w:id="2015112821">
      <w:bodyDiv w:val="1"/>
      <w:marLeft w:val="0"/>
      <w:marRight w:val="0"/>
      <w:marTop w:val="0"/>
      <w:marBottom w:val="0"/>
      <w:divBdr>
        <w:top w:val="none" w:sz="0" w:space="0" w:color="auto"/>
        <w:left w:val="none" w:sz="0" w:space="0" w:color="auto"/>
        <w:bottom w:val="none" w:sz="0" w:space="0" w:color="auto"/>
        <w:right w:val="none" w:sz="0" w:space="0" w:color="auto"/>
      </w:divBdr>
    </w:div>
    <w:div w:id="2015381110">
      <w:bodyDiv w:val="1"/>
      <w:marLeft w:val="0"/>
      <w:marRight w:val="0"/>
      <w:marTop w:val="0"/>
      <w:marBottom w:val="0"/>
      <w:divBdr>
        <w:top w:val="none" w:sz="0" w:space="0" w:color="auto"/>
        <w:left w:val="none" w:sz="0" w:space="0" w:color="auto"/>
        <w:bottom w:val="none" w:sz="0" w:space="0" w:color="auto"/>
        <w:right w:val="none" w:sz="0" w:space="0" w:color="auto"/>
      </w:divBdr>
    </w:div>
    <w:div w:id="2015571101">
      <w:bodyDiv w:val="1"/>
      <w:marLeft w:val="0"/>
      <w:marRight w:val="0"/>
      <w:marTop w:val="0"/>
      <w:marBottom w:val="0"/>
      <w:divBdr>
        <w:top w:val="none" w:sz="0" w:space="0" w:color="auto"/>
        <w:left w:val="none" w:sz="0" w:space="0" w:color="auto"/>
        <w:bottom w:val="none" w:sz="0" w:space="0" w:color="auto"/>
        <w:right w:val="none" w:sz="0" w:space="0" w:color="auto"/>
      </w:divBdr>
    </w:div>
    <w:div w:id="2015647020">
      <w:bodyDiv w:val="1"/>
      <w:marLeft w:val="0"/>
      <w:marRight w:val="0"/>
      <w:marTop w:val="0"/>
      <w:marBottom w:val="0"/>
      <w:divBdr>
        <w:top w:val="none" w:sz="0" w:space="0" w:color="auto"/>
        <w:left w:val="none" w:sz="0" w:space="0" w:color="auto"/>
        <w:bottom w:val="none" w:sz="0" w:space="0" w:color="auto"/>
        <w:right w:val="none" w:sz="0" w:space="0" w:color="auto"/>
      </w:divBdr>
    </w:div>
    <w:div w:id="2016223128">
      <w:bodyDiv w:val="1"/>
      <w:marLeft w:val="0"/>
      <w:marRight w:val="0"/>
      <w:marTop w:val="0"/>
      <w:marBottom w:val="0"/>
      <w:divBdr>
        <w:top w:val="none" w:sz="0" w:space="0" w:color="auto"/>
        <w:left w:val="none" w:sz="0" w:space="0" w:color="auto"/>
        <w:bottom w:val="none" w:sz="0" w:space="0" w:color="auto"/>
        <w:right w:val="none" w:sz="0" w:space="0" w:color="auto"/>
      </w:divBdr>
    </w:div>
    <w:div w:id="2016227860">
      <w:bodyDiv w:val="1"/>
      <w:marLeft w:val="0"/>
      <w:marRight w:val="0"/>
      <w:marTop w:val="0"/>
      <w:marBottom w:val="0"/>
      <w:divBdr>
        <w:top w:val="none" w:sz="0" w:space="0" w:color="auto"/>
        <w:left w:val="none" w:sz="0" w:space="0" w:color="auto"/>
        <w:bottom w:val="none" w:sz="0" w:space="0" w:color="auto"/>
        <w:right w:val="none" w:sz="0" w:space="0" w:color="auto"/>
      </w:divBdr>
    </w:div>
    <w:div w:id="2016566734">
      <w:bodyDiv w:val="1"/>
      <w:marLeft w:val="0"/>
      <w:marRight w:val="0"/>
      <w:marTop w:val="0"/>
      <w:marBottom w:val="0"/>
      <w:divBdr>
        <w:top w:val="none" w:sz="0" w:space="0" w:color="auto"/>
        <w:left w:val="none" w:sz="0" w:space="0" w:color="auto"/>
        <w:bottom w:val="none" w:sz="0" w:space="0" w:color="auto"/>
        <w:right w:val="none" w:sz="0" w:space="0" w:color="auto"/>
      </w:divBdr>
    </w:div>
    <w:div w:id="2016882747">
      <w:bodyDiv w:val="1"/>
      <w:marLeft w:val="0"/>
      <w:marRight w:val="0"/>
      <w:marTop w:val="0"/>
      <w:marBottom w:val="0"/>
      <w:divBdr>
        <w:top w:val="none" w:sz="0" w:space="0" w:color="auto"/>
        <w:left w:val="none" w:sz="0" w:space="0" w:color="auto"/>
        <w:bottom w:val="none" w:sz="0" w:space="0" w:color="auto"/>
        <w:right w:val="none" w:sz="0" w:space="0" w:color="auto"/>
      </w:divBdr>
    </w:div>
    <w:div w:id="2017069511">
      <w:bodyDiv w:val="1"/>
      <w:marLeft w:val="0"/>
      <w:marRight w:val="0"/>
      <w:marTop w:val="0"/>
      <w:marBottom w:val="0"/>
      <w:divBdr>
        <w:top w:val="none" w:sz="0" w:space="0" w:color="auto"/>
        <w:left w:val="none" w:sz="0" w:space="0" w:color="auto"/>
        <w:bottom w:val="none" w:sz="0" w:space="0" w:color="auto"/>
        <w:right w:val="none" w:sz="0" w:space="0" w:color="auto"/>
      </w:divBdr>
    </w:div>
    <w:div w:id="2017149900">
      <w:bodyDiv w:val="1"/>
      <w:marLeft w:val="0"/>
      <w:marRight w:val="0"/>
      <w:marTop w:val="0"/>
      <w:marBottom w:val="0"/>
      <w:divBdr>
        <w:top w:val="none" w:sz="0" w:space="0" w:color="auto"/>
        <w:left w:val="none" w:sz="0" w:space="0" w:color="auto"/>
        <w:bottom w:val="none" w:sz="0" w:space="0" w:color="auto"/>
        <w:right w:val="none" w:sz="0" w:space="0" w:color="auto"/>
      </w:divBdr>
    </w:div>
    <w:div w:id="2017725393">
      <w:bodyDiv w:val="1"/>
      <w:marLeft w:val="0"/>
      <w:marRight w:val="0"/>
      <w:marTop w:val="0"/>
      <w:marBottom w:val="0"/>
      <w:divBdr>
        <w:top w:val="none" w:sz="0" w:space="0" w:color="auto"/>
        <w:left w:val="none" w:sz="0" w:space="0" w:color="auto"/>
        <w:bottom w:val="none" w:sz="0" w:space="0" w:color="auto"/>
        <w:right w:val="none" w:sz="0" w:space="0" w:color="auto"/>
      </w:divBdr>
    </w:div>
    <w:div w:id="2018071162">
      <w:bodyDiv w:val="1"/>
      <w:marLeft w:val="0"/>
      <w:marRight w:val="0"/>
      <w:marTop w:val="0"/>
      <w:marBottom w:val="0"/>
      <w:divBdr>
        <w:top w:val="none" w:sz="0" w:space="0" w:color="auto"/>
        <w:left w:val="none" w:sz="0" w:space="0" w:color="auto"/>
        <w:bottom w:val="none" w:sz="0" w:space="0" w:color="auto"/>
        <w:right w:val="none" w:sz="0" w:space="0" w:color="auto"/>
      </w:divBdr>
    </w:div>
    <w:div w:id="2019843413">
      <w:bodyDiv w:val="1"/>
      <w:marLeft w:val="0"/>
      <w:marRight w:val="0"/>
      <w:marTop w:val="0"/>
      <w:marBottom w:val="0"/>
      <w:divBdr>
        <w:top w:val="none" w:sz="0" w:space="0" w:color="auto"/>
        <w:left w:val="none" w:sz="0" w:space="0" w:color="auto"/>
        <w:bottom w:val="none" w:sz="0" w:space="0" w:color="auto"/>
        <w:right w:val="none" w:sz="0" w:space="0" w:color="auto"/>
      </w:divBdr>
    </w:div>
    <w:div w:id="2020960224">
      <w:bodyDiv w:val="1"/>
      <w:marLeft w:val="0"/>
      <w:marRight w:val="0"/>
      <w:marTop w:val="0"/>
      <w:marBottom w:val="0"/>
      <w:divBdr>
        <w:top w:val="none" w:sz="0" w:space="0" w:color="auto"/>
        <w:left w:val="none" w:sz="0" w:space="0" w:color="auto"/>
        <w:bottom w:val="none" w:sz="0" w:space="0" w:color="auto"/>
        <w:right w:val="none" w:sz="0" w:space="0" w:color="auto"/>
      </w:divBdr>
    </w:div>
    <w:div w:id="2021077760">
      <w:bodyDiv w:val="1"/>
      <w:marLeft w:val="0"/>
      <w:marRight w:val="0"/>
      <w:marTop w:val="0"/>
      <w:marBottom w:val="0"/>
      <w:divBdr>
        <w:top w:val="none" w:sz="0" w:space="0" w:color="auto"/>
        <w:left w:val="none" w:sz="0" w:space="0" w:color="auto"/>
        <w:bottom w:val="none" w:sz="0" w:space="0" w:color="auto"/>
        <w:right w:val="none" w:sz="0" w:space="0" w:color="auto"/>
      </w:divBdr>
    </w:div>
    <w:div w:id="2021271978">
      <w:bodyDiv w:val="1"/>
      <w:marLeft w:val="0"/>
      <w:marRight w:val="0"/>
      <w:marTop w:val="0"/>
      <w:marBottom w:val="0"/>
      <w:divBdr>
        <w:top w:val="none" w:sz="0" w:space="0" w:color="auto"/>
        <w:left w:val="none" w:sz="0" w:space="0" w:color="auto"/>
        <w:bottom w:val="none" w:sz="0" w:space="0" w:color="auto"/>
        <w:right w:val="none" w:sz="0" w:space="0" w:color="auto"/>
      </w:divBdr>
    </w:div>
    <w:div w:id="2022513241">
      <w:bodyDiv w:val="1"/>
      <w:marLeft w:val="0"/>
      <w:marRight w:val="0"/>
      <w:marTop w:val="0"/>
      <w:marBottom w:val="0"/>
      <w:divBdr>
        <w:top w:val="none" w:sz="0" w:space="0" w:color="auto"/>
        <w:left w:val="none" w:sz="0" w:space="0" w:color="auto"/>
        <w:bottom w:val="none" w:sz="0" w:space="0" w:color="auto"/>
        <w:right w:val="none" w:sz="0" w:space="0" w:color="auto"/>
      </w:divBdr>
    </w:div>
    <w:div w:id="2022586298">
      <w:bodyDiv w:val="1"/>
      <w:marLeft w:val="0"/>
      <w:marRight w:val="0"/>
      <w:marTop w:val="0"/>
      <w:marBottom w:val="0"/>
      <w:divBdr>
        <w:top w:val="none" w:sz="0" w:space="0" w:color="auto"/>
        <w:left w:val="none" w:sz="0" w:space="0" w:color="auto"/>
        <w:bottom w:val="none" w:sz="0" w:space="0" w:color="auto"/>
        <w:right w:val="none" w:sz="0" w:space="0" w:color="auto"/>
      </w:divBdr>
    </w:div>
    <w:div w:id="2022858320">
      <w:bodyDiv w:val="1"/>
      <w:marLeft w:val="0"/>
      <w:marRight w:val="0"/>
      <w:marTop w:val="0"/>
      <w:marBottom w:val="0"/>
      <w:divBdr>
        <w:top w:val="none" w:sz="0" w:space="0" w:color="auto"/>
        <w:left w:val="none" w:sz="0" w:space="0" w:color="auto"/>
        <w:bottom w:val="none" w:sz="0" w:space="0" w:color="auto"/>
        <w:right w:val="none" w:sz="0" w:space="0" w:color="auto"/>
      </w:divBdr>
    </w:div>
    <w:div w:id="2022976054">
      <w:bodyDiv w:val="1"/>
      <w:marLeft w:val="0"/>
      <w:marRight w:val="0"/>
      <w:marTop w:val="0"/>
      <w:marBottom w:val="0"/>
      <w:divBdr>
        <w:top w:val="none" w:sz="0" w:space="0" w:color="auto"/>
        <w:left w:val="none" w:sz="0" w:space="0" w:color="auto"/>
        <w:bottom w:val="none" w:sz="0" w:space="0" w:color="auto"/>
        <w:right w:val="none" w:sz="0" w:space="0" w:color="auto"/>
      </w:divBdr>
    </w:div>
    <w:div w:id="2023042884">
      <w:bodyDiv w:val="1"/>
      <w:marLeft w:val="0"/>
      <w:marRight w:val="0"/>
      <w:marTop w:val="0"/>
      <w:marBottom w:val="0"/>
      <w:divBdr>
        <w:top w:val="none" w:sz="0" w:space="0" w:color="auto"/>
        <w:left w:val="none" w:sz="0" w:space="0" w:color="auto"/>
        <w:bottom w:val="none" w:sz="0" w:space="0" w:color="auto"/>
        <w:right w:val="none" w:sz="0" w:space="0" w:color="auto"/>
      </w:divBdr>
    </w:div>
    <w:div w:id="2023126907">
      <w:bodyDiv w:val="1"/>
      <w:marLeft w:val="0"/>
      <w:marRight w:val="0"/>
      <w:marTop w:val="0"/>
      <w:marBottom w:val="0"/>
      <w:divBdr>
        <w:top w:val="none" w:sz="0" w:space="0" w:color="auto"/>
        <w:left w:val="none" w:sz="0" w:space="0" w:color="auto"/>
        <w:bottom w:val="none" w:sz="0" w:space="0" w:color="auto"/>
        <w:right w:val="none" w:sz="0" w:space="0" w:color="auto"/>
      </w:divBdr>
    </w:div>
    <w:div w:id="2025281007">
      <w:bodyDiv w:val="1"/>
      <w:marLeft w:val="0"/>
      <w:marRight w:val="0"/>
      <w:marTop w:val="0"/>
      <w:marBottom w:val="0"/>
      <w:divBdr>
        <w:top w:val="none" w:sz="0" w:space="0" w:color="auto"/>
        <w:left w:val="none" w:sz="0" w:space="0" w:color="auto"/>
        <w:bottom w:val="none" w:sz="0" w:space="0" w:color="auto"/>
        <w:right w:val="none" w:sz="0" w:space="0" w:color="auto"/>
      </w:divBdr>
    </w:div>
    <w:div w:id="2025980276">
      <w:bodyDiv w:val="1"/>
      <w:marLeft w:val="0"/>
      <w:marRight w:val="0"/>
      <w:marTop w:val="0"/>
      <w:marBottom w:val="0"/>
      <w:divBdr>
        <w:top w:val="none" w:sz="0" w:space="0" w:color="auto"/>
        <w:left w:val="none" w:sz="0" w:space="0" w:color="auto"/>
        <w:bottom w:val="none" w:sz="0" w:space="0" w:color="auto"/>
        <w:right w:val="none" w:sz="0" w:space="0" w:color="auto"/>
      </w:divBdr>
    </w:div>
    <w:div w:id="2026202276">
      <w:bodyDiv w:val="1"/>
      <w:marLeft w:val="0"/>
      <w:marRight w:val="0"/>
      <w:marTop w:val="0"/>
      <w:marBottom w:val="0"/>
      <w:divBdr>
        <w:top w:val="none" w:sz="0" w:space="0" w:color="auto"/>
        <w:left w:val="none" w:sz="0" w:space="0" w:color="auto"/>
        <w:bottom w:val="none" w:sz="0" w:space="0" w:color="auto"/>
        <w:right w:val="none" w:sz="0" w:space="0" w:color="auto"/>
      </w:divBdr>
    </w:div>
    <w:div w:id="2026249489">
      <w:bodyDiv w:val="1"/>
      <w:marLeft w:val="0"/>
      <w:marRight w:val="0"/>
      <w:marTop w:val="0"/>
      <w:marBottom w:val="0"/>
      <w:divBdr>
        <w:top w:val="none" w:sz="0" w:space="0" w:color="auto"/>
        <w:left w:val="none" w:sz="0" w:space="0" w:color="auto"/>
        <w:bottom w:val="none" w:sz="0" w:space="0" w:color="auto"/>
        <w:right w:val="none" w:sz="0" w:space="0" w:color="auto"/>
      </w:divBdr>
    </w:div>
    <w:div w:id="2026901505">
      <w:bodyDiv w:val="1"/>
      <w:marLeft w:val="0"/>
      <w:marRight w:val="0"/>
      <w:marTop w:val="0"/>
      <w:marBottom w:val="0"/>
      <w:divBdr>
        <w:top w:val="none" w:sz="0" w:space="0" w:color="auto"/>
        <w:left w:val="none" w:sz="0" w:space="0" w:color="auto"/>
        <w:bottom w:val="none" w:sz="0" w:space="0" w:color="auto"/>
        <w:right w:val="none" w:sz="0" w:space="0" w:color="auto"/>
      </w:divBdr>
    </w:div>
    <w:div w:id="2027250863">
      <w:bodyDiv w:val="1"/>
      <w:marLeft w:val="0"/>
      <w:marRight w:val="0"/>
      <w:marTop w:val="0"/>
      <w:marBottom w:val="0"/>
      <w:divBdr>
        <w:top w:val="none" w:sz="0" w:space="0" w:color="auto"/>
        <w:left w:val="none" w:sz="0" w:space="0" w:color="auto"/>
        <w:bottom w:val="none" w:sz="0" w:space="0" w:color="auto"/>
        <w:right w:val="none" w:sz="0" w:space="0" w:color="auto"/>
      </w:divBdr>
    </w:div>
    <w:div w:id="2027364911">
      <w:bodyDiv w:val="1"/>
      <w:marLeft w:val="0"/>
      <w:marRight w:val="0"/>
      <w:marTop w:val="0"/>
      <w:marBottom w:val="0"/>
      <w:divBdr>
        <w:top w:val="none" w:sz="0" w:space="0" w:color="auto"/>
        <w:left w:val="none" w:sz="0" w:space="0" w:color="auto"/>
        <w:bottom w:val="none" w:sz="0" w:space="0" w:color="auto"/>
        <w:right w:val="none" w:sz="0" w:space="0" w:color="auto"/>
      </w:divBdr>
    </w:div>
    <w:div w:id="2028093939">
      <w:bodyDiv w:val="1"/>
      <w:marLeft w:val="0"/>
      <w:marRight w:val="0"/>
      <w:marTop w:val="0"/>
      <w:marBottom w:val="0"/>
      <w:divBdr>
        <w:top w:val="none" w:sz="0" w:space="0" w:color="auto"/>
        <w:left w:val="none" w:sz="0" w:space="0" w:color="auto"/>
        <w:bottom w:val="none" w:sz="0" w:space="0" w:color="auto"/>
        <w:right w:val="none" w:sz="0" w:space="0" w:color="auto"/>
      </w:divBdr>
    </w:div>
    <w:div w:id="2028214277">
      <w:bodyDiv w:val="1"/>
      <w:marLeft w:val="0"/>
      <w:marRight w:val="0"/>
      <w:marTop w:val="0"/>
      <w:marBottom w:val="0"/>
      <w:divBdr>
        <w:top w:val="none" w:sz="0" w:space="0" w:color="auto"/>
        <w:left w:val="none" w:sz="0" w:space="0" w:color="auto"/>
        <w:bottom w:val="none" w:sz="0" w:space="0" w:color="auto"/>
        <w:right w:val="none" w:sz="0" w:space="0" w:color="auto"/>
      </w:divBdr>
    </w:div>
    <w:div w:id="2028751859">
      <w:bodyDiv w:val="1"/>
      <w:marLeft w:val="0"/>
      <w:marRight w:val="0"/>
      <w:marTop w:val="0"/>
      <w:marBottom w:val="0"/>
      <w:divBdr>
        <w:top w:val="none" w:sz="0" w:space="0" w:color="auto"/>
        <w:left w:val="none" w:sz="0" w:space="0" w:color="auto"/>
        <w:bottom w:val="none" w:sz="0" w:space="0" w:color="auto"/>
        <w:right w:val="none" w:sz="0" w:space="0" w:color="auto"/>
      </w:divBdr>
    </w:div>
    <w:div w:id="2029015839">
      <w:bodyDiv w:val="1"/>
      <w:marLeft w:val="0"/>
      <w:marRight w:val="0"/>
      <w:marTop w:val="0"/>
      <w:marBottom w:val="0"/>
      <w:divBdr>
        <w:top w:val="none" w:sz="0" w:space="0" w:color="auto"/>
        <w:left w:val="none" w:sz="0" w:space="0" w:color="auto"/>
        <w:bottom w:val="none" w:sz="0" w:space="0" w:color="auto"/>
        <w:right w:val="none" w:sz="0" w:space="0" w:color="auto"/>
      </w:divBdr>
    </w:div>
    <w:div w:id="2029021699">
      <w:bodyDiv w:val="1"/>
      <w:marLeft w:val="0"/>
      <w:marRight w:val="0"/>
      <w:marTop w:val="0"/>
      <w:marBottom w:val="0"/>
      <w:divBdr>
        <w:top w:val="none" w:sz="0" w:space="0" w:color="auto"/>
        <w:left w:val="none" w:sz="0" w:space="0" w:color="auto"/>
        <w:bottom w:val="none" w:sz="0" w:space="0" w:color="auto"/>
        <w:right w:val="none" w:sz="0" w:space="0" w:color="auto"/>
      </w:divBdr>
    </w:div>
    <w:div w:id="2029210422">
      <w:bodyDiv w:val="1"/>
      <w:marLeft w:val="0"/>
      <w:marRight w:val="0"/>
      <w:marTop w:val="0"/>
      <w:marBottom w:val="0"/>
      <w:divBdr>
        <w:top w:val="none" w:sz="0" w:space="0" w:color="auto"/>
        <w:left w:val="none" w:sz="0" w:space="0" w:color="auto"/>
        <w:bottom w:val="none" w:sz="0" w:space="0" w:color="auto"/>
        <w:right w:val="none" w:sz="0" w:space="0" w:color="auto"/>
      </w:divBdr>
    </w:div>
    <w:div w:id="2029333329">
      <w:bodyDiv w:val="1"/>
      <w:marLeft w:val="0"/>
      <w:marRight w:val="0"/>
      <w:marTop w:val="0"/>
      <w:marBottom w:val="0"/>
      <w:divBdr>
        <w:top w:val="none" w:sz="0" w:space="0" w:color="auto"/>
        <w:left w:val="none" w:sz="0" w:space="0" w:color="auto"/>
        <w:bottom w:val="none" w:sz="0" w:space="0" w:color="auto"/>
        <w:right w:val="none" w:sz="0" w:space="0" w:color="auto"/>
      </w:divBdr>
    </w:div>
    <w:div w:id="2029866481">
      <w:bodyDiv w:val="1"/>
      <w:marLeft w:val="0"/>
      <w:marRight w:val="0"/>
      <w:marTop w:val="0"/>
      <w:marBottom w:val="0"/>
      <w:divBdr>
        <w:top w:val="none" w:sz="0" w:space="0" w:color="auto"/>
        <w:left w:val="none" w:sz="0" w:space="0" w:color="auto"/>
        <w:bottom w:val="none" w:sz="0" w:space="0" w:color="auto"/>
        <w:right w:val="none" w:sz="0" w:space="0" w:color="auto"/>
      </w:divBdr>
    </w:div>
    <w:div w:id="2031030072">
      <w:bodyDiv w:val="1"/>
      <w:marLeft w:val="0"/>
      <w:marRight w:val="0"/>
      <w:marTop w:val="0"/>
      <w:marBottom w:val="0"/>
      <w:divBdr>
        <w:top w:val="none" w:sz="0" w:space="0" w:color="auto"/>
        <w:left w:val="none" w:sz="0" w:space="0" w:color="auto"/>
        <w:bottom w:val="none" w:sz="0" w:space="0" w:color="auto"/>
        <w:right w:val="none" w:sz="0" w:space="0" w:color="auto"/>
      </w:divBdr>
    </w:div>
    <w:div w:id="2031178482">
      <w:bodyDiv w:val="1"/>
      <w:marLeft w:val="0"/>
      <w:marRight w:val="0"/>
      <w:marTop w:val="0"/>
      <w:marBottom w:val="0"/>
      <w:divBdr>
        <w:top w:val="none" w:sz="0" w:space="0" w:color="auto"/>
        <w:left w:val="none" w:sz="0" w:space="0" w:color="auto"/>
        <w:bottom w:val="none" w:sz="0" w:space="0" w:color="auto"/>
        <w:right w:val="none" w:sz="0" w:space="0" w:color="auto"/>
      </w:divBdr>
    </w:div>
    <w:div w:id="2031375596">
      <w:bodyDiv w:val="1"/>
      <w:marLeft w:val="0"/>
      <w:marRight w:val="0"/>
      <w:marTop w:val="0"/>
      <w:marBottom w:val="0"/>
      <w:divBdr>
        <w:top w:val="none" w:sz="0" w:space="0" w:color="auto"/>
        <w:left w:val="none" w:sz="0" w:space="0" w:color="auto"/>
        <w:bottom w:val="none" w:sz="0" w:space="0" w:color="auto"/>
        <w:right w:val="none" w:sz="0" w:space="0" w:color="auto"/>
      </w:divBdr>
    </w:div>
    <w:div w:id="2031446706">
      <w:bodyDiv w:val="1"/>
      <w:marLeft w:val="0"/>
      <w:marRight w:val="0"/>
      <w:marTop w:val="0"/>
      <w:marBottom w:val="0"/>
      <w:divBdr>
        <w:top w:val="none" w:sz="0" w:space="0" w:color="auto"/>
        <w:left w:val="none" w:sz="0" w:space="0" w:color="auto"/>
        <w:bottom w:val="none" w:sz="0" w:space="0" w:color="auto"/>
        <w:right w:val="none" w:sz="0" w:space="0" w:color="auto"/>
      </w:divBdr>
    </w:div>
    <w:div w:id="2032142400">
      <w:bodyDiv w:val="1"/>
      <w:marLeft w:val="0"/>
      <w:marRight w:val="0"/>
      <w:marTop w:val="0"/>
      <w:marBottom w:val="0"/>
      <w:divBdr>
        <w:top w:val="none" w:sz="0" w:space="0" w:color="auto"/>
        <w:left w:val="none" w:sz="0" w:space="0" w:color="auto"/>
        <w:bottom w:val="none" w:sz="0" w:space="0" w:color="auto"/>
        <w:right w:val="none" w:sz="0" w:space="0" w:color="auto"/>
      </w:divBdr>
    </w:div>
    <w:div w:id="2032291776">
      <w:bodyDiv w:val="1"/>
      <w:marLeft w:val="0"/>
      <w:marRight w:val="0"/>
      <w:marTop w:val="0"/>
      <w:marBottom w:val="0"/>
      <w:divBdr>
        <w:top w:val="none" w:sz="0" w:space="0" w:color="auto"/>
        <w:left w:val="none" w:sz="0" w:space="0" w:color="auto"/>
        <w:bottom w:val="none" w:sz="0" w:space="0" w:color="auto"/>
        <w:right w:val="none" w:sz="0" w:space="0" w:color="auto"/>
      </w:divBdr>
    </w:div>
    <w:div w:id="2032293542">
      <w:bodyDiv w:val="1"/>
      <w:marLeft w:val="0"/>
      <w:marRight w:val="0"/>
      <w:marTop w:val="0"/>
      <w:marBottom w:val="0"/>
      <w:divBdr>
        <w:top w:val="none" w:sz="0" w:space="0" w:color="auto"/>
        <w:left w:val="none" w:sz="0" w:space="0" w:color="auto"/>
        <w:bottom w:val="none" w:sz="0" w:space="0" w:color="auto"/>
        <w:right w:val="none" w:sz="0" w:space="0" w:color="auto"/>
      </w:divBdr>
    </w:div>
    <w:div w:id="2032409096">
      <w:bodyDiv w:val="1"/>
      <w:marLeft w:val="0"/>
      <w:marRight w:val="0"/>
      <w:marTop w:val="0"/>
      <w:marBottom w:val="0"/>
      <w:divBdr>
        <w:top w:val="none" w:sz="0" w:space="0" w:color="auto"/>
        <w:left w:val="none" w:sz="0" w:space="0" w:color="auto"/>
        <w:bottom w:val="none" w:sz="0" w:space="0" w:color="auto"/>
        <w:right w:val="none" w:sz="0" w:space="0" w:color="auto"/>
      </w:divBdr>
    </w:div>
    <w:div w:id="2032874705">
      <w:bodyDiv w:val="1"/>
      <w:marLeft w:val="0"/>
      <w:marRight w:val="0"/>
      <w:marTop w:val="0"/>
      <w:marBottom w:val="0"/>
      <w:divBdr>
        <w:top w:val="none" w:sz="0" w:space="0" w:color="auto"/>
        <w:left w:val="none" w:sz="0" w:space="0" w:color="auto"/>
        <w:bottom w:val="none" w:sz="0" w:space="0" w:color="auto"/>
        <w:right w:val="none" w:sz="0" w:space="0" w:color="auto"/>
      </w:divBdr>
    </w:div>
    <w:div w:id="2033408410">
      <w:bodyDiv w:val="1"/>
      <w:marLeft w:val="0"/>
      <w:marRight w:val="0"/>
      <w:marTop w:val="0"/>
      <w:marBottom w:val="0"/>
      <w:divBdr>
        <w:top w:val="none" w:sz="0" w:space="0" w:color="auto"/>
        <w:left w:val="none" w:sz="0" w:space="0" w:color="auto"/>
        <w:bottom w:val="none" w:sz="0" w:space="0" w:color="auto"/>
        <w:right w:val="none" w:sz="0" w:space="0" w:color="auto"/>
      </w:divBdr>
    </w:div>
    <w:div w:id="2035037478">
      <w:bodyDiv w:val="1"/>
      <w:marLeft w:val="0"/>
      <w:marRight w:val="0"/>
      <w:marTop w:val="0"/>
      <w:marBottom w:val="0"/>
      <w:divBdr>
        <w:top w:val="none" w:sz="0" w:space="0" w:color="auto"/>
        <w:left w:val="none" w:sz="0" w:space="0" w:color="auto"/>
        <w:bottom w:val="none" w:sz="0" w:space="0" w:color="auto"/>
        <w:right w:val="none" w:sz="0" w:space="0" w:color="auto"/>
      </w:divBdr>
    </w:div>
    <w:div w:id="2035643288">
      <w:bodyDiv w:val="1"/>
      <w:marLeft w:val="0"/>
      <w:marRight w:val="0"/>
      <w:marTop w:val="0"/>
      <w:marBottom w:val="0"/>
      <w:divBdr>
        <w:top w:val="none" w:sz="0" w:space="0" w:color="auto"/>
        <w:left w:val="none" w:sz="0" w:space="0" w:color="auto"/>
        <w:bottom w:val="none" w:sz="0" w:space="0" w:color="auto"/>
        <w:right w:val="none" w:sz="0" w:space="0" w:color="auto"/>
      </w:divBdr>
    </w:div>
    <w:div w:id="2036299634">
      <w:bodyDiv w:val="1"/>
      <w:marLeft w:val="0"/>
      <w:marRight w:val="0"/>
      <w:marTop w:val="0"/>
      <w:marBottom w:val="0"/>
      <w:divBdr>
        <w:top w:val="none" w:sz="0" w:space="0" w:color="auto"/>
        <w:left w:val="none" w:sz="0" w:space="0" w:color="auto"/>
        <w:bottom w:val="none" w:sz="0" w:space="0" w:color="auto"/>
        <w:right w:val="none" w:sz="0" w:space="0" w:color="auto"/>
      </w:divBdr>
    </w:div>
    <w:div w:id="2036612087">
      <w:bodyDiv w:val="1"/>
      <w:marLeft w:val="0"/>
      <w:marRight w:val="0"/>
      <w:marTop w:val="0"/>
      <w:marBottom w:val="0"/>
      <w:divBdr>
        <w:top w:val="none" w:sz="0" w:space="0" w:color="auto"/>
        <w:left w:val="none" w:sz="0" w:space="0" w:color="auto"/>
        <w:bottom w:val="none" w:sz="0" w:space="0" w:color="auto"/>
        <w:right w:val="none" w:sz="0" w:space="0" w:color="auto"/>
      </w:divBdr>
    </w:div>
    <w:div w:id="2036803291">
      <w:bodyDiv w:val="1"/>
      <w:marLeft w:val="0"/>
      <w:marRight w:val="0"/>
      <w:marTop w:val="0"/>
      <w:marBottom w:val="0"/>
      <w:divBdr>
        <w:top w:val="none" w:sz="0" w:space="0" w:color="auto"/>
        <w:left w:val="none" w:sz="0" w:space="0" w:color="auto"/>
        <w:bottom w:val="none" w:sz="0" w:space="0" w:color="auto"/>
        <w:right w:val="none" w:sz="0" w:space="0" w:color="auto"/>
      </w:divBdr>
    </w:div>
    <w:div w:id="2037192073">
      <w:bodyDiv w:val="1"/>
      <w:marLeft w:val="0"/>
      <w:marRight w:val="0"/>
      <w:marTop w:val="0"/>
      <w:marBottom w:val="0"/>
      <w:divBdr>
        <w:top w:val="none" w:sz="0" w:space="0" w:color="auto"/>
        <w:left w:val="none" w:sz="0" w:space="0" w:color="auto"/>
        <w:bottom w:val="none" w:sz="0" w:space="0" w:color="auto"/>
        <w:right w:val="none" w:sz="0" w:space="0" w:color="auto"/>
      </w:divBdr>
    </w:div>
    <w:div w:id="2037923053">
      <w:bodyDiv w:val="1"/>
      <w:marLeft w:val="0"/>
      <w:marRight w:val="0"/>
      <w:marTop w:val="0"/>
      <w:marBottom w:val="0"/>
      <w:divBdr>
        <w:top w:val="none" w:sz="0" w:space="0" w:color="auto"/>
        <w:left w:val="none" w:sz="0" w:space="0" w:color="auto"/>
        <w:bottom w:val="none" w:sz="0" w:space="0" w:color="auto"/>
        <w:right w:val="none" w:sz="0" w:space="0" w:color="auto"/>
      </w:divBdr>
    </w:div>
    <w:div w:id="2038001120">
      <w:bodyDiv w:val="1"/>
      <w:marLeft w:val="0"/>
      <w:marRight w:val="0"/>
      <w:marTop w:val="0"/>
      <w:marBottom w:val="0"/>
      <w:divBdr>
        <w:top w:val="none" w:sz="0" w:space="0" w:color="auto"/>
        <w:left w:val="none" w:sz="0" w:space="0" w:color="auto"/>
        <w:bottom w:val="none" w:sz="0" w:space="0" w:color="auto"/>
        <w:right w:val="none" w:sz="0" w:space="0" w:color="auto"/>
      </w:divBdr>
    </w:div>
    <w:div w:id="2038389548">
      <w:bodyDiv w:val="1"/>
      <w:marLeft w:val="0"/>
      <w:marRight w:val="0"/>
      <w:marTop w:val="0"/>
      <w:marBottom w:val="0"/>
      <w:divBdr>
        <w:top w:val="none" w:sz="0" w:space="0" w:color="auto"/>
        <w:left w:val="none" w:sz="0" w:space="0" w:color="auto"/>
        <w:bottom w:val="none" w:sz="0" w:space="0" w:color="auto"/>
        <w:right w:val="none" w:sz="0" w:space="0" w:color="auto"/>
      </w:divBdr>
    </w:div>
    <w:div w:id="2038697736">
      <w:bodyDiv w:val="1"/>
      <w:marLeft w:val="0"/>
      <w:marRight w:val="0"/>
      <w:marTop w:val="0"/>
      <w:marBottom w:val="0"/>
      <w:divBdr>
        <w:top w:val="none" w:sz="0" w:space="0" w:color="auto"/>
        <w:left w:val="none" w:sz="0" w:space="0" w:color="auto"/>
        <w:bottom w:val="none" w:sz="0" w:space="0" w:color="auto"/>
        <w:right w:val="none" w:sz="0" w:space="0" w:color="auto"/>
      </w:divBdr>
    </w:div>
    <w:div w:id="2039156556">
      <w:bodyDiv w:val="1"/>
      <w:marLeft w:val="0"/>
      <w:marRight w:val="0"/>
      <w:marTop w:val="0"/>
      <w:marBottom w:val="0"/>
      <w:divBdr>
        <w:top w:val="none" w:sz="0" w:space="0" w:color="auto"/>
        <w:left w:val="none" w:sz="0" w:space="0" w:color="auto"/>
        <w:bottom w:val="none" w:sz="0" w:space="0" w:color="auto"/>
        <w:right w:val="none" w:sz="0" w:space="0" w:color="auto"/>
      </w:divBdr>
    </w:div>
    <w:div w:id="2040736155">
      <w:bodyDiv w:val="1"/>
      <w:marLeft w:val="0"/>
      <w:marRight w:val="0"/>
      <w:marTop w:val="0"/>
      <w:marBottom w:val="0"/>
      <w:divBdr>
        <w:top w:val="none" w:sz="0" w:space="0" w:color="auto"/>
        <w:left w:val="none" w:sz="0" w:space="0" w:color="auto"/>
        <w:bottom w:val="none" w:sz="0" w:space="0" w:color="auto"/>
        <w:right w:val="none" w:sz="0" w:space="0" w:color="auto"/>
      </w:divBdr>
    </w:div>
    <w:div w:id="2041203462">
      <w:bodyDiv w:val="1"/>
      <w:marLeft w:val="0"/>
      <w:marRight w:val="0"/>
      <w:marTop w:val="0"/>
      <w:marBottom w:val="0"/>
      <w:divBdr>
        <w:top w:val="none" w:sz="0" w:space="0" w:color="auto"/>
        <w:left w:val="none" w:sz="0" w:space="0" w:color="auto"/>
        <w:bottom w:val="none" w:sz="0" w:space="0" w:color="auto"/>
        <w:right w:val="none" w:sz="0" w:space="0" w:color="auto"/>
      </w:divBdr>
    </w:div>
    <w:div w:id="2042245082">
      <w:bodyDiv w:val="1"/>
      <w:marLeft w:val="0"/>
      <w:marRight w:val="0"/>
      <w:marTop w:val="0"/>
      <w:marBottom w:val="0"/>
      <w:divBdr>
        <w:top w:val="none" w:sz="0" w:space="0" w:color="auto"/>
        <w:left w:val="none" w:sz="0" w:space="0" w:color="auto"/>
        <w:bottom w:val="none" w:sz="0" w:space="0" w:color="auto"/>
        <w:right w:val="none" w:sz="0" w:space="0" w:color="auto"/>
      </w:divBdr>
    </w:div>
    <w:div w:id="2042245919">
      <w:bodyDiv w:val="1"/>
      <w:marLeft w:val="0"/>
      <w:marRight w:val="0"/>
      <w:marTop w:val="0"/>
      <w:marBottom w:val="0"/>
      <w:divBdr>
        <w:top w:val="none" w:sz="0" w:space="0" w:color="auto"/>
        <w:left w:val="none" w:sz="0" w:space="0" w:color="auto"/>
        <w:bottom w:val="none" w:sz="0" w:space="0" w:color="auto"/>
        <w:right w:val="none" w:sz="0" w:space="0" w:color="auto"/>
      </w:divBdr>
    </w:div>
    <w:div w:id="2042782969">
      <w:bodyDiv w:val="1"/>
      <w:marLeft w:val="0"/>
      <w:marRight w:val="0"/>
      <w:marTop w:val="0"/>
      <w:marBottom w:val="0"/>
      <w:divBdr>
        <w:top w:val="none" w:sz="0" w:space="0" w:color="auto"/>
        <w:left w:val="none" w:sz="0" w:space="0" w:color="auto"/>
        <w:bottom w:val="none" w:sz="0" w:space="0" w:color="auto"/>
        <w:right w:val="none" w:sz="0" w:space="0" w:color="auto"/>
      </w:divBdr>
    </w:div>
    <w:div w:id="2044137754">
      <w:bodyDiv w:val="1"/>
      <w:marLeft w:val="0"/>
      <w:marRight w:val="0"/>
      <w:marTop w:val="0"/>
      <w:marBottom w:val="0"/>
      <w:divBdr>
        <w:top w:val="none" w:sz="0" w:space="0" w:color="auto"/>
        <w:left w:val="none" w:sz="0" w:space="0" w:color="auto"/>
        <w:bottom w:val="none" w:sz="0" w:space="0" w:color="auto"/>
        <w:right w:val="none" w:sz="0" w:space="0" w:color="auto"/>
      </w:divBdr>
    </w:div>
    <w:div w:id="2044477862">
      <w:bodyDiv w:val="1"/>
      <w:marLeft w:val="0"/>
      <w:marRight w:val="0"/>
      <w:marTop w:val="0"/>
      <w:marBottom w:val="0"/>
      <w:divBdr>
        <w:top w:val="none" w:sz="0" w:space="0" w:color="auto"/>
        <w:left w:val="none" w:sz="0" w:space="0" w:color="auto"/>
        <w:bottom w:val="none" w:sz="0" w:space="0" w:color="auto"/>
        <w:right w:val="none" w:sz="0" w:space="0" w:color="auto"/>
      </w:divBdr>
    </w:div>
    <w:div w:id="2044593352">
      <w:bodyDiv w:val="1"/>
      <w:marLeft w:val="0"/>
      <w:marRight w:val="0"/>
      <w:marTop w:val="0"/>
      <w:marBottom w:val="0"/>
      <w:divBdr>
        <w:top w:val="none" w:sz="0" w:space="0" w:color="auto"/>
        <w:left w:val="none" w:sz="0" w:space="0" w:color="auto"/>
        <w:bottom w:val="none" w:sz="0" w:space="0" w:color="auto"/>
        <w:right w:val="none" w:sz="0" w:space="0" w:color="auto"/>
      </w:divBdr>
    </w:div>
    <w:div w:id="2044820482">
      <w:bodyDiv w:val="1"/>
      <w:marLeft w:val="0"/>
      <w:marRight w:val="0"/>
      <w:marTop w:val="0"/>
      <w:marBottom w:val="0"/>
      <w:divBdr>
        <w:top w:val="none" w:sz="0" w:space="0" w:color="auto"/>
        <w:left w:val="none" w:sz="0" w:space="0" w:color="auto"/>
        <w:bottom w:val="none" w:sz="0" w:space="0" w:color="auto"/>
        <w:right w:val="none" w:sz="0" w:space="0" w:color="auto"/>
      </w:divBdr>
    </w:div>
    <w:div w:id="2046130160">
      <w:bodyDiv w:val="1"/>
      <w:marLeft w:val="0"/>
      <w:marRight w:val="0"/>
      <w:marTop w:val="0"/>
      <w:marBottom w:val="0"/>
      <w:divBdr>
        <w:top w:val="none" w:sz="0" w:space="0" w:color="auto"/>
        <w:left w:val="none" w:sz="0" w:space="0" w:color="auto"/>
        <w:bottom w:val="none" w:sz="0" w:space="0" w:color="auto"/>
        <w:right w:val="none" w:sz="0" w:space="0" w:color="auto"/>
      </w:divBdr>
    </w:div>
    <w:div w:id="2046833536">
      <w:bodyDiv w:val="1"/>
      <w:marLeft w:val="0"/>
      <w:marRight w:val="0"/>
      <w:marTop w:val="0"/>
      <w:marBottom w:val="0"/>
      <w:divBdr>
        <w:top w:val="none" w:sz="0" w:space="0" w:color="auto"/>
        <w:left w:val="none" w:sz="0" w:space="0" w:color="auto"/>
        <w:bottom w:val="none" w:sz="0" w:space="0" w:color="auto"/>
        <w:right w:val="none" w:sz="0" w:space="0" w:color="auto"/>
      </w:divBdr>
    </w:div>
    <w:div w:id="2047636765">
      <w:bodyDiv w:val="1"/>
      <w:marLeft w:val="0"/>
      <w:marRight w:val="0"/>
      <w:marTop w:val="0"/>
      <w:marBottom w:val="0"/>
      <w:divBdr>
        <w:top w:val="none" w:sz="0" w:space="0" w:color="auto"/>
        <w:left w:val="none" w:sz="0" w:space="0" w:color="auto"/>
        <w:bottom w:val="none" w:sz="0" w:space="0" w:color="auto"/>
        <w:right w:val="none" w:sz="0" w:space="0" w:color="auto"/>
      </w:divBdr>
    </w:div>
    <w:div w:id="2047826950">
      <w:bodyDiv w:val="1"/>
      <w:marLeft w:val="0"/>
      <w:marRight w:val="0"/>
      <w:marTop w:val="0"/>
      <w:marBottom w:val="0"/>
      <w:divBdr>
        <w:top w:val="none" w:sz="0" w:space="0" w:color="auto"/>
        <w:left w:val="none" w:sz="0" w:space="0" w:color="auto"/>
        <w:bottom w:val="none" w:sz="0" w:space="0" w:color="auto"/>
        <w:right w:val="none" w:sz="0" w:space="0" w:color="auto"/>
      </w:divBdr>
    </w:div>
    <w:div w:id="2048724735">
      <w:bodyDiv w:val="1"/>
      <w:marLeft w:val="0"/>
      <w:marRight w:val="0"/>
      <w:marTop w:val="0"/>
      <w:marBottom w:val="0"/>
      <w:divBdr>
        <w:top w:val="none" w:sz="0" w:space="0" w:color="auto"/>
        <w:left w:val="none" w:sz="0" w:space="0" w:color="auto"/>
        <w:bottom w:val="none" w:sz="0" w:space="0" w:color="auto"/>
        <w:right w:val="none" w:sz="0" w:space="0" w:color="auto"/>
      </w:divBdr>
    </w:div>
    <w:div w:id="2049406475">
      <w:bodyDiv w:val="1"/>
      <w:marLeft w:val="0"/>
      <w:marRight w:val="0"/>
      <w:marTop w:val="0"/>
      <w:marBottom w:val="0"/>
      <w:divBdr>
        <w:top w:val="none" w:sz="0" w:space="0" w:color="auto"/>
        <w:left w:val="none" w:sz="0" w:space="0" w:color="auto"/>
        <w:bottom w:val="none" w:sz="0" w:space="0" w:color="auto"/>
        <w:right w:val="none" w:sz="0" w:space="0" w:color="auto"/>
      </w:divBdr>
    </w:div>
    <w:div w:id="2049452383">
      <w:bodyDiv w:val="1"/>
      <w:marLeft w:val="0"/>
      <w:marRight w:val="0"/>
      <w:marTop w:val="0"/>
      <w:marBottom w:val="0"/>
      <w:divBdr>
        <w:top w:val="none" w:sz="0" w:space="0" w:color="auto"/>
        <w:left w:val="none" w:sz="0" w:space="0" w:color="auto"/>
        <w:bottom w:val="none" w:sz="0" w:space="0" w:color="auto"/>
        <w:right w:val="none" w:sz="0" w:space="0" w:color="auto"/>
      </w:divBdr>
    </w:div>
    <w:div w:id="2049835181">
      <w:bodyDiv w:val="1"/>
      <w:marLeft w:val="0"/>
      <w:marRight w:val="0"/>
      <w:marTop w:val="0"/>
      <w:marBottom w:val="0"/>
      <w:divBdr>
        <w:top w:val="none" w:sz="0" w:space="0" w:color="auto"/>
        <w:left w:val="none" w:sz="0" w:space="0" w:color="auto"/>
        <w:bottom w:val="none" w:sz="0" w:space="0" w:color="auto"/>
        <w:right w:val="none" w:sz="0" w:space="0" w:color="auto"/>
      </w:divBdr>
    </w:div>
    <w:div w:id="2050764732">
      <w:bodyDiv w:val="1"/>
      <w:marLeft w:val="0"/>
      <w:marRight w:val="0"/>
      <w:marTop w:val="0"/>
      <w:marBottom w:val="0"/>
      <w:divBdr>
        <w:top w:val="none" w:sz="0" w:space="0" w:color="auto"/>
        <w:left w:val="none" w:sz="0" w:space="0" w:color="auto"/>
        <w:bottom w:val="none" w:sz="0" w:space="0" w:color="auto"/>
        <w:right w:val="none" w:sz="0" w:space="0" w:color="auto"/>
      </w:divBdr>
    </w:div>
    <w:div w:id="2051571517">
      <w:bodyDiv w:val="1"/>
      <w:marLeft w:val="0"/>
      <w:marRight w:val="0"/>
      <w:marTop w:val="0"/>
      <w:marBottom w:val="0"/>
      <w:divBdr>
        <w:top w:val="none" w:sz="0" w:space="0" w:color="auto"/>
        <w:left w:val="none" w:sz="0" w:space="0" w:color="auto"/>
        <w:bottom w:val="none" w:sz="0" w:space="0" w:color="auto"/>
        <w:right w:val="none" w:sz="0" w:space="0" w:color="auto"/>
      </w:divBdr>
    </w:div>
    <w:div w:id="2051614338">
      <w:bodyDiv w:val="1"/>
      <w:marLeft w:val="0"/>
      <w:marRight w:val="0"/>
      <w:marTop w:val="0"/>
      <w:marBottom w:val="0"/>
      <w:divBdr>
        <w:top w:val="none" w:sz="0" w:space="0" w:color="auto"/>
        <w:left w:val="none" w:sz="0" w:space="0" w:color="auto"/>
        <w:bottom w:val="none" w:sz="0" w:space="0" w:color="auto"/>
        <w:right w:val="none" w:sz="0" w:space="0" w:color="auto"/>
      </w:divBdr>
    </w:div>
    <w:div w:id="2051758360">
      <w:bodyDiv w:val="1"/>
      <w:marLeft w:val="0"/>
      <w:marRight w:val="0"/>
      <w:marTop w:val="0"/>
      <w:marBottom w:val="0"/>
      <w:divBdr>
        <w:top w:val="none" w:sz="0" w:space="0" w:color="auto"/>
        <w:left w:val="none" w:sz="0" w:space="0" w:color="auto"/>
        <w:bottom w:val="none" w:sz="0" w:space="0" w:color="auto"/>
        <w:right w:val="none" w:sz="0" w:space="0" w:color="auto"/>
      </w:divBdr>
    </w:div>
    <w:div w:id="2052147459">
      <w:bodyDiv w:val="1"/>
      <w:marLeft w:val="0"/>
      <w:marRight w:val="0"/>
      <w:marTop w:val="0"/>
      <w:marBottom w:val="0"/>
      <w:divBdr>
        <w:top w:val="none" w:sz="0" w:space="0" w:color="auto"/>
        <w:left w:val="none" w:sz="0" w:space="0" w:color="auto"/>
        <w:bottom w:val="none" w:sz="0" w:space="0" w:color="auto"/>
        <w:right w:val="none" w:sz="0" w:space="0" w:color="auto"/>
      </w:divBdr>
    </w:div>
    <w:div w:id="2052148029">
      <w:bodyDiv w:val="1"/>
      <w:marLeft w:val="0"/>
      <w:marRight w:val="0"/>
      <w:marTop w:val="0"/>
      <w:marBottom w:val="0"/>
      <w:divBdr>
        <w:top w:val="none" w:sz="0" w:space="0" w:color="auto"/>
        <w:left w:val="none" w:sz="0" w:space="0" w:color="auto"/>
        <w:bottom w:val="none" w:sz="0" w:space="0" w:color="auto"/>
        <w:right w:val="none" w:sz="0" w:space="0" w:color="auto"/>
      </w:divBdr>
    </w:div>
    <w:div w:id="2052225772">
      <w:bodyDiv w:val="1"/>
      <w:marLeft w:val="0"/>
      <w:marRight w:val="0"/>
      <w:marTop w:val="0"/>
      <w:marBottom w:val="0"/>
      <w:divBdr>
        <w:top w:val="none" w:sz="0" w:space="0" w:color="auto"/>
        <w:left w:val="none" w:sz="0" w:space="0" w:color="auto"/>
        <w:bottom w:val="none" w:sz="0" w:space="0" w:color="auto"/>
        <w:right w:val="none" w:sz="0" w:space="0" w:color="auto"/>
      </w:divBdr>
    </w:div>
    <w:div w:id="2052339052">
      <w:bodyDiv w:val="1"/>
      <w:marLeft w:val="0"/>
      <w:marRight w:val="0"/>
      <w:marTop w:val="0"/>
      <w:marBottom w:val="0"/>
      <w:divBdr>
        <w:top w:val="none" w:sz="0" w:space="0" w:color="auto"/>
        <w:left w:val="none" w:sz="0" w:space="0" w:color="auto"/>
        <w:bottom w:val="none" w:sz="0" w:space="0" w:color="auto"/>
        <w:right w:val="none" w:sz="0" w:space="0" w:color="auto"/>
      </w:divBdr>
    </w:div>
    <w:div w:id="2053340851">
      <w:bodyDiv w:val="1"/>
      <w:marLeft w:val="0"/>
      <w:marRight w:val="0"/>
      <w:marTop w:val="0"/>
      <w:marBottom w:val="0"/>
      <w:divBdr>
        <w:top w:val="none" w:sz="0" w:space="0" w:color="auto"/>
        <w:left w:val="none" w:sz="0" w:space="0" w:color="auto"/>
        <w:bottom w:val="none" w:sz="0" w:space="0" w:color="auto"/>
        <w:right w:val="none" w:sz="0" w:space="0" w:color="auto"/>
      </w:divBdr>
    </w:div>
    <w:div w:id="2053341171">
      <w:bodyDiv w:val="1"/>
      <w:marLeft w:val="0"/>
      <w:marRight w:val="0"/>
      <w:marTop w:val="0"/>
      <w:marBottom w:val="0"/>
      <w:divBdr>
        <w:top w:val="none" w:sz="0" w:space="0" w:color="auto"/>
        <w:left w:val="none" w:sz="0" w:space="0" w:color="auto"/>
        <w:bottom w:val="none" w:sz="0" w:space="0" w:color="auto"/>
        <w:right w:val="none" w:sz="0" w:space="0" w:color="auto"/>
      </w:divBdr>
    </w:div>
    <w:div w:id="2053571375">
      <w:bodyDiv w:val="1"/>
      <w:marLeft w:val="0"/>
      <w:marRight w:val="0"/>
      <w:marTop w:val="0"/>
      <w:marBottom w:val="0"/>
      <w:divBdr>
        <w:top w:val="none" w:sz="0" w:space="0" w:color="auto"/>
        <w:left w:val="none" w:sz="0" w:space="0" w:color="auto"/>
        <w:bottom w:val="none" w:sz="0" w:space="0" w:color="auto"/>
        <w:right w:val="none" w:sz="0" w:space="0" w:color="auto"/>
      </w:divBdr>
    </w:div>
    <w:div w:id="2053648864">
      <w:bodyDiv w:val="1"/>
      <w:marLeft w:val="0"/>
      <w:marRight w:val="0"/>
      <w:marTop w:val="0"/>
      <w:marBottom w:val="0"/>
      <w:divBdr>
        <w:top w:val="none" w:sz="0" w:space="0" w:color="auto"/>
        <w:left w:val="none" w:sz="0" w:space="0" w:color="auto"/>
        <w:bottom w:val="none" w:sz="0" w:space="0" w:color="auto"/>
        <w:right w:val="none" w:sz="0" w:space="0" w:color="auto"/>
      </w:divBdr>
    </w:div>
    <w:div w:id="2054227748">
      <w:bodyDiv w:val="1"/>
      <w:marLeft w:val="0"/>
      <w:marRight w:val="0"/>
      <w:marTop w:val="0"/>
      <w:marBottom w:val="0"/>
      <w:divBdr>
        <w:top w:val="none" w:sz="0" w:space="0" w:color="auto"/>
        <w:left w:val="none" w:sz="0" w:space="0" w:color="auto"/>
        <w:bottom w:val="none" w:sz="0" w:space="0" w:color="auto"/>
        <w:right w:val="none" w:sz="0" w:space="0" w:color="auto"/>
      </w:divBdr>
    </w:div>
    <w:div w:id="2054304919">
      <w:bodyDiv w:val="1"/>
      <w:marLeft w:val="0"/>
      <w:marRight w:val="0"/>
      <w:marTop w:val="0"/>
      <w:marBottom w:val="0"/>
      <w:divBdr>
        <w:top w:val="none" w:sz="0" w:space="0" w:color="auto"/>
        <w:left w:val="none" w:sz="0" w:space="0" w:color="auto"/>
        <w:bottom w:val="none" w:sz="0" w:space="0" w:color="auto"/>
        <w:right w:val="none" w:sz="0" w:space="0" w:color="auto"/>
      </w:divBdr>
    </w:div>
    <w:div w:id="2054959259">
      <w:bodyDiv w:val="1"/>
      <w:marLeft w:val="0"/>
      <w:marRight w:val="0"/>
      <w:marTop w:val="0"/>
      <w:marBottom w:val="0"/>
      <w:divBdr>
        <w:top w:val="none" w:sz="0" w:space="0" w:color="auto"/>
        <w:left w:val="none" w:sz="0" w:space="0" w:color="auto"/>
        <w:bottom w:val="none" w:sz="0" w:space="0" w:color="auto"/>
        <w:right w:val="none" w:sz="0" w:space="0" w:color="auto"/>
      </w:divBdr>
    </w:div>
    <w:div w:id="2055078472">
      <w:bodyDiv w:val="1"/>
      <w:marLeft w:val="0"/>
      <w:marRight w:val="0"/>
      <w:marTop w:val="0"/>
      <w:marBottom w:val="0"/>
      <w:divBdr>
        <w:top w:val="none" w:sz="0" w:space="0" w:color="auto"/>
        <w:left w:val="none" w:sz="0" w:space="0" w:color="auto"/>
        <w:bottom w:val="none" w:sz="0" w:space="0" w:color="auto"/>
        <w:right w:val="none" w:sz="0" w:space="0" w:color="auto"/>
      </w:divBdr>
    </w:div>
    <w:div w:id="2055345826">
      <w:bodyDiv w:val="1"/>
      <w:marLeft w:val="0"/>
      <w:marRight w:val="0"/>
      <w:marTop w:val="0"/>
      <w:marBottom w:val="0"/>
      <w:divBdr>
        <w:top w:val="none" w:sz="0" w:space="0" w:color="auto"/>
        <w:left w:val="none" w:sz="0" w:space="0" w:color="auto"/>
        <w:bottom w:val="none" w:sz="0" w:space="0" w:color="auto"/>
        <w:right w:val="none" w:sz="0" w:space="0" w:color="auto"/>
      </w:divBdr>
    </w:div>
    <w:div w:id="2056156166">
      <w:bodyDiv w:val="1"/>
      <w:marLeft w:val="0"/>
      <w:marRight w:val="0"/>
      <w:marTop w:val="0"/>
      <w:marBottom w:val="0"/>
      <w:divBdr>
        <w:top w:val="none" w:sz="0" w:space="0" w:color="auto"/>
        <w:left w:val="none" w:sz="0" w:space="0" w:color="auto"/>
        <w:bottom w:val="none" w:sz="0" w:space="0" w:color="auto"/>
        <w:right w:val="none" w:sz="0" w:space="0" w:color="auto"/>
      </w:divBdr>
    </w:div>
    <w:div w:id="2057584472">
      <w:bodyDiv w:val="1"/>
      <w:marLeft w:val="0"/>
      <w:marRight w:val="0"/>
      <w:marTop w:val="0"/>
      <w:marBottom w:val="0"/>
      <w:divBdr>
        <w:top w:val="none" w:sz="0" w:space="0" w:color="auto"/>
        <w:left w:val="none" w:sz="0" w:space="0" w:color="auto"/>
        <w:bottom w:val="none" w:sz="0" w:space="0" w:color="auto"/>
        <w:right w:val="none" w:sz="0" w:space="0" w:color="auto"/>
      </w:divBdr>
    </w:div>
    <w:div w:id="2057658503">
      <w:bodyDiv w:val="1"/>
      <w:marLeft w:val="0"/>
      <w:marRight w:val="0"/>
      <w:marTop w:val="0"/>
      <w:marBottom w:val="0"/>
      <w:divBdr>
        <w:top w:val="none" w:sz="0" w:space="0" w:color="auto"/>
        <w:left w:val="none" w:sz="0" w:space="0" w:color="auto"/>
        <w:bottom w:val="none" w:sz="0" w:space="0" w:color="auto"/>
        <w:right w:val="none" w:sz="0" w:space="0" w:color="auto"/>
      </w:divBdr>
    </w:div>
    <w:div w:id="2057778442">
      <w:bodyDiv w:val="1"/>
      <w:marLeft w:val="0"/>
      <w:marRight w:val="0"/>
      <w:marTop w:val="0"/>
      <w:marBottom w:val="0"/>
      <w:divBdr>
        <w:top w:val="none" w:sz="0" w:space="0" w:color="auto"/>
        <w:left w:val="none" w:sz="0" w:space="0" w:color="auto"/>
        <w:bottom w:val="none" w:sz="0" w:space="0" w:color="auto"/>
        <w:right w:val="none" w:sz="0" w:space="0" w:color="auto"/>
      </w:divBdr>
    </w:div>
    <w:div w:id="2058770904">
      <w:bodyDiv w:val="1"/>
      <w:marLeft w:val="0"/>
      <w:marRight w:val="0"/>
      <w:marTop w:val="0"/>
      <w:marBottom w:val="0"/>
      <w:divBdr>
        <w:top w:val="none" w:sz="0" w:space="0" w:color="auto"/>
        <w:left w:val="none" w:sz="0" w:space="0" w:color="auto"/>
        <w:bottom w:val="none" w:sz="0" w:space="0" w:color="auto"/>
        <w:right w:val="none" w:sz="0" w:space="0" w:color="auto"/>
      </w:divBdr>
    </w:div>
    <w:div w:id="2059275214">
      <w:bodyDiv w:val="1"/>
      <w:marLeft w:val="0"/>
      <w:marRight w:val="0"/>
      <w:marTop w:val="0"/>
      <w:marBottom w:val="0"/>
      <w:divBdr>
        <w:top w:val="none" w:sz="0" w:space="0" w:color="auto"/>
        <w:left w:val="none" w:sz="0" w:space="0" w:color="auto"/>
        <w:bottom w:val="none" w:sz="0" w:space="0" w:color="auto"/>
        <w:right w:val="none" w:sz="0" w:space="0" w:color="auto"/>
      </w:divBdr>
    </w:div>
    <w:div w:id="2059934509">
      <w:bodyDiv w:val="1"/>
      <w:marLeft w:val="0"/>
      <w:marRight w:val="0"/>
      <w:marTop w:val="0"/>
      <w:marBottom w:val="0"/>
      <w:divBdr>
        <w:top w:val="none" w:sz="0" w:space="0" w:color="auto"/>
        <w:left w:val="none" w:sz="0" w:space="0" w:color="auto"/>
        <w:bottom w:val="none" w:sz="0" w:space="0" w:color="auto"/>
        <w:right w:val="none" w:sz="0" w:space="0" w:color="auto"/>
      </w:divBdr>
    </w:div>
    <w:div w:id="2060401665">
      <w:bodyDiv w:val="1"/>
      <w:marLeft w:val="0"/>
      <w:marRight w:val="0"/>
      <w:marTop w:val="0"/>
      <w:marBottom w:val="0"/>
      <w:divBdr>
        <w:top w:val="none" w:sz="0" w:space="0" w:color="auto"/>
        <w:left w:val="none" w:sz="0" w:space="0" w:color="auto"/>
        <w:bottom w:val="none" w:sz="0" w:space="0" w:color="auto"/>
        <w:right w:val="none" w:sz="0" w:space="0" w:color="auto"/>
      </w:divBdr>
    </w:div>
    <w:div w:id="2060543333">
      <w:bodyDiv w:val="1"/>
      <w:marLeft w:val="0"/>
      <w:marRight w:val="0"/>
      <w:marTop w:val="0"/>
      <w:marBottom w:val="0"/>
      <w:divBdr>
        <w:top w:val="none" w:sz="0" w:space="0" w:color="auto"/>
        <w:left w:val="none" w:sz="0" w:space="0" w:color="auto"/>
        <w:bottom w:val="none" w:sz="0" w:space="0" w:color="auto"/>
        <w:right w:val="none" w:sz="0" w:space="0" w:color="auto"/>
      </w:divBdr>
    </w:div>
    <w:div w:id="2061241129">
      <w:bodyDiv w:val="1"/>
      <w:marLeft w:val="0"/>
      <w:marRight w:val="0"/>
      <w:marTop w:val="0"/>
      <w:marBottom w:val="0"/>
      <w:divBdr>
        <w:top w:val="none" w:sz="0" w:space="0" w:color="auto"/>
        <w:left w:val="none" w:sz="0" w:space="0" w:color="auto"/>
        <w:bottom w:val="none" w:sz="0" w:space="0" w:color="auto"/>
        <w:right w:val="none" w:sz="0" w:space="0" w:color="auto"/>
      </w:divBdr>
    </w:div>
    <w:div w:id="2061859445">
      <w:bodyDiv w:val="1"/>
      <w:marLeft w:val="0"/>
      <w:marRight w:val="0"/>
      <w:marTop w:val="0"/>
      <w:marBottom w:val="0"/>
      <w:divBdr>
        <w:top w:val="none" w:sz="0" w:space="0" w:color="auto"/>
        <w:left w:val="none" w:sz="0" w:space="0" w:color="auto"/>
        <w:bottom w:val="none" w:sz="0" w:space="0" w:color="auto"/>
        <w:right w:val="none" w:sz="0" w:space="0" w:color="auto"/>
      </w:divBdr>
    </w:div>
    <w:div w:id="2061897036">
      <w:bodyDiv w:val="1"/>
      <w:marLeft w:val="0"/>
      <w:marRight w:val="0"/>
      <w:marTop w:val="0"/>
      <w:marBottom w:val="0"/>
      <w:divBdr>
        <w:top w:val="none" w:sz="0" w:space="0" w:color="auto"/>
        <w:left w:val="none" w:sz="0" w:space="0" w:color="auto"/>
        <w:bottom w:val="none" w:sz="0" w:space="0" w:color="auto"/>
        <w:right w:val="none" w:sz="0" w:space="0" w:color="auto"/>
      </w:divBdr>
    </w:div>
    <w:div w:id="2061972702">
      <w:bodyDiv w:val="1"/>
      <w:marLeft w:val="0"/>
      <w:marRight w:val="0"/>
      <w:marTop w:val="0"/>
      <w:marBottom w:val="0"/>
      <w:divBdr>
        <w:top w:val="none" w:sz="0" w:space="0" w:color="auto"/>
        <w:left w:val="none" w:sz="0" w:space="0" w:color="auto"/>
        <w:bottom w:val="none" w:sz="0" w:space="0" w:color="auto"/>
        <w:right w:val="none" w:sz="0" w:space="0" w:color="auto"/>
      </w:divBdr>
    </w:div>
    <w:div w:id="2062170466">
      <w:bodyDiv w:val="1"/>
      <w:marLeft w:val="0"/>
      <w:marRight w:val="0"/>
      <w:marTop w:val="0"/>
      <w:marBottom w:val="0"/>
      <w:divBdr>
        <w:top w:val="none" w:sz="0" w:space="0" w:color="auto"/>
        <w:left w:val="none" w:sz="0" w:space="0" w:color="auto"/>
        <w:bottom w:val="none" w:sz="0" w:space="0" w:color="auto"/>
        <w:right w:val="none" w:sz="0" w:space="0" w:color="auto"/>
      </w:divBdr>
    </w:div>
    <w:div w:id="2062707292">
      <w:bodyDiv w:val="1"/>
      <w:marLeft w:val="0"/>
      <w:marRight w:val="0"/>
      <w:marTop w:val="0"/>
      <w:marBottom w:val="0"/>
      <w:divBdr>
        <w:top w:val="none" w:sz="0" w:space="0" w:color="auto"/>
        <w:left w:val="none" w:sz="0" w:space="0" w:color="auto"/>
        <w:bottom w:val="none" w:sz="0" w:space="0" w:color="auto"/>
        <w:right w:val="none" w:sz="0" w:space="0" w:color="auto"/>
      </w:divBdr>
    </w:div>
    <w:div w:id="2062900439">
      <w:bodyDiv w:val="1"/>
      <w:marLeft w:val="0"/>
      <w:marRight w:val="0"/>
      <w:marTop w:val="0"/>
      <w:marBottom w:val="0"/>
      <w:divBdr>
        <w:top w:val="none" w:sz="0" w:space="0" w:color="auto"/>
        <w:left w:val="none" w:sz="0" w:space="0" w:color="auto"/>
        <w:bottom w:val="none" w:sz="0" w:space="0" w:color="auto"/>
        <w:right w:val="none" w:sz="0" w:space="0" w:color="auto"/>
      </w:divBdr>
    </w:div>
    <w:div w:id="2063284676">
      <w:bodyDiv w:val="1"/>
      <w:marLeft w:val="0"/>
      <w:marRight w:val="0"/>
      <w:marTop w:val="0"/>
      <w:marBottom w:val="0"/>
      <w:divBdr>
        <w:top w:val="none" w:sz="0" w:space="0" w:color="auto"/>
        <w:left w:val="none" w:sz="0" w:space="0" w:color="auto"/>
        <w:bottom w:val="none" w:sz="0" w:space="0" w:color="auto"/>
        <w:right w:val="none" w:sz="0" w:space="0" w:color="auto"/>
      </w:divBdr>
    </w:div>
    <w:div w:id="2063406701">
      <w:bodyDiv w:val="1"/>
      <w:marLeft w:val="0"/>
      <w:marRight w:val="0"/>
      <w:marTop w:val="0"/>
      <w:marBottom w:val="0"/>
      <w:divBdr>
        <w:top w:val="none" w:sz="0" w:space="0" w:color="auto"/>
        <w:left w:val="none" w:sz="0" w:space="0" w:color="auto"/>
        <w:bottom w:val="none" w:sz="0" w:space="0" w:color="auto"/>
        <w:right w:val="none" w:sz="0" w:space="0" w:color="auto"/>
      </w:divBdr>
    </w:div>
    <w:div w:id="2063484498">
      <w:bodyDiv w:val="1"/>
      <w:marLeft w:val="0"/>
      <w:marRight w:val="0"/>
      <w:marTop w:val="0"/>
      <w:marBottom w:val="0"/>
      <w:divBdr>
        <w:top w:val="none" w:sz="0" w:space="0" w:color="auto"/>
        <w:left w:val="none" w:sz="0" w:space="0" w:color="auto"/>
        <w:bottom w:val="none" w:sz="0" w:space="0" w:color="auto"/>
        <w:right w:val="none" w:sz="0" w:space="0" w:color="auto"/>
      </w:divBdr>
    </w:div>
    <w:div w:id="2063673185">
      <w:bodyDiv w:val="1"/>
      <w:marLeft w:val="0"/>
      <w:marRight w:val="0"/>
      <w:marTop w:val="0"/>
      <w:marBottom w:val="0"/>
      <w:divBdr>
        <w:top w:val="none" w:sz="0" w:space="0" w:color="auto"/>
        <w:left w:val="none" w:sz="0" w:space="0" w:color="auto"/>
        <w:bottom w:val="none" w:sz="0" w:space="0" w:color="auto"/>
        <w:right w:val="none" w:sz="0" w:space="0" w:color="auto"/>
      </w:divBdr>
    </w:div>
    <w:div w:id="2064254414">
      <w:bodyDiv w:val="1"/>
      <w:marLeft w:val="0"/>
      <w:marRight w:val="0"/>
      <w:marTop w:val="0"/>
      <w:marBottom w:val="0"/>
      <w:divBdr>
        <w:top w:val="none" w:sz="0" w:space="0" w:color="auto"/>
        <w:left w:val="none" w:sz="0" w:space="0" w:color="auto"/>
        <w:bottom w:val="none" w:sz="0" w:space="0" w:color="auto"/>
        <w:right w:val="none" w:sz="0" w:space="0" w:color="auto"/>
      </w:divBdr>
    </w:div>
    <w:div w:id="2064281949">
      <w:bodyDiv w:val="1"/>
      <w:marLeft w:val="0"/>
      <w:marRight w:val="0"/>
      <w:marTop w:val="0"/>
      <w:marBottom w:val="0"/>
      <w:divBdr>
        <w:top w:val="none" w:sz="0" w:space="0" w:color="auto"/>
        <w:left w:val="none" w:sz="0" w:space="0" w:color="auto"/>
        <w:bottom w:val="none" w:sz="0" w:space="0" w:color="auto"/>
        <w:right w:val="none" w:sz="0" w:space="0" w:color="auto"/>
      </w:divBdr>
    </w:div>
    <w:div w:id="2064979883">
      <w:bodyDiv w:val="1"/>
      <w:marLeft w:val="0"/>
      <w:marRight w:val="0"/>
      <w:marTop w:val="0"/>
      <w:marBottom w:val="0"/>
      <w:divBdr>
        <w:top w:val="none" w:sz="0" w:space="0" w:color="auto"/>
        <w:left w:val="none" w:sz="0" w:space="0" w:color="auto"/>
        <w:bottom w:val="none" w:sz="0" w:space="0" w:color="auto"/>
        <w:right w:val="none" w:sz="0" w:space="0" w:color="auto"/>
      </w:divBdr>
    </w:div>
    <w:div w:id="2065329712">
      <w:bodyDiv w:val="1"/>
      <w:marLeft w:val="0"/>
      <w:marRight w:val="0"/>
      <w:marTop w:val="0"/>
      <w:marBottom w:val="0"/>
      <w:divBdr>
        <w:top w:val="none" w:sz="0" w:space="0" w:color="auto"/>
        <w:left w:val="none" w:sz="0" w:space="0" w:color="auto"/>
        <w:bottom w:val="none" w:sz="0" w:space="0" w:color="auto"/>
        <w:right w:val="none" w:sz="0" w:space="0" w:color="auto"/>
      </w:divBdr>
    </w:div>
    <w:div w:id="2065367225">
      <w:bodyDiv w:val="1"/>
      <w:marLeft w:val="0"/>
      <w:marRight w:val="0"/>
      <w:marTop w:val="0"/>
      <w:marBottom w:val="0"/>
      <w:divBdr>
        <w:top w:val="none" w:sz="0" w:space="0" w:color="auto"/>
        <w:left w:val="none" w:sz="0" w:space="0" w:color="auto"/>
        <w:bottom w:val="none" w:sz="0" w:space="0" w:color="auto"/>
        <w:right w:val="none" w:sz="0" w:space="0" w:color="auto"/>
      </w:divBdr>
    </w:div>
    <w:div w:id="2065443738">
      <w:bodyDiv w:val="1"/>
      <w:marLeft w:val="0"/>
      <w:marRight w:val="0"/>
      <w:marTop w:val="0"/>
      <w:marBottom w:val="0"/>
      <w:divBdr>
        <w:top w:val="none" w:sz="0" w:space="0" w:color="auto"/>
        <w:left w:val="none" w:sz="0" w:space="0" w:color="auto"/>
        <w:bottom w:val="none" w:sz="0" w:space="0" w:color="auto"/>
        <w:right w:val="none" w:sz="0" w:space="0" w:color="auto"/>
      </w:divBdr>
    </w:div>
    <w:div w:id="2066683016">
      <w:bodyDiv w:val="1"/>
      <w:marLeft w:val="0"/>
      <w:marRight w:val="0"/>
      <w:marTop w:val="0"/>
      <w:marBottom w:val="0"/>
      <w:divBdr>
        <w:top w:val="none" w:sz="0" w:space="0" w:color="auto"/>
        <w:left w:val="none" w:sz="0" w:space="0" w:color="auto"/>
        <w:bottom w:val="none" w:sz="0" w:space="0" w:color="auto"/>
        <w:right w:val="none" w:sz="0" w:space="0" w:color="auto"/>
      </w:divBdr>
    </w:div>
    <w:div w:id="2067097933">
      <w:bodyDiv w:val="1"/>
      <w:marLeft w:val="0"/>
      <w:marRight w:val="0"/>
      <w:marTop w:val="0"/>
      <w:marBottom w:val="0"/>
      <w:divBdr>
        <w:top w:val="none" w:sz="0" w:space="0" w:color="auto"/>
        <w:left w:val="none" w:sz="0" w:space="0" w:color="auto"/>
        <w:bottom w:val="none" w:sz="0" w:space="0" w:color="auto"/>
        <w:right w:val="none" w:sz="0" w:space="0" w:color="auto"/>
      </w:divBdr>
    </w:div>
    <w:div w:id="2067341099">
      <w:bodyDiv w:val="1"/>
      <w:marLeft w:val="0"/>
      <w:marRight w:val="0"/>
      <w:marTop w:val="0"/>
      <w:marBottom w:val="0"/>
      <w:divBdr>
        <w:top w:val="none" w:sz="0" w:space="0" w:color="auto"/>
        <w:left w:val="none" w:sz="0" w:space="0" w:color="auto"/>
        <w:bottom w:val="none" w:sz="0" w:space="0" w:color="auto"/>
        <w:right w:val="none" w:sz="0" w:space="0" w:color="auto"/>
      </w:divBdr>
    </w:div>
    <w:div w:id="2067488240">
      <w:bodyDiv w:val="1"/>
      <w:marLeft w:val="0"/>
      <w:marRight w:val="0"/>
      <w:marTop w:val="0"/>
      <w:marBottom w:val="0"/>
      <w:divBdr>
        <w:top w:val="none" w:sz="0" w:space="0" w:color="auto"/>
        <w:left w:val="none" w:sz="0" w:space="0" w:color="auto"/>
        <w:bottom w:val="none" w:sz="0" w:space="0" w:color="auto"/>
        <w:right w:val="none" w:sz="0" w:space="0" w:color="auto"/>
      </w:divBdr>
    </w:div>
    <w:div w:id="2067677528">
      <w:bodyDiv w:val="1"/>
      <w:marLeft w:val="0"/>
      <w:marRight w:val="0"/>
      <w:marTop w:val="0"/>
      <w:marBottom w:val="0"/>
      <w:divBdr>
        <w:top w:val="none" w:sz="0" w:space="0" w:color="auto"/>
        <w:left w:val="none" w:sz="0" w:space="0" w:color="auto"/>
        <w:bottom w:val="none" w:sz="0" w:space="0" w:color="auto"/>
        <w:right w:val="none" w:sz="0" w:space="0" w:color="auto"/>
      </w:divBdr>
    </w:div>
    <w:div w:id="2067754313">
      <w:bodyDiv w:val="1"/>
      <w:marLeft w:val="0"/>
      <w:marRight w:val="0"/>
      <w:marTop w:val="0"/>
      <w:marBottom w:val="0"/>
      <w:divBdr>
        <w:top w:val="none" w:sz="0" w:space="0" w:color="auto"/>
        <w:left w:val="none" w:sz="0" w:space="0" w:color="auto"/>
        <w:bottom w:val="none" w:sz="0" w:space="0" w:color="auto"/>
        <w:right w:val="none" w:sz="0" w:space="0" w:color="auto"/>
      </w:divBdr>
    </w:div>
    <w:div w:id="2068799817">
      <w:bodyDiv w:val="1"/>
      <w:marLeft w:val="0"/>
      <w:marRight w:val="0"/>
      <w:marTop w:val="0"/>
      <w:marBottom w:val="0"/>
      <w:divBdr>
        <w:top w:val="none" w:sz="0" w:space="0" w:color="auto"/>
        <w:left w:val="none" w:sz="0" w:space="0" w:color="auto"/>
        <w:bottom w:val="none" w:sz="0" w:space="0" w:color="auto"/>
        <w:right w:val="none" w:sz="0" w:space="0" w:color="auto"/>
      </w:divBdr>
    </w:div>
    <w:div w:id="2069063392">
      <w:bodyDiv w:val="1"/>
      <w:marLeft w:val="0"/>
      <w:marRight w:val="0"/>
      <w:marTop w:val="0"/>
      <w:marBottom w:val="0"/>
      <w:divBdr>
        <w:top w:val="none" w:sz="0" w:space="0" w:color="auto"/>
        <w:left w:val="none" w:sz="0" w:space="0" w:color="auto"/>
        <w:bottom w:val="none" w:sz="0" w:space="0" w:color="auto"/>
        <w:right w:val="none" w:sz="0" w:space="0" w:color="auto"/>
      </w:divBdr>
    </w:div>
    <w:div w:id="2069453881">
      <w:bodyDiv w:val="1"/>
      <w:marLeft w:val="0"/>
      <w:marRight w:val="0"/>
      <w:marTop w:val="0"/>
      <w:marBottom w:val="0"/>
      <w:divBdr>
        <w:top w:val="none" w:sz="0" w:space="0" w:color="auto"/>
        <w:left w:val="none" w:sz="0" w:space="0" w:color="auto"/>
        <w:bottom w:val="none" w:sz="0" w:space="0" w:color="auto"/>
        <w:right w:val="none" w:sz="0" w:space="0" w:color="auto"/>
      </w:divBdr>
    </w:div>
    <w:div w:id="2069645837">
      <w:bodyDiv w:val="1"/>
      <w:marLeft w:val="0"/>
      <w:marRight w:val="0"/>
      <w:marTop w:val="0"/>
      <w:marBottom w:val="0"/>
      <w:divBdr>
        <w:top w:val="none" w:sz="0" w:space="0" w:color="auto"/>
        <w:left w:val="none" w:sz="0" w:space="0" w:color="auto"/>
        <w:bottom w:val="none" w:sz="0" w:space="0" w:color="auto"/>
        <w:right w:val="none" w:sz="0" w:space="0" w:color="auto"/>
      </w:divBdr>
    </w:div>
    <w:div w:id="2069842578">
      <w:bodyDiv w:val="1"/>
      <w:marLeft w:val="0"/>
      <w:marRight w:val="0"/>
      <w:marTop w:val="0"/>
      <w:marBottom w:val="0"/>
      <w:divBdr>
        <w:top w:val="none" w:sz="0" w:space="0" w:color="auto"/>
        <w:left w:val="none" w:sz="0" w:space="0" w:color="auto"/>
        <w:bottom w:val="none" w:sz="0" w:space="0" w:color="auto"/>
        <w:right w:val="none" w:sz="0" w:space="0" w:color="auto"/>
      </w:divBdr>
    </w:div>
    <w:div w:id="2069843462">
      <w:bodyDiv w:val="1"/>
      <w:marLeft w:val="0"/>
      <w:marRight w:val="0"/>
      <w:marTop w:val="0"/>
      <w:marBottom w:val="0"/>
      <w:divBdr>
        <w:top w:val="none" w:sz="0" w:space="0" w:color="auto"/>
        <w:left w:val="none" w:sz="0" w:space="0" w:color="auto"/>
        <w:bottom w:val="none" w:sz="0" w:space="0" w:color="auto"/>
        <w:right w:val="none" w:sz="0" w:space="0" w:color="auto"/>
      </w:divBdr>
    </w:div>
    <w:div w:id="2069918532">
      <w:bodyDiv w:val="1"/>
      <w:marLeft w:val="0"/>
      <w:marRight w:val="0"/>
      <w:marTop w:val="0"/>
      <w:marBottom w:val="0"/>
      <w:divBdr>
        <w:top w:val="none" w:sz="0" w:space="0" w:color="auto"/>
        <w:left w:val="none" w:sz="0" w:space="0" w:color="auto"/>
        <w:bottom w:val="none" w:sz="0" w:space="0" w:color="auto"/>
        <w:right w:val="none" w:sz="0" w:space="0" w:color="auto"/>
      </w:divBdr>
    </w:div>
    <w:div w:id="2070614671">
      <w:bodyDiv w:val="1"/>
      <w:marLeft w:val="0"/>
      <w:marRight w:val="0"/>
      <w:marTop w:val="0"/>
      <w:marBottom w:val="0"/>
      <w:divBdr>
        <w:top w:val="none" w:sz="0" w:space="0" w:color="auto"/>
        <w:left w:val="none" w:sz="0" w:space="0" w:color="auto"/>
        <w:bottom w:val="none" w:sz="0" w:space="0" w:color="auto"/>
        <w:right w:val="none" w:sz="0" w:space="0" w:color="auto"/>
      </w:divBdr>
    </w:div>
    <w:div w:id="2071223721">
      <w:bodyDiv w:val="1"/>
      <w:marLeft w:val="0"/>
      <w:marRight w:val="0"/>
      <w:marTop w:val="0"/>
      <w:marBottom w:val="0"/>
      <w:divBdr>
        <w:top w:val="none" w:sz="0" w:space="0" w:color="auto"/>
        <w:left w:val="none" w:sz="0" w:space="0" w:color="auto"/>
        <w:bottom w:val="none" w:sz="0" w:space="0" w:color="auto"/>
        <w:right w:val="none" w:sz="0" w:space="0" w:color="auto"/>
      </w:divBdr>
    </w:div>
    <w:div w:id="2071339875">
      <w:bodyDiv w:val="1"/>
      <w:marLeft w:val="0"/>
      <w:marRight w:val="0"/>
      <w:marTop w:val="0"/>
      <w:marBottom w:val="0"/>
      <w:divBdr>
        <w:top w:val="none" w:sz="0" w:space="0" w:color="auto"/>
        <w:left w:val="none" w:sz="0" w:space="0" w:color="auto"/>
        <w:bottom w:val="none" w:sz="0" w:space="0" w:color="auto"/>
        <w:right w:val="none" w:sz="0" w:space="0" w:color="auto"/>
      </w:divBdr>
    </w:div>
    <w:div w:id="2073037750">
      <w:bodyDiv w:val="1"/>
      <w:marLeft w:val="0"/>
      <w:marRight w:val="0"/>
      <w:marTop w:val="0"/>
      <w:marBottom w:val="0"/>
      <w:divBdr>
        <w:top w:val="none" w:sz="0" w:space="0" w:color="auto"/>
        <w:left w:val="none" w:sz="0" w:space="0" w:color="auto"/>
        <w:bottom w:val="none" w:sz="0" w:space="0" w:color="auto"/>
        <w:right w:val="none" w:sz="0" w:space="0" w:color="auto"/>
      </w:divBdr>
    </w:div>
    <w:div w:id="2073040741">
      <w:bodyDiv w:val="1"/>
      <w:marLeft w:val="0"/>
      <w:marRight w:val="0"/>
      <w:marTop w:val="0"/>
      <w:marBottom w:val="0"/>
      <w:divBdr>
        <w:top w:val="none" w:sz="0" w:space="0" w:color="auto"/>
        <w:left w:val="none" w:sz="0" w:space="0" w:color="auto"/>
        <w:bottom w:val="none" w:sz="0" w:space="0" w:color="auto"/>
        <w:right w:val="none" w:sz="0" w:space="0" w:color="auto"/>
      </w:divBdr>
    </w:div>
    <w:div w:id="2073653120">
      <w:bodyDiv w:val="1"/>
      <w:marLeft w:val="0"/>
      <w:marRight w:val="0"/>
      <w:marTop w:val="0"/>
      <w:marBottom w:val="0"/>
      <w:divBdr>
        <w:top w:val="none" w:sz="0" w:space="0" w:color="auto"/>
        <w:left w:val="none" w:sz="0" w:space="0" w:color="auto"/>
        <w:bottom w:val="none" w:sz="0" w:space="0" w:color="auto"/>
        <w:right w:val="none" w:sz="0" w:space="0" w:color="auto"/>
      </w:divBdr>
    </w:div>
    <w:div w:id="2073962588">
      <w:bodyDiv w:val="1"/>
      <w:marLeft w:val="0"/>
      <w:marRight w:val="0"/>
      <w:marTop w:val="0"/>
      <w:marBottom w:val="0"/>
      <w:divBdr>
        <w:top w:val="none" w:sz="0" w:space="0" w:color="auto"/>
        <w:left w:val="none" w:sz="0" w:space="0" w:color="auto"/>
        <w:bottom w:val="none" w:sz="0" w:space="0" w:color="auto"/>
        <w:right w:val="none" w:sz="0" w:space="0" w:color="auto"/>
      </w:divBdr>
    </w:div>
    <w:div w:id="2076389906">
      <w:bodyDiv w:val="1"/>
      <w:marLeft w:val="0"/>
      <w:marRight w:val="0"/>
      <w:marTop w:val="0"/>
      <w:marBottom w:val="0"/>
      <w:divBdr>
        <w:top w:val="none" w:sz="0" w:space="0" w:color="auto"/>
        <w:left w:val="none" w:sz="0" w:space="0" w:color="auto"/>
        <w:bottom w:val="none" w:sz="0" w:space="0" w:color="auto"/>
        <w:right w:val="none" w:sz="0" w:space="0" w:color="auto"/>
      </w:divBdr>
    </w:div>
    <w:div w:id="2076705152">
      <w:bodyDiv w:val="1"/>
      <w:marLeft w:val="0"/>
      <w:marRight w:val="0"/>
      <w:marTop w:val="0"/>
      <w:marBottom w:val="0"/>
      <w:divBdr>
        <w:top w:val="none" w:sz="0" w:space="0" w:color="auto"/>
        <w:left w:val="none" w:sz="0" w:space="0" w:color="auto"/>
        <w:bottom w:val="none" w:sz="0" w:space="0" w:color="auto"/>
        <w:right w:val="none" w:sz="0" w:space="0" w:color="auto"/>
      </w:divBdr>
    </w:div>
    <w:div w:id="2077774883">
      <w:bodyDiv w:val="1"/>
      <w:marLeft w:val="0"/>
      <w:marRight w:val="0"/>
      <w:marTop w:val="0"/>
      <w:marBottom w:val="0"/>
      <w:divBdr>
        <w:top w:val="none" w:sz="0" w:space="0" w:color="auto"/>
        <w:left w:val="none" w:sz="0" w:space="0" w:color="auto"/>
        <w:bottom w:val="none" w:sz="0" w:space="0" w:color="auto"/>
        <w:right w:val="none" w:sz="0" w:space="0" w:color="auto"/>
      </w:divBdr>
    </w:div>
    <w:div w:id="2077823048">
      <w:bodyDiv w:val="1"/>
      <w:marLeft w:val="0"/>
      <w:marRight w:val="0"/>
      <w:marTop w:val="0"/>
      <w:marBottom w:val="0"/>
      <w:divBdr>
        <w:top w:val="none" w:sz="0" w:space="0" w:color="auto"/>
        <w:left w:val="none" w:sz="0" w:space="0" w:color="auto"/>
        <w:bottom w:val="none" w:sz="0" w:space="0" w:color="auto"/>
        <w:right w:val="none" w:sz="0" w:space="0" w:color="auto"/>
      </w:divBdr>
    </w:div>
    <w:div w:id="2078166118">
      <w:bodyDiv w:val="1"/>
      <w:marLeft w:val="0"/>
      <w:marRight w:val="0"/>
      <w:marTop w:val="0"/>
      <w:marBottom w:val="0"/>
      <w:divBdr>
        <w:top w:val="none" w:sz="0" w:space="0" w:color="auto"/>
        <w:left w:val="none" w:sz="0" w:space="0" w:color="auto"/>
        <w:bottom w:val="none" w:sz="0" w:space="0" w:color="auto"/>
        <w:right w:val="none" w:sz="0" w:space="0" w:color="auto"/>
      </w:divBdr>
    </w:div>
    <w:div w:id="2078168550">
      <w:bodyDiv w:val="1"/>
      <w:marLeft w:val="0"/>
      <w:marRight w:val="0"/>
      <w:marTop w:val="0"/>
      <w:marBottom w:val="0"/>
      <w:divBdr>
        <w:top w:val="none" w:sz="0" w:space="0" w:color="auto"/>
        <w:left w:val="none" w:sz="0" w:space="0" w:color="auto"/>
        <w:bottom w:val="none" w:sz="0" w:space="0" w:color="auto"/>
        <w:right w:val="none" w:sz="0" w:space="0" w:color="auto"/>
      </w:divBdr>
    </w:div>
    <w:div w:id="2078281040">
      <w:bodyDiv w:val="1"/>
      <w:marLeft w:val="0"/>
      <w:marRight w:val="0"/>
      <w:marTop w:val="0"/>
      <w:marBottom w:val="0"/>
      <w:divBdr>
        <w:top w:val="none" w:sz="0" w:space="0" w:color="auto"/>
        <w:left w:val="none" w:sz="0" w:space="0" w:color="auto"/>
        <w:bottom w:val="none" w:sz="0" w:space="0" w:color="auto"/>
        <w:right w:val="none" w:sz="0" w:space="0" w:color="auto"/>
      </w:divBdr>
    </w:div>
    <w:div w:id="2078819359">
      <w:bodyDiv w:val="1"/>
      <w:marLeft w:val="0"/>
      <w:marRight w:val="0"/>
      <w:marTop w:val="0"/>
      <w:marBottom w:val="0"/>
      <w:divBdr>
        <w:top w:val="none" w:sz="0" w:space="0" w:color="auto"/>
        <w:left w:val="none" w:sz="0" w:space="0" w:color="auto"/>
        <w:bottom w:val="none" w:sz="0" w:space="0" w:color="auto"/>
        <w:right w:val="none" w:sz="0" w:space="0" w:color="auto"/>
      </w:divBdr>
    </w:div>
    <w:div w:id="2078892411">
      <w:bodyDiv w:val="1"/>
      <w:marLeft w:val="0"/>
      <w:marRight w:val="0"/>
      <w:marTop w:val="0"/>
      <w:marBottom w:val="0"/>
      <w:divBdr>
        <w:top w:val="none" w:sz="0" w:space="0" w:color="auto"/>
        <w:left w:val="none" w:sz="0" w:space="0" w:color="auto"/>
        <w:bottom w:val="none" w:sz="0" w:space="0" w:color="auto"/>
        <w:right w:val="none" w:sz="0" w:space="0" w:color="auto"/>
      </w:divBdr>
    </w:div>
    <w:div w:id="2078935099">
      <w:bodyDiv w:val="1"/>
      <w:marLeft w:val="0"/>
      <w:marRight w:val="0"/>
      <w:marTop w:val="0"/>
      <w:marBottom w:val="0"/>
      <w:divBdr>
        <w:top w:val="none" w:sz="0" w:space="0" w:color="auto"/>
        <w:left w:val="none" w:sz="0" w:space="0" w:color="auto"/>
        <w:bottom w:val="none" w:sz="0" w:space="0" w:color="auto"/>
        <w:right w:val="none" w:sz="0" w:space="0" w:color="auto"/>
      </w:divBdr>
    </w:div>
    <w:div w:id="2079592620">
      <w:bodyDiv w:val="1"/>
      <w:marLeft w:val="0"/>
      <w:marRight w:val="0"/>
      <w:marTop w:val="0"/>
      <w:marBottom w:val="0"/>
      <w:divBdr>
        <w:top w:val="none" w:sz="0" w:space="0" w:color="auto"/>
        <w:left w:val="none" w:sz="0" w:space="0" w:color="auto"/>
        <w:bottom w:val="none" w:sz="0" w:space="0" w:color="auto"/>
        <w:right w:val="none" w:sz="0" w:space="0" w:color="auto"/>
      </w:divBdr>
    </w:div>
    <w:div w:id="2079741609">
      <w:bodyDiv w:val="1"/>
      <w:marLeft w:val="0"/>
      <w:marRight w:val="0"/>
      <w:marTop w:val="0"/>
      <w:marBottom w:val="0"/>
      <w:divBdr>
        <w:top w:val="none" w:sz="0" w:space="0" w:color="auto"/>
        <w:left w:val="none" w:sz="0" w:space="0" w:color="auto"/>
        <w:bottom w:val="none" w:sz="0" w:space="0" w:color="auto"/>
        <w:right w:val="none" w:sz="0" w:space="0" w:color="auto"/>
      </w:divBdr>
    </w:div>
    <w:div w:id="2079860315">
      <w:bodyDiv w:val="1"/>
      <w:marLeft w:val="0"/>
      <w:marRight w:val="0"/>
      <w:marTop w:val="0"/>
      <w:marBottom w:val="0"/>
      <w:divBdr>
        <w:top w:val="none" w:sz="0" w:space="0" w:color="auto"/>
        <w:left w:val="none" w:sz="0" w:space="0" w:color="auto"/>
        <w:bottom w:val="none" w:sz="0" w:space="0" w:color="auto"/>
        <w:right w:val="none" w:sz="0" w:space="0" w:color="auto"/>
      </w:divBdr>
    </w:div>
    <w:div w:id="2079938358">
      <w:bodyDiv w:val="1"/>
      <w:marLeft w:val="0"/>
      <w:marRight w:val="0"/>
      <w:marTop w:val="0"/>
      <w:marBottom w:val="0"/>
      <w:divBdr>
        <w:top w:val="none" w:sz="0" w:space="0" w:color="auto"/>
        <w:left w:val="none" w:sz="0" w:space="0" w:color="auto"/>
        <w:bottom w:val="none" w:sz="0" w:space="0" w:color="auto"/>
        <w:right w:val="none" w:sz="0" w:space="0" w:color="auto"/>
      </w:divBdr>
    </w:div>
    <w:div w:id="2080639889">
      <w:bodyDiv w:val="1"/>
      <w:marLeft w:val="0"/>
      <w:marRight w:val="0"/>
      <w:marTop w:val="0"/>
      <w:marBottom w:val="0"/>
      <w:divBdr>
        <w:top w:val="none" w:sz="0" w:space="0" w:color="auto"/>
        <w:left w:val="none" w:sz="0" w:space="0" w:color="auto"/>
        <w:bottom w:val="none" w:sz="0" w:space="0" w:color="auto"/>
        <w:right w:val="none" w:sz="0" w:space="0" w:color="auto"/>
      </w:divBdr>
    </w:div>
    <w:div w:id="2080787728">
      <w:bodyDiv w:val="1"/>
      <w:marLeft w:val="0"/>
      <w:marRight w:val="0"/>
      <w:marTop w:val="0"/>
      <w:marBottom w:val="0"/>
      <w:divBdr>
        <w:top w:val="none" w:sz="0" w:space="0" w:color="auto"/>
        <w:left w:val="none" w:sz="0" w:space="0" w:color="auto"/>
        <w:bottom w:val="none" w:sz="0" w:space="0" w:color="auto"/>
        <w:right w:val="none" w:sz="0" w:space="0" w:color="auto"/>
      </w:divBdr>
    </w:div>
    <w:div w:id="2081714423">
      <w:bodyDiv w:val="1"/>
      <w:marLeft w:val="0"/>
      <w:marRight w:val="0"/>
      <w:marTop w:val="0"/>
      <w:marBottom w:val="0"/>
      <w:divBdr>
        <w:top w:val="none" w:sz="0" w:space="0" w:color="auto"/>
        <w:left w:val="none" w:sz="0" w:space="0" w:color="auto"/>
        <w:bottom w:val="none" w:sz="0" w:space="0" w:color="auto"/>
        <w:right w:val="none" w:sz="0" w:space="0" w:color="auto"/>
      </w:divBdr>
    </w:div>
    <w:div w:id="2082604300">
      <w:bodyDiv w:val="1"/>
      <w:marLeft w:val="0"/>
      <w:marRight w:val="0"/>
      <w:marTop w:val="0"/>
      <w:marBottom w:val="0"/>
      <w:divBdr>
        <w:top w:val="none" w:sz="0" w:space="0" w:color="auto"/>
        <w:left w:val="none" w:sz="0" w:space="0" w:color="auto"/>
        <w:bottom w:val="none" w:sz="0" w:space="0" w:color="auto"/>
        <w:right w:val="none" w:sz="0" w:space="0" w:color="auto"/>
      </w:divBdr>
    </w:div>
    <w:div w:id="2082940887">
      <w:bodyDiv w:val="1"/>
      <w:marLeft w:val="0"/>
      <w:marRight w:val="0"/>
      <w:marTop w:val="0"/>
      <w:marBottom w:val="0"/>
      <w:divBdr>
        <w:top w:val="none" w:sz="0" w:space="0" w:color="auto"/>
        <w:left w:val="none" w:sz="0" w:space="0" w:color="auto"/>
        <w:bottom w:val="none" w:sz="0" w:space="0" w:color="auto"/>
        <w:right w:val="none" w:sz="0" w:space="0" w:color="auto"/>
      </w:divBdr>
    </w:div>
    <w:div w:id="2083718170">
      <w:bodyDiv w:val="1"/>
      <w:marLeft w:val="0"/>
      <w:marRight w:val="0"/>
      <w:marTop w:val="0"/>
      <w:marBottom w:val="0"/>
      <w:divBdr>
        <w:top w:val="none" w:sz="0" w:space="0" w:color="auto"/>
        <w:left w:val="none" w:sz="0" w:space="0" w:color="auto"/>
        <w:bottom w:val="none" w:sz="0" w:space="0" w:color="auto"/>
        <w:right w:val="none" w:sz="0" w:space="0" w:color="auto"/>
      </w:divBdr>
    </w:div>
    <w:div w:id="2084451937">
      <w:bodyDiv w:val="1"/>
      <w:marLeft w:val="0"/>
      <w:marRight w:val="0"/>
      <w:marTop w:val="0"/>
      <w:marBottom w:val="0"/>
      <w:divBdr>
        <w:top w:val="none" w:sz="0" w:space="0" w:color="auto"/>
        <w:left w:val="none" w:sz="0" w:space="0" w:color="auto"/>
        <w:bottom w:val="none" w:sz="0" w:space="0" w:color="auto"/>
        <w:right w:val="none" w:sz="0" w:space="0" w:color="auto"/>
      </w:divBdr>
    </w:div>
    <w:div w:id="2084839641">
      <w:bodyDiv w:val="1"/>
      <w:marLeft w:val="0"/>
      <w:marRight w:val="0"/>
      <w:marTop w:val="0"/>
      <w:marBottom w:val="0"/>
      <w:divBdr>
        <w:top w:val="none" w:sz="0" w:space="0" w:color="auto"/>
        <w:left w:val="none" w:sz="0" w:space="0" w:color="auto"/>
        <w:bottom w:val="none" w:sz="0" w:space="0" w:color="auto"/>
        <w:right w:val="none" w:sz="0" w:space="0" w:color="auto"/>
      </w:divBdr>
    </w:div>
    <w:div w:id="2084911962">
      <w:bodyDiv w:val="1"/>
      <w:marLeft w:val="0"/>
      <w:marRight w:val="0"/>
      <w:marTop w:val="0"/>
      <w:marBottom w:val="0"/>
      <w:divBdr>
        <w:top w:val="none" w:sz="0" w:space="0" w:color="auto"/>
        <w:left w:val="none" w:sz="0" w:space="0" w:color="auto"/>
        <w:bottom w:val="none" w:sz="0" w:space="0" w:color="auto"/>
        <w:right w:val="none" w:sz="0" w:space="0" w:color="auto"/>
      </w:divBdr>
    </w:div>
    <w:div w:id="2084912447">
      <w:bodyDiv w:val="1"/>
      <w:marLeft w:val="0"/>
      <w:marRight w:val="0"/>
      <w:marTop w:val="0"/>
      <w:marBottom w:val="0"/>
      <w:divBdr>
        <w:top w:val="none" w:sz="0" w:space="0" w:color="auto"/>
        <w:left w:val="none" w:sz="0" w:space="0" w:color="auto"/>
        <w:bottom w:val="none" w:sz="0" w:space="0" w:color="auto"/>
        <w:right w:val="none" w:sz="0" w:space="0" w:color="auto"/>
      </w:divBdr>
    </w:div>
    <w:div w:id="2085056844">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7147860">
      <w:bodyDiv w:val="1"/>
      <w:marLeft w:val="0"/>
      <w:marRight w:val="0"/>
      <w:marTop w:val="0"/>
      <w:marBottom w:val="0"/>
      <w:divBdr>
        <w:top w:val="none" w:sz="0" w:space="0" w:color="auto"/>
        <w:left w:val="none" w:sz="0" w:space="0" w:color="auto"/>
        <w:bottom w:val="none" w:sz="0" w:space="0" w:color="auto"/>
        <w:right w:val="none" w:sz="0" w:space="0" w:color="auto"/>
      </w:divBdr>
    </w:div>
    <w:div w:id="2087261230">
      <w:bodyDiv w:val="1"/>
      <w:marLeft w:val="0"/>
      <w:marRight w:val="0"/>
      <w:marTop w:val="0"/>
      <w:marBottom w:val="0"/>
      <w:divBdr>
        <w:top w:val="none" w:sz="0" w:space="0" w:color="auto"/>
        <w:left w:val="none" w:sz="0" w:space="0" w:color="auto"/>
        <w:bottom w:val="none" w:sz="0" w:space="0" w:color="auto"/>
        <w:right w:val="none" w:sz="0" w:space="0" w:color="auto"/>
      </w:divBdr>
    </w:div>
    <w:div w:id="2088531432">
      <w:bodyDiv w:val="1"/>
      <w:marLeft w:val="0"/>
      <w:marRight w:val="0"/>
      <w:marTop w:val="0"/>
      <w:marBottom w:val="0"/>
      <w:divBdr>
        <w:top w:val="none" w:sz="0" w:space="0" w:color="auto"/>
        <w:left w:val="none" w:sz="0" w:space="0" w:color="auto"/>
        <w:bottom w:val="none" w:sz="0" w:space="0" w:color="auto"/>
        <w:right w:val="none" w:sz="0" w:space="0" w:color="auto"/>
      </w:divBdr>
    </w:div>
    <w:div w:id="2089381262">
      <w:bodyDiv w:val="1"/>
      <w:marLeft w:val="0"/>
      <w:marRight w:val="0"/>
      <w:marTop w:val="0"/>
      <w:marBottom w:val="0"/>
      <w:divBdr>
        <w:top w:val="none" w:sz="0" w:space="0" w:color="auto"/>
        <w:left w:val="none" w:sz="0" w:space="0" w:color="auto"/>
        <w:bottom w:val="none" w:sz="0" w:space="0" w:color="auto"/>
        <w:right w:val="none" w:sz="0" w:space="0" w:color="auto"/>
      </w:divBdr>
    </w:div>
    <w:div w:id="2089957432">
      <w:bodyDiv w:val="1"/>
      <w:marLeft w:val="0"/>
      <w:marRight w:val="0"/>
      <w:marTop w:val="0"/>
      <w:marBottom w:val="0"/>
      <w:divBdr>
        <w:top w:val="none" w:sz="0" w:space="0" w:color="auto"/>
        <w:left w:val="none" w:sz="0" w:space="0" w:color="auto"/>
        <w:bottom w:val="none" w:sz="0" w:space="0" w:color="auto"/>
        <w:right w:val="none" w:sz="0" w:space="0" w:color="auto"/>
      </w:divBdr>
    </w:div>
    <w:div w:id="2089958255">
      <w:bodyDiv w:val="1"/>
      <w:marLeft w:val="0"/>
      <w:marRight w:val="0"/>
      <w:marTop w:val="0"/>
      <w:marBottom w:val="0"/>
      <w:divBdr>
        <w:top w:val="none" w:sz="0" w:space="0" w:color="auto"/>
        <w:left w:val="none" w:sz="0" w:space="0" w:color="auto"/>
        <w:bottom w:val="none" w:sz="0" w:space="0" w:color="auto"/>
        <w:right w:val="none" w:sz="0" w:space="0" w:color="auto"/>
      </w:divBdr>
    </w:div>
    <w:div w:id="2090418404">
      <w:bodyDiv w:val="1"/>
      <w:marLeft w:val="0"/>
      <w:marRight w:val="0"/>
      <w:marTop w:val="0"/>
      <w:marBottom w:val="0"/>
      <w:divBdr>
        <w:top w:val="none" w:sz="0" w:space="0" w:color="auto"/>
        <w:left w:val="none" w:sz="0" w:space="0" w:color="auto"/>
        <w:bottom w:val="none" w:sz="0" w:space="0" w:color="auto"/>
        <w:right w:val="none" w:sz="0" w:space="0" w:color="auto"/>
      </w:divBdr>
    </w:div>
    <w:div w:id="2090690822">
      <w:bodyDiv w:val="1"/>
      <w:marLeft w:val="0"/>
      <w:marRight w:val="0"/>
      <w:marTop w:val="0"/>
      <w:marBottom w:val="0"/>
      <w:divBdr>
        <w:top w:val="none" w:sz="0" w:space="0" w:color="auto"/>
        <w:left w:val="none" w:sz="0" w:space="0" w:color="auto"/>
        <w:bottom w:val="none" w:sz="0" w:space="0" w:color="auto"/>
        <w:right w:val="none" w:sz="0" w:space="0" w:color="auto"/>
      </w:divBdr>
    </w:div>
    <w:div w:id="2090805460">
      <w:bodyDiv w:val="1"/>
      <w:marLeft w:val="0"/>
      <w:marRight w:val="0"/>
      <w:marTop w:val="0"/>
      <w:marBottom w:val="0"/>
      <w:divBdr>
        <w:top w:val="none" w:sz="0" w:space="0" w:color="auto"/>
        <w:left w:val="none" w:sz="0" w:space="0" w:color="auto"/>
        <w:bottom w:val="none" w:sz="0" w:space="0" w:color="auto"/>
        <w:right w:val="none" w:sz="0" w:space="0" w:color="auto"/>
      </w:divBdr>
    </w:div>
    <w:div w:id="2090927385">
      <w:bodyDiv w:val="1"/>
      <w:marLeft w:val="0"/>
      <w:marRight w:val="0"/>
      <w:marTop w:val="0"/>
      <w:marBottom w:val="0"/>
      <w:divBdr>
        <w:top w:val="none" w:sz="0" w:space="0" w:color="auto"/>
        <w:left w:val="none" w:sz="0" w:space="0" w:color="auto"/>
        <w:bottom w:val="none" w:sz="0" w:space="0" w:color="auto"/>
        <w:right w:val="none" w:sz="0" w:space="0" w:color="auto"/>
      </w:divBdr>
    </w:div>
    <w:div w:id="2091004650">
      <w:bodyDiv w:val="1"/>
      <w:marLeft w:val="0"/>
      <w:marRight w:val="0"/>
      <w:marTop w:val="0"/>
      <w:marBottom w:val="0"/>
      <w:divBdr>
        <w:top w:val="none" w:sz="0" w:space="0" w:color="auto"/>
        <w:left w:val="none" w:sz="0" w:space="0" w:color="auto"/>
        <w:bottom w:val="none" w:sz="0" w:space="0" w:color="auto"/>
        <w:right w:val="none" w:sz="0" w:space="0" w:color="auto"/>
      </w:divBdr>
    </w:div>
    <w:div w:id="2092122468">
      <w:bodyDiv w:val="1"/>
      <w:marLeft w:val="0"/>
      <w:marRight w:val="0"/>
      <w:marTop w:val="0"/>
      <w:marBottom w:val="0"/>
      <w:divBdr>
        <w:top w:val="none" w:sz="0" w:space="0" w:color="auto"/>
        <w:left w:val="none" w:sz="0" w:space="0" w:color="auto"/>
        <w:bottom w:val="none" w:sz="0" w:space="0" w:color="auto"/>
        <w:right w:val="none" w:sz="0" w:space="0" w:color="auto"/>
      </w:divBdr>
    </w:div>
    <w:div w:id="2092695884">
      <w:bodyDiv w:val="1"/>
      <w:marLeft w:val="0"/>
      <w:marRight w:val="0"/>
      <w:marTop w:val="0"/>
      <w:marBottom w:val="0"/>
      <w:divBdr>
        <w:top w:val="none" w:sz="0" w:space="0" w:color="auto"/>
        <w:left w:val="none" w:sz="0" w:space="0" w:color="auto"/>
        <w:bottom w:val="none" w:sz="0" w:space="0" w:color="auto"/>
        <w:right w:val="none" w:sz="0" w:space="0" w:color="auto"/>
      </w:divBdr>
    </w:div>
    <w:div w:id="2093696576">
      <w:bodyDiv w:val="1"/>
      <w:marLeft w:val="0"/>
      <w:marRight w:val="0"/>
      <w:marTop w:val="0"/>
      <w:marBottom w:val="0"/>
      <w:divBdr>
        <w:top w:val="none" w:sz="0" w:space="0" w:color="auto"/>
        <w:left w:val="none" w:sz="0" w:space="0" w:color="auto"/>
        <w:bottom w:val="none" w:sz="0" w:space="0" w:color="auto"/>
        <w:right w:val="none" w:sz="0" w:space="0" w:color="auto"/>
      </w:divBdr>
    </w:div>
    <w:div w:id="2093770956">
      <w:bodyDiv w:val="1"/>
      <w:marLeft w:val="0"/>
      <w:marRight w:val="0"/>
      <w:marTop w:val="0"/>
      <w:marBottom w:val="0"/>
      <w:divBdr>
        <w:top w:val="none" w:sz="0" w:space="0" w:color="auto"/>
        <w:left w:val="none" w:sz="0" w:space="0" w:color="auto"/>
        <w:bottom w:val="none" w:sz="0" w:space="0" w:color="auto"/>
        <w:right w:val="none" w:sz="0" w:space="0" w:color="auto"/>
      </w:divBdr>
    </w:div>
    <w:div w:id="2093890665">
      <w:bodyDiv w:val="1"/>
      <w:marLeft w:val="0"/>
      <w:marRight w:val="0"/>
      <w:marTop w:val="0"/>
      <w:marBottom w:val="0"/>
      <w:divBdr>
        <w:top w:val="none" w:sz="0" w:space="0" w:color="auto"/>
        <w:left w:val="none" w:sz="0" w:space="0" w:color="auto"/>
        <w:bottom w:val="none" w:sz="0" w:space="0" w:color="auto"/>
        <w:right w:val="none" w:sz="0" w:space="0" w:color="auto"/>
      </w:divBdr>
    </w:div>
    <w:div w:id="2094011155">
      <w:bodyDiv w:val="1"/>
      <w:marLeft w:val="0"/>
      <w:marRight w:val="0"/>
      <w:marTop w:val="0"/>
      <w:marBottom w:val="0"/>
      <w:divBdr>
        <w:top w:val="none" w:sz="0" w:space="0" w:color="auto"/>
        <w:left w:val="none" w:sz="0" w:space="0" w:color="auto"/>
        <w:bottom w:val="none" w:sz="0" w:space="0" w:color="auto"/>
        <w:right w:val="none" w:sz="0" w:space="0" w:color="auto"/>
      </w:divBdr>
    </w:div>
    <w:div w:id="2094280238">
      <w:bodyDiv w:val="1"/>
      <w:marLeft w:val="0"/>
      <w:marRight w:val="0"/>
      <w:marTop w:val="0"/>
      <w:marBottom w:val="0"/>
      <w:divBdr>
        <w:top w:val="none" w:sz="0" w:space="0" w:color="auto"/>
        <w:left w:val="none" w:sz="0" w:space="0" w:color="auto"/>
        <w:bottom w:val="none" w:sz="0" w:space="0" w:color="auto"/>
        <w:right w:val="none" w:sz="0" w:space="0" w:color="auto"/>
      </w:divBdr>
    </w:div>
    <w:div w:id="2095080918">
      <w:bodyDiv w:val="1"/>
      <w:marLeft w:val="0"/>
      <w:marRight w:val="0"/>
      <w:marTop w:val="0"/>
      <w:marBottom w:val="0"/>
      <w:divBdr>
        <w:top w:val="none" w:sz="0" w:space="0" w:color="auto"/>
        <w:left w:val="none" w:sz="0" w:space="0" w:color="auto"/>
        <w:bottom w:val="none" w:sz="0" w:space="0" w:color="auto"/>
        <w:right w:val="none" w:sz="0" w:space="0" w:color="auto"/>
      </w:divBdr>
    </w:div>
    <w:div w:id="2095272694">
      <w:bodyDiv w:val="1"/>
      <w:marLeft w:val="0"/>
      <w:marRight w:val="0"/>
      <w:marTop w:val="0"/>
      <w:marBottom w:val="0"/>
      <w:divBdr>
        <w:top w:val="none" w:sz="0" w:space="0" w:color="auto"/>
        <w:left w:val="none" w:sz="0" w:space="0" w:color="auto"/>
        <w:bottom w:val="none" w:sz="0" w:space="0" w:color="auto"/>
        <w:right w:val="none" w:sz="0" w:space="0" w:color="auto"/>
      </w:divBdr>
    </w:div>
    <w:div w:id="2095590956">
      <w:bodyDiv w:val="1"/>
      <w:marLeft w:val="0"/>
      <w:marRight w:val="0"/>
      <w:marTop w:val="0"/>
      <w:marBottom w:val="0"/>
      <w:divBdr>
        <w:top w:val="none" w:sz="0" w:space="0" w:color="auto"/>
        <w:left w:val="none" w:sz="0" w:space="0" w:color="auto"/>
        <w:bottom w:val="none" w:sz="0" w:space="0" w:color="auto"/>
        <w:right w:val="none" w:sz="0" w:space="0" w:color="auto"/>
      </w:divBdr>
    </w:div>
    <w:div w:id="2095738135">
      <w:bodyDiv w:val="1"/>
      <w:marLeft w:val="0"/>
      <w:marRight w:val="0"/>
      <w:marTop w:val="0"/>
      <w:marBottom w:val="0"/>
      <w:divBdr>
        <w:top w:val="none" w:sz="0" w:space="0" w:color="auto"/>
        <w:left w:val="none" w:sz="0" w:space="0" w:color="auto"/>
        <w:bottom w:val="none" w:sz="0" w:space="0" w:color="auto"/>
        <w:right w:val="none" w:sz="0" w:space="0" w:color="auto"/>
      </w:divBdr>
    </w:div>
    <w:div w:id="2095860608">
      <w:bodyDiv w:val="1"/>
      <w:marLeft w:val="0"/>
      <w:marRight w:val="0"/>
      <w:marTop w:val="0"/>
      <w:marBottom w:val="0"/>
      <w:divBdr>
        <w:top w:val="none" w:sz="0" w:space="0" w:color="auto"/>
        <w:left w:val="none" w:sz="0" w:space="0" w:color="auto"/>
        <w:bottom w:val="none" w:sz="0" w:space="0" w:color="auto"/>
        <w:right w:val="none" w:sz="0" w:space="0" w:color="auto"/>
      </w:divBdr>
    </w:div>
    <w:div w:id="2096243350">
      <w:bodyDiv w:val="1"/>
      <w:marLeft w:val="0"/>
      <w:marRight w:val="0"/>
      <w:marTop w:val="0"/>
      <w:marBottom w:val="0"/>
      <w:divBdr>
        <w:top w:val="none" w:sz="0" w:space="0" w:color="auto"/>
        <w:left w:val="none" w:sz="0" w:space="0" w:color="auto"/>
        <w:bottom w:val="none" w:sz="0" w:space="0" w:color="auto"/>
        <w:right w:val="none" w:sz="0" w:space="0" w:color="auto"/>
      </w:divBdr>
    </w:div>
    <w:div w:id="2096852567">
      <w:bodyDiv w:val="1"/>
      <w:marLeft w:val="0"/>
      <w:marRight w:val="0"/>
      <w:marTop w:val="0"/>
      <w:marBottom w:val="0"/>
      <w:divBdr>
        <w:top w:val="none" w:sz="0" w:space="0" w:color="auto"/>
        <w:left w:val="none" w:sz="0" w:space="0" w:color="auto"/>
        <w:bottom w:val="none" w:sz="0" w:space="0" w:color="auto"/>
        <w:right w:val="none" w:sz="0" w:space="0" w:color="auto"/>
      </w:divBdr>
    </w:div>
    <w:div w:id="2097163311">
      <w:bodyDiv w:val="1"/>
      <w:marLeft w:val="0"/>
      <w:marRight w:val="0"/>
      <w:marTop w:val="0"/>
      <w:marBottom w:val="0"/>
      <w:divBdr>
        <w:top w:val="none" w:sz="0" w:space="0" w:color="auto"/>
        <w:left w:val="none" w:sz="0" w:space="0" w:color="auto"/>
        <w:bottom w:val="none" w:sz="0" w:space="0" w:color="auto"/>
        <w:right w:val="none" w:sz="0" w:space="0" w:color="auto"/>
      </w:divBdr>
    </w:div>
    <w:div w:id="2098868170">
      <w:bodyDiv w:val="1"/>
      <w:marLeft w:val="0"/>
      <w:marRight w:val="0"/>
      <w:marTop w:val="0"/>
      <w:marBottom w:val="0"/>
      <w:divBdr>
        <w:top w:val="none" w:sz="0" w:space="0" w:color="auto"/>
        <w:left w:val="none" w:sz="0" w:space="0" w:color="auto"/>
        <w:bottom w:val="none" w:sz="0" w:space="0" w:color="auto"/>
        <w:right w:val="none" w:sz="0" w:space="0" w:color="auto"/>
      </w:divBdr>
    </w:div>
    <w:div w:id="2099210738">
      <w:bodyDiv w:val="1"/>
      <w:marLeft w:val="0"/>
      <w:marRight w:val="0"/>
      <w:marTop w:val="0"/>
      <w:marBottom w:val="0"/>
      <w:divBdr>
        <w:top w:val="none" w:sz="0" w:space="0" w:color="auto"/>
        <w:left w:val="none" w:sz="0" w:space="0" w:color="auto"/>
        <w:bottom w:val="none" w:sz="0" w:space="0" w:color="auto"/>
        <w:right w:val="none" w:sz="0" w:space="0" w:color="auto"/>
      </w:divBdr>
    </w:div>
    <w:div w:id="2099785914">
      <w:bodyDiv w:val="1"/>
      <w:marLeft w:val="0"/>
      <w:marRight w:val="0"/>
      <w:marTop w:val="0"/>
      <w:marBottom w:val="0"/>
      <w:divBdr>
        <w:top w:val="none" w:sz="0" w:space="0" w:color="auto"/>
        <w:left w:val="none" w:sz="0" w:space="0" w:color="auto"/>
        <w:bottom w:val="none" w:sz="0" w:space="0" w:color="auto"/>
        <w:right w:val="none" w:sz="0" w:space="0" w:color="auto"/>
      </w:divBdr>
    </w:div>
    <w:div w:id="2099934828">
      <w:bodyDiv w:val="1"/>
      <w:marLeft w:val="0"/>
      <w:marRight w:val="0"/>
      <w:marTop w:val="0"/>
      <w:marBottom w:val="0"/>
      <w:divBdr>
        <w:top w:val="none" w:sz="0" w:space="0" w:color="auto"/>
        <w:left w:val="none" w:sz="0" w:space="0" w:color="auto"/>
        <w:bottom w:val="none" w:sz="0" w:space="0" w:color="auto"/>
        <w:right w:val="none" w:sz="0" w:space="0" w:color="auto"/>
      </w:divBdr>
    </w:div>
    <w:div w:id="2100514868">
      <w:bodyDiv w:val="1"/>
      <w:marLeft w:val="0"/>
      <w:marRight w:val="0"/>
      <w:marTop w:val="0"/>
      <w:marBottom w:val="0"/>
      <w:divBdr>
        <w:top w:val="none" w:sz="0" w:space="0" w:color="auto"/>
        <w:left w:val="none" w:sz="0" w:space="0" w:color="auto"/>
        <w:bottom w:val="none" w:sz="0" w:space="0" w:color="auto"/>
        <w:right w:val="none" w:sz="0" w:space="0" w:color="auto"/>
      </w:divBdr>
    </w:div>
    <w:div w:id="2100710827">
      <w:bodyDiv w:val="1"/>
      <w:marLeft w:val="0"/>
      <w:marRight w:val="0"/>
      <w:marTop w:val="0"/>
      <w:marBottom w:val="0"/>
      <w:divBdr>
        <w:top w:val="none" w:sz="0" w:space="0" w:color="auto"/>
        <w:left w:val="none" w:sz="0" w:space="0" w:color="auto"/>
        <w:bottom w:val="none" w:sz="0" w:space="0" w:color="auto"/>
        <w:right w:val="none" w:sz="0" w:space="0" w:color="auto"/>
      </w:divBdr>
    </w:div>
    <w:div w:id="2100829864">
      <w:bodyDiv w:val="1"/>
      <w:marLeft w:val="0"/>
      <w:marRight w:val="0"/>
      <w:marTop w:val="0"/>
      <w:marBottom w:val="0"/>
      <w:divBdr>
        <w:top w:val="none" w:sz="0" w:space="0" w:color="auto"/>
        <w:left w:val="none" w:sz="0" w:space="0" w:color="auto"/>
        <w:bottom w:val="none" w:sz="0" w:space="0" w:color="auto"/>
        <w:right w:val="none" w:sz="0" w:space="0" w:color="auto"/>
      </w:divBdr>
    </w:div>
    <w:div w:id="2101365882">
      <w:bodyDiv w:val="1"/>
      <w:marLeft w:val="0"/>
      <w:marRight w:val="0"/>
      <w:marTop w:val="0"/>
      <w:marBottom w:val="0"/>
      <w:divBdr>
        <w:top w:val="none" w:sz="0" w:space="0" w:color="auto"/>
        <w:left w:val="none" w:sz="0" w:space="0" w:color="auto"/>
        <w:bottom w:val="none" w:sz="0" w:space="0" w:color="auto"/>
        <w:right w:val="none" w:sz="0" w:space="0" w:color="auto"/>
      </w:divBdr>
    </w:div>
    <w:div w:id="2101414873">
      <w:bodyDiv w:val="1"/>
      <w:marLeft w:val="0"/>
      <w:marRight w:val="0"/>
      <w:marTop w:val="0"/>
      <w:marBottom w:val="0"/>
      <w:divBdr>
        <w:top w:val="none" w:sz="0" w:space="0" w:color="auto"/>
        <w:left w:val="none" w:sz="0" w:space="0" w:color="auto"/>
        <w:bottom w:val="none" w:sz="0" w:space="0" w:color="auto"/>
        <w:right w:val="none" w:sz="0" w:space="0" w:color="auto"/>
      </w:divBdr>
    </w:div>
    <w:div w:id="2101558082">
      <w:bodyDiv w:val="1"/>
      <w:marLeft w:val="0"/>
      <w:marRight w:val="0"/>
      <w:marTop w:val="0"/>
      <w:marBottom w:val="0"/>
      <w:divBdr>
        <w:top w:val="none" w:sz="0" w:space="0" w:color="auto"/>
        <w:left w:val="none" w:sz="0" w:space="0" w:color="auto"/>
        <w:bottom w:val="none" w:sz="0" w:space="0" w:color="auto"/>
        <w:right w:val="none" w:sz="0" w:space="0" w:color="auto"/>
      </w:divBdr>
    </w:div>
    <w:div w:id="2101832620">
      <w:bodyDiv w:val="1"/>
      <w:marLeft w:val="0"/>
      <w:marRight w:val="0"/>
      <w:marTop w:val="0"/>
      <w:marBottom w:val="0"/>
      <w:divBdr>
        <w:top w:val="none" w:sz="0" w:space="0" w:color="auto"/>
        <w:left w:val="none" w:sz="0" w:space="0" w:color="auto"/>
        <w:bottom w:val="none" w:sz="0" w:space="0" w:color="auto"/>
        <w:right w:val="none" w:sz="0" w:space="0" w:color="auto"/>
      </w:divBdr>
    </w:div>
    <w:div w:id="2103837524">
      <w:bodyDiv w:val="1"/>
      <w:marLeft w:val="0"/>
      <w:marRight w:val="0"/>
      <w:marTop w:val="0"/>
      <w:marBottom w:val="0"/>
      <w:divBdr>
        <w:top w:val="none" w:sz="0" w:space="0" w:color="auto"/>
        <w:left w:val="none" w:sz="0" w:space="0" w:color="auto"/>
        <w:bottom w:val="none" w:sz="0" w:space="0" w:color="auto"/>
        <w:right w:val="none" w:sz="0" w:space="0" w:color="auto"/>
      </w:divBdr>
    </w:div>
    <w:div w:id="2103866225">
      <w:bodyDiv w:val="1"/>
      <w:marLeft w:val="0"/>
      <w:marRight w:val="0"/>
      <w:marTop w:val="0"/>
      <w:marBottom w:val="0"/>
      <w:divBdr>
        <w:top w:val="none" w:sz="0" w:space="0" w:color="auto"/>
        <w:left w:val="none" w:sz="0" w:space="0" w:color="auto"/>
        <w:bottom w:val="none" w:sz="0" w:space="0" w:color="auto"/>
        <w:right w:val="none" w:sz="0" w:space="0" w:color="auto"/>
      </w:divBdr>
    </w:div>
    <w:div w:id="2103986729">
      <w:bodyDiv w:val="1"/>
      <w:marLeft w:val="0"/>
      <w:marRight w:val="0"/>
      <w:marTop w:val="0"/>
      <w:marBottom w:val="0"/>
      <w:divBdr>
        <w:top w:val="none" w:sz="0" w:space="0" w:color="auto"/>
        <w:left w:val="none" w:sz="0" w:space="0" w:color="auto"/>
        <w:bottom w:val="none" w:sz="0" w:space="0" w:color="auto"/>
        <w:right w:val="none" w:sz="0" w:space="0" w:color="auto"/>
      </w:divBdr>
    </w:div>
    <w:div w:id="2105610117">
      <w:bodyDiv w:val="1"/>
      <w:marLeft w:val="0"/>
      <w:marRight w:val="0"/>
      <w:marTop w:val="0"/>
      <w:marBottom w:val="0"/>
      <w:divBdr>
        <w:top w:val="none" w:sz="0" w:space="0" w:color="auto"/>
        <w:left w:val="none" w:sz="0" w:space="0" w:color="auto"/>
        <w:bottom w:val="none" w:sz="0" w:space="0" w:color="auto"/>
        <w:right w:val="none" w:sz="0" w:space="0" w:color="auto"/>
      </w:divBdr>
    </w:div>
    <w:div w:id="2106218615">
      <w:bodyDiv w:val="1"/>
      <w:marLeft w:val="0"/>
      <w:marRight w:val="0"/>
      <w:marTop w:val="0"/>
      <w:marBottom w:val="0"/>
      <w:divBdr>
        <w:top w:val="none" w:sz="0" w:space="0" w:color="auto"/>
        <w:left w:val="none" w:sz="0" w:space="0" w:color="auto"/>
        <w:bottom w:val="none" w:sz="0" w:space="0" w:color="auto"/>
        <w:right w:val="none" w:sz="0" w:space="0" w:color="auto"/>
      </w:divBdr>
    </w:div>
    <w:div w:id="2106223893">
      <w:bodyDiv w:val="1"/>
      <w:marLeft w:val="0"/>
      <w:marRight w:val="0"/>
      <w:marTop w:val="0"/>
      <w:marBottom w:val="0"/>
      <w:divBdr>
        <w:top w:val="none" w:sz="0" w:space="0" w:color="auto"/>
        <w:left w:val="none" w:sz="0" w:space="0" w:color="auto"/>
        <w:bottom w:val="none" w:sz="0" w:space="0" w:color="auto"/>
        <w:right w:val="none" w:sz="0" w:space="0" w:color="auto"/>
      </w:divBdr>
    </w:div>
    <w:div w:id="2106730221">
      <w:bodyDiv w:val="1"/>
      <w:marLeft w:val="0"/>
      <w:marRight w:val="0"/>
      <w:marTop w:val="0"/>
      <w:marBottom w:val="0"/>
      <w:divBdr>
        <w:top w:val="none" w:sz="0" w:space="0" w:color="auto"/>
        <w:left w:val="none" w:sz="0" w:space="0" w:color="auto"/>
        <w:bottom w:val="none" w:sz="0" w:space="0" w:color="auto"/>
        <w:right w:val="none" w:sz="0" w:space="0" w:color="auto"/>
      </w:divBdr>
    </w:div>
    <w:div w:id="2107269572">
      <w:bodyDiv w:val="1"/>
      <w:marLeft w:val="0"/>
      <w:marRight w:val="0"/>
      <w:marTop w:val="0"/>
      <w:marBottom w:val="0"/>
      <w:divBdr>
        <w:top w:val="none" w:sz="0" w:space="0" w:color="auto"/>
        <w:left w:val="none" w:sz="0" w:space="0" w:color="auto"/>
        <w:bottom w:val="none" w:sz="0" w:space="0" w:color="auto"/>
        <w:right w:val="none" w:sz="0" w:space="0" w:color="auto"/>
      </w:divBdr>
    </w:div>
    <w:div w:id="2108235733">
      <w:bodyDiv w:val="1"/>
      <w:marLeft w:val="0"/>
      <w:marRight w:val="0"/>
      <w:marTop w:val="0"/>
      <w:marBottom w:val="0"/>
      <w:divBdr>
        <w:top w:val="none" w:sz="0" w:space="0" w:color="auto"/>
        <w:left w:val="none" w:sz="0" w:space="0" w:color="auto"/>
        <w:bottom w:val="none" w:sz="0" w:space="0" w:color="auto"/>
        <w:right w:val="none" w:sz="0" w:space="0" w:color="auto"/>
      </w:divBdr>
    </w:div>
    <w:div w:id="2109425002">
      <w:bodyDiv w:val="1"/>
      <w:marLeft w:val="0"/>
      <w:marRight w:val="0"/>
      <w:marTop w:val="0"/>
      <w:marBottom w:val="0"/>
      <w:divBdr>
        <w:top w:val="none" w:sz="0" w:space="0" w:color="auto"/>
        <w:left w:val="none" w:sz="0" w:space="0" w:color="auto"/>
        <w:bottom w:val="none" w:sz="0" w:space="0" w:color="auto"/>
        <w:right w:val="none" w:sz="0" w:space="0" w:color="auto"/>
      </w:divBdr>
    </w:div>
    <w:div w:id="2109691575">
      <w:bodyDiv w:val="1"/>
      <w:marLeft w:val="0"/>
      <w:marRight w:val="0"/>
      <w:marTop w:val="0"/>
      <w:marBottom w:val="0"/>
      <w:divBdr>
        <w:top w:val="none" w:sz="0" w:space="0" w:color="auto"/>
        <w:left w:val="none" w:sz="0" w:space="0" w:color="auto"/>
        <w:bottom w:val="none" w:sz="0" w:space="0" w:color="auto"/>
        <w:right w:val="none" w:sz="0" w:space="0" w:color="auto"/>
      </w:divBdr>
    </w:div>
    <w:div w:id="2110076510">
      <w:bodyDiv w:val="1"/>
      <w:marLeft w:val="0"/>
      <w:marRight w:val="0"/>
      <w:marTop w:val="0"/>
      <w:marBottom w:val="0"/>
      <w:divBdr>
        <w:top w:val="none" w:sz="0" w:space="0" w:color="auto"/>
        <w:left w:val="none" w:sz="0" w:space="0" w:color="auto"/>
        <w:bottom w:val="none" w:sz="0" w:space="0" w:color="auto"/>
        <w:right w:val="none" w:sz="0" w:space="0" w:color="auto"/>
      </w:divBdr>
    </w:div>
    <w:div w:id="2111315949">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3043941">
      <w:bodyDiv w:val="1"/>
      <w:marLeft w:val="0"/>
      <w:marRight w:val="0"/>
      <w:marTop w:val="0"/>
      <w:marBottom w:val="0"/>
      <w:divBdr>
        <w:top w:val="none" w:sz="0" w:space="0" w:color="auto"/>
        <w:left w:val="none" w:sz="0" w:space="0" w:color="auto"/>
        <w:bottom w:val="none" w:sz="0" w:space="0" w:color="auto"/>
        <w:right w:val="none" w:sz="0" w:space="0" w:color="auto"/>
      </w:divBdr>
    </w:div>
    <w:div w:id="2114009934">
      <w:bodyDiv w:val="1"/>
      <w:marLeft w:val="0"/>
      <w:marRight w:val="0"/>
      <w:marTop w:val="0"/>
      <w:marBottom w:val="0"/>
      <w:divBdr>
        <w:top w:val="none" w:sz="0" w:space="0" w:color="auto"/>
        <w:left w:val="none" w:sz="0" w:space="0" w:color="auto"/>
        <w:bottom w:val="none" w:sz="0" w:space="0" w:color="auto"/>
        <w:right w:val="none" w:sz="0" w:space="0" w:color="auto"/>
      </w:divBdr>
    </w:div>
    <w:div w:id="2114014214">
      <w:bodyDiv w:val="1"/>
      <w:marLeft w:val="0"/>
      <w:marRight w:val="0"/>
      <w:marTop w:val="0"/>
      <w:marBottom w:val="0"/>
      <w:divBdr>
        <w:top w:val="none" w:sz="0" w:space="0" w:color="auto"/>
        <w:left w:val="none" w:sz="0" w:space="0" w:color="auto"/>
        <w:bottom w:val="none" w:sz="0" w:space="0" w:color="auto"/>
        <w:right w:val="none" w:sz="0" w:space="0" w:color="auto"/>
      </w:divBdr>
    </w:div>
    <w:div w:id="2114546995">
      <w:bodyDiv w:val="1"/>
      <w:marLeft w:val="0"/>
      <w:marRight w:val="0"/>
      <w:marTop w:val="0"/>
      <w:marBottom w:val="0"/>
      <w:divBdr>
        <w:top w:val="none" w:sz="0" w:space="0" w:color="auto"/>
        <w:left w:val="none" w:sz="0" w:space="0" w:color="auto"/>
        <w:bottom w:val="none" w:sz="0" w:space="0" w:color="auto"/>
        <w:right w:val="none" w:sz="0" w:space="0" w:color="auto"/>
      </w:divBdr>
    </w:div>
    <w:div w:id="2114745699">
      <w:bodyDiv w:val="1"/>
      <w:marLeft w:val="0"/>
      <w:marRight w:val="0"/>
      <w:marTop w:val="0"/>
      <w:marBottom w:val="0"/>
      <w:divBdr>
        <w:top w:val="none" w:sz="0" w:space="0" w:color="auto"/>
        <w:left w:val="none" w:sz="0" w:space="0" w:color="auto"/>
        <w:bottom w:val="none" w:sz="0" w:space="0" w:color="auto"/>
        <w:right w:val="none" w:sz="0" w:space="0" w:color="auto"/>
      </w:divBdr>
    </w:div>
    <w:div w:id="2116317085">
      <w:bodyDiv w:val="1"/>
      <w:marLeft w:val="0"/>
      <w:marRight w:val="0"/>
      <w:marTop w:val="0"/>
      <w:marBottom w:val="0"/>
      <w:divBdr>
        <w:top w:val="none" w:sz="0" w:space="0" w:color="auto"/>
        <w:left w:val="none" w:sz="0" w:space="0" w:color="auto"/>
        <w:bottom w:val="none" w:sz="0" w:space="0" w:color="auto"/>
        <w:right w:val="none" w:sz="0" w:space="0" w:color="auto"/>
      </w:divBdr>
    </w:div>
    <w:div w:id="2116826298">
      <w:bodyDiv w:val="1"/>
      <w:marLeft w:val="0"/>
      <w:marRight w:val="0"/>
      <w:marTop w:val="0"/>
      <w:marBottom w:val="0"/>
      <w:divBdr>
        <w:top w:val="none" w:sz="0" w:space="0" w:color="auto"/>
        <w:left w:val="none" w:sz="0" w:space="0" w:color="auto"/>
        <w:bottom w:val="none" w:sz="0" w:space="0" w:color="auto"/>
        <w:right w:val="none" w:sz="0" w:space="0" w:color="auto"/>
      </w:divBdr>
    </w:div>
    <w:div w:id="2118405748">
      <w:bodyDiv w:val="1"/>
      <w:marLeft w:val="0"/>
      <w:marRight w:val="0"/>
      <w:marTop w:val="0"/>
      <w:marBottom w:val="0"/>
      <w:divBdr>
        <w:top w:val="none" w:sz="0" w:space="0" w:color="auto"/>
        <w:left w:val="none" w:sz="0" w:space="0" w:color="auto"/>
        <w:bottom w:val="none" w:sz="0" w:space="0" w:color="auto"/>
        <w:right w:val="none" w:sz="0" w:space="0" w:color="auto"/>
      </w:divBdr>
    </w:div>
    <w:div w:id="2118863965">
      <w:bodyDiv w:val="1"/>
      <w:marLeft w:val="0"/>
      <w:marRight w:val="0"/>
      <w:marTop w:val="0"/>
      <w:marBottom w:val="0"/>
      <w:divBdr>
        <w:top w:val="none" w:sz="0" w:space="0" w:color="auto"/>
        <w:left w:val="none" w:sz="0" w:space="0" w:color="auto"/>
        <w:bottom w:val="none" w:sz="0" w:space="0" w:color="auto"/>
        <w:right w:val="none" w:sz="0" w:space="0" w:color="auto"/>
      </w:divBdr>
    </w:div>
    <w:div w:id="2119132617">
      <w:bodyDiv w:val="1"/>
      <w:marLeft w:val="0"/>
      <w:marRight w:val="0"/>
      <w:marTop w:val="0"/>
      <w:marBottom w:val="0"/>
      <w:divBdr>
        <w:top w:val="none" w:sz="0" w:space="0" w:color="auto"/>
        <w:left w:val="none" w:sz="0" w:space="0" w:color="auto"/>
        <w:bottom w:val="none" w:sz="0" w:space="0" w:color="auto"/>
        <w:right w:val="none" w:sz="0" w:space="0" w:color="auto"/>
      </w:divBdr>
    </w:div>
    <w:div w:id="2119836999">
      <w:bodyDiv w:val="1"/>
      <w:marLeft w:val="0"/>
      <w:marRight w:val="0"/>
      <w:marTop w:val="0"/>
      <w:marBottom w:val="0"/>
      <w:divBdr>
        <w:top w:val="none" w:sz="0" w:space="0" w:color="auto"/>
        <w:left w:val="none" w:sz="0" w:space="0" w:color="auto"/>
        <w:bottom w:val="none" w:sz="0" w:space="0" w:color="auto"/>
        <w:right w:val="none" w:sz="0" w:space="0" w:color="auto"/>
      </w:divBdr>
    </w:div>
    <w:div w:id="2120951090">
      <w:bodyDiv w:val="1"/>
      <w:marLeft w:val="0"/>
      <w:marRight w:val="0"/>
      <w:marTop w:val="0"/>
      <w:marBottom w:val="0"/>
      <w:divBdr>
        <w:top w:val="none" w:sz="0" w:space="0" w:color="auto"/>
        <w:left w:val="none" w:sz="0" w:space="0" w:color="auto"/>
        <w:bottom w:val="none" w:sz="0" w:space="0" w:color="auto"/>
        <w:right w:val="none" w:sz="0" w:space="0" w:color="auto"/>
      </w:divBdr>
    </w:div>
    <w:div w:id="2121143554">
      <w:bodyDiv w:val="1"/>
      <w:marLeft w:val="0"/>
      <w:marRight w:val="0"/>
      <w:marTop w:val="0"/>
      <w:marBottom w:val="0"/>
      <w:divBdr>
        <w:top w:val="none" w:sz="0" w:space="0" w:color="auto"/>
        <w:left w:val="none" w:sz="0" w:space="0" w:color="auto"/>
        <w:bottom w:val="none" w:sz="0" w:space="0" w:color="auto"/>
        <w:right w:val="none" w:sz="0" w:space="0" w:color="auto"/>
      </w:divBdr>
    </w:div>
    <w:div w:id="2121532537">
      <w:bodyDiv w:val="1"/>
      <w:marLeft w:val="0"/>
      <w:marRight w:val="0"/>
      <w:marTop w:val="0"/>
      <w:marBottom w:val="0"/>
      <w:divBdr>
        <w:top w:val="none" w:sz="0" w:space="0" w:color="auto"/>
        <w:left w:val="none" w:sz="0" w:space="0" w:color="auto"/>
        <w:bottom w:val="none" w:sz="0" w:space="0" w:color="auto"/>
        <w:right w:val="none" w:sz="0" w:space="0" w:color="auto"/>
      </w:divBdr>
    </w:div>
    <w:div w:id="2121606682">
      <w:bodyDiv w:val="1"/>
      <w:marLeft w:val="0"/>
      <w:marRight w:val="0"/>
      <w:marTop w:val="0"/>
      <w:marBottom w:val="0"/>
      <w:divBdr>
        <w:top w:val="none" w:sz="0" w:space="0" w:color="auto"/>
        <w:left w:val="none" w:sz="0" w:space="0" w:color="auto"/>
        <w:bottom w:val="none" w:sz="0" w:space="0" w:color="auto"/>
        <w:right w:val="none" w:sz="0" w:space="0" w:color="auto"/>
      </w:divBdr>
    </w:div>
    <w:div w:id="2121683783">
      <w:bodyDiv w:val="1"/>
      <w:marLeft w:val="0"/>
      <w:marRight w:val="0"/>
      <w:marTop w:val="0"/>
      <w:marBottom w:val="0"/>
      <w:divBdr>
        <w:top w:val="none" w:sz="0" w:space="0" w:color="auto"/>
        <w:left w:val="none" w:sz="0" w:space="0" w:color="auto"/>
        <w:bottom w:val="none" w:sz="0" w:space="0" w:color="auto"/>
        <w:right w:val="none" w:sz="0" w:space="0" w:color="auto"/>
      </w:divBdr>
    </w:div>
    <w:div w:id="2122262291">
      <w:bodyDiv w:val="1"/>
      <w:marLeft w:val="0"/>
      <w:marRight w:val="0"/>
      <w:marTop w:val="0"/>
      <w:marBottom w:val="0"/>
      <w:divBdr>
        <w:top w:val="none" w:sz="0" w:space="0" w:color="auto"/>
        <w:left w:val="none" w:sz="0" w:space="0" w:color="auto"/>
        <w:bottom w:val="none" w:sz="0" w:space="0" w:color="auto"/>
        <w:right w:val="none" w:sz="0" w:space="0" w:color="auto"/>
      </w:divBdr>
    </w:div>
    <w:div w:id="2122721628">
      <w:bodyDiv w:val="1"/>
      <w:marLeft w:val="0"/>
      <w:marRight w:val="0"/>
      <w:marTop w:val="0"/>
      <w:marBottom w:val="0"/>
      <w:divBdr>
        <w:top w:val="none" w:sz="0" w:space="0" w:color="auto"/>
        <w:left w:val="none" w:sz="0" w:space="0" w:color="auto"/>
        <w:bottom w:val="none" w:sz="0" w:space="0" w:color="auto"/>
        <w:right w:val="none" w:sz="0" w:space="0" w:color="auto"/>
      </w:divBdr>
    </w:div>
    <w:div w:id="2123456159">
      <w:bodyDiv w:val="1"/>
      <w:marLeft w:val="0"/>
      <w:marRight w:val="0"/>
      <w:marTop w:val="0"/>
      <w:marBottom w:val="0"/>
      <w:divBdr>
        <w:top w:val="none" w:sz="0" w:space="0" w:color="auto"/>
        <w:left w:val="none" w:sz="0" w:space="0" w:color="auto"/>
        <w:bottom w:val="none" w:sz="0" w:space="0" w:color="auto"/>
        <w:right w:val="none" w:sz="0" w:space="0" w:color="auto"/>
      </w:divBdr>
    </w:div>
    <w:div w:id="2123649283">
      <w:bodyDiv w:val="1"/>
      <w:marLeft w:val="0"/>
      <w:marRight w:val="0"/>
      <w:marTop w:val="0"/>
      <w:marBottom w:val="0"/>
      <w:divBdr>
        <w:top w:val="none" w:sz="0" w:space="0" w:color="auto"/>
        <w:left w:val="none" w:sz="0" w:space="0" w:color="auto"/>
        <w:bottom w:val="none" w:sz="0" w:space="0" w:color="auto"/>
        <w:right w:val="none" w:sz="0" w:space="0" w:color="auto"/>
      </w:divBdr>
    </w:div>
    <w:div w:id="2124379267">
      <w:bodyDiv w:val="1"/>
      <w:marLeft w:val="0"/>
      <w:marRight w:val="0"/>
      <w:marTop w:val="0"/>
      <w:marBottom w:val="0"/>
      <w:divBdr>
        <w:top w:val="none" w:sz="0" w:space="0" w:color="auto"/>
        <w:left w:val="none" w:sz="0" w:space="0" w:color="auto"/>
        <w:bottom w:val="none" w:sz="0" w:space="0" w:color="auto"/>
        <w:right w:val="none" w:sz="0" w:space="0" w:color="auto"/>
      </w:divBdr>
    </w:div>
    <w:div w:id="2125491495">
      <w:bodyDiv w:val="1"/>
      <w:marLeft w:val="0"/>
      <w:marRight w:val="0"/>
      <w:marTop w:val="0"/>
      <w:marBottom w:val="0"/>
      <w:divBdr>
        <w:top w:val="none" w:sz="0" w:space="0" w:color="auto"/>
        <w:left w:val="none" w:sz="0" w:space="0" w:color="auto"/>
        <w:bottom w:val="none" w:sz="0" w:space="0" w:color="auto"/>
        <w:right w:val="none" w:sz="0" w:space="0" w:color="auto"/>
      </w:divBdr>
    </w:div>
    <w:div w:id="2125687288">
      <w:bodyDiv w:val="1"/>
      <w:marLeft w:val="0"/>
      <w:marRight w:val="0"/>
      <w:marTop w:val="0"/>
      <w:marBottom w:val="0"/>
      <w:divBdr>
        <w:top w:val="none" w:sz="0" w:space="0" w:color="auto"/>
        <w:left w:val="none" w:sz="0" w:space="0" w:color="auto"/>
        <w:bottom w:val="none" w:sz="0" w:space="0" w:color="auto"/>
        <w:right w:val="none" w:sz="0" w:space="0" w:color="auto"/>
      </w:divBdr>
    </w:div>
    <w:div w:id="2125995542">
      <w:bodyDiv w:val="1"/>
      <w:marLeft w:val="0"/>
      <w:marRight w:val="0"/>
      <w:marTop w:val="0"/>
      <w:marBottom w:val="0"/>
      <w:divBdr>
        <w:top w:val="none" w:sz="0" w:space="0" w:color="auto"/>
        <w:left w:val="none" w:sz="0" w:space="0" w:color="auto"/>
        <w:bottom w:val="none" w:sz="0" w:space="0" w:color="auto"/>
        <w:right w:val="none" w:sz="0" w:space="0" w:color="auto"/>
      </w:divBdr>
    </w:div>
    <w:div w:id="2126002651">
      <w:bodyDiv w:val="1"/>
      <w:marLeft w:val="0"/>
      <w:marRight w:val="0"/>
      <w:marTop w:val="0"/>
      <w:marBottom w:val="0"/>
      <w:divBdr>
        <w:top w:val="none" w:sz="0" w:space="0" w:color="auto"/>
        <w:left w:val="none" w:sz="0" w:space="0" w:color="auto"/>
        <w:bottom w:val="none" w:sz="0" w:space="0" w:color="auto"/>
        <w:right w:val="none" w:sz="0" w:space="0" w:color="auto"/>
      </w:divBdr>
    </w:div>
    <w:div w:id="2126608743">
      <w:bodyDiv w:val="1"/>
      <w:marLeft w:val="0"/>
      <w:marRight w:val="0"/>
      <w:marTop w:val="0"/>
      <w:marBottom w:val="0"/>
      <w:divBdr>
        <w:top w:val="none" w:sz="0" w:space="0" w:color="auto"/>
        <w:left w:val="none" w:sz="0" w:space="0" w:color="auto"/>
        <w:bottom w:val="none" w:sz="0" w:space="0" w:color="auto"/>
        <w:right w:val="none" w:sz="0" w:space="0" w:color="auto"/>
      </w:divBdr>
    </w:div>
    <w:div w:id="2126775722">
      <w:bodyDiv w:val="1"/>
      <w:marLeft w:val="0"/>
      <w:marRight w:val="0"/>
      <w:marTop w:val="0"/>
      <w:marBottom w:val="0"/>
      <w:divBdr>
        <w:top w:val="none" w:sz="0" w:space="0" w:color="auto"/>
        <w:left w:val="none" w:sz="0" w:space="0" w:color="auto"/>
        <w:bottom w:val="none" w:sz="0" w:space="0" w:color="auto"/>
        <w:right w:val="none" w:sz="0" w:space="0" w:color="auto"/>
      </w:divBdr>
    </w:div>
    <w:div w:id="2127042853">
      <w:bodyDiv w:val="1"/>
      <w:marLeft w:val="0"/>
      <w:marRight w:val="0"/>
      <w:marTop w:val="0"/>
      <w:marBottom w:val="0"/>
      <w:divBdr>
        <w:top w:val="none" w:sz="0" w:space="0" w:color="auto"/>
        <w:left w:val="none" w:sz="0" w:space="0" w:color="auto"/>
        <w:bottom w:val="none" w:sz="0" w:space="0" w:color="auto"/>
        <w:right w:val="none" w:sz="0" w:space="0" w:color="auto"/>
      </w:divBdr>
    </w:div>
    <w:div w:id="2127462033">
      <w:bodyDiv w:val="1"/>
      <w:marLeft w:val="0"/>
      <w:marRight w:val="0"/>
      <w:marTop w:val="0"/>
      <w:marBottom w:val="0"/>
      <w:divBdr>
        <w:top w:val="none" w:sz="0" w:space="0" w:color="auto"/>
        <w:left w:val="none" w:sz="0" w:space="0" w:color="auto"/>
        <w:bottom w:val="none" w:sz="0" w:space="0" w:color="auto"/>
        <w:right w:val="none" w:sz="0" w:space="0" w:color="auto"/>
      </w:divBdr>
    </w:div>
    <w:div w:id="2128231420">
      <w:bodyDiv w:val="1"/>
      <w:marLeft w:val="0"/>
      <w:marRight w:val="0"/>
      <w:marTop w:val="0"/>
      <w:marBottom w:val="0"/>
      <w:divBdr>
        <w:top w:val="none" w:sz="0" w:space="0" w:color="auto"/>
        <w:left w:val="none" w:sz="0" w:space="0" w:color="auto"/>
        <w:bottom w:val="none" w:sz="0" w:space="0" w:color="auto"/>
        <w:right w:val="none" w:sz="0" w:space="0" w:color="auto"/>
      </w:divBdr>
    </w:div>
    <w:div w:id="2129664650">
      <w:bodyDiv w:val="1"/>
      <w:marLeft w:val="0"/>
      <w:marRight w:val="0"/>
      <w:marTop w:val="0"/>
      <w:marBottom w:val="0"/>
      <w:divBdr>
        <w:top w:val="none" w:sz="0" w:space="0" w:color="auto"/>
        <w:left w:val="none" w:sz="0" w:space="0" w:color="auto"/>
        <w:bottom w:val="none" w:sz="0" w:space="0" w:color="auto"/>
        <w:right w:val="none" w:sz="0" w:space="0" w:color="auto"/>
      </w:divBdr>
    </w:div>
    <w:div w:id="2130005454">
      <w:bodyDiv w:val="1"/>
      <w:marLeft w:val="0"/>
      <w:marRight w:val="0"/>
      <w:marTop w:val="0"/>
      <w:marBottom w:val="0"/>
      <w:divBdr>
        <w:top w:val="none" w:sz="0" w:space="0" w:color="auto"/>
        <w:left w:val="none" w:sz="0" w:space="0" w:color="auto"/>
        <w:bottom w:val="none" w:sz="0" w:space="0" w:color="auto"/>
        <w:right w:val="none" w:sz="0" w:space="0" w:color="auto"/>
      </w:divBdr>
    </w:div>
    <w:div w:id="2130657546">
      <w:bodyDiv w:val="1"/>
      <w:marLeft w:val="0"/>
      <w:marRight w:val="0"/>
      <w:marTop w:val="0"/>
      <w:marBottom w:val="0"/>
      <w:divBdr>
        <w:top w:val="none" w:sz="0" w:space="0" w:color="auto"/>
        <w:left w:val="none" w:sz="0" w:space="0" w:color="auto"/>
        <w:bottom w:val="none" w:sz="0" w:space="0" w:color="auto"/>
        <w:right w:val="none" w:sz="0" w:space="0" w:color="auto"/>
      </w:divBdr>
    </w:div>
    <w:div w:id="2130968590">
      <w:bodyDiv w:val="1"/>
      <w:marLeft w:val="0"/>
      <w:marRight w:val="0"/>
      <w:marTop w:val="0"/>
      <w:marBottom w:val="0"/>
      <w:divBdr>
        <w:top w:val="none" w:sz="0" w:space="0" w:color="auto"/>
        <w:left w:val="none" w:sz="0" w:space="0" w:color="auto"/>
        <w:bottom w:val="none" w:sz="0" w:space="0" w:color="auto"/>
        <w:right w:val="none" w:sz="0" w:space="0" w:color="auto"/>
      </w:divBdr>
    </w:div>
    <w:div w:id="2131047666">
      <w:bodyDiv w:val="1"/>
      <w:marLeft w:val="0"/>
      <w:marRight w:val="0"/>
      <w:marTop w:val="0"/>
      <w:marBottom w:val="0"/>
      <w:divBdr>
        <w:top w:val="none" w:sz="0" w:space="0" w:color="auto"/>
        <w:left w:val="none" w:sz="0" w:space="0" w:color="auto"/>
        <w:bottom w:val="none" w:sz="0" w:space="0" w:color="auto"/>
        <w:right w:val="none" w:sz="0" w:space="0" w:color="auto"/>
      </w:divBdr>
    </w:div>
    <w:div w:id="2131431577">
      <w:bodyDiv w:val="1"/>
      <w:marLeft w:val="0"/>
      <w:marRight w:val="0"/>
      <w:marTop w:val="0"/>
      <w:marBottom w:val="0"/>
      <w:divBdr>
        <w:top w:val="none" w:sz="0" w:space="0" w:color="auto"/>
        <w:left w:val="none" w:sz="0" w:space="0" w:color="auto"/>
        <w:bottom w:val="none" w:sz="0" w:space="0" w:color="auto"/>
        <w:right w:val="none" w:sz="0" w:space="0" w:color="auto"/>
      </w:divBdr>
    </w:div>
    <w:div w:id="2131626558">
      <w:bodyDiv w:val="1"/>
      <w:marLeft w:val="0"/>
      <w:marRight w:val="0"/>
      <w:marTop w:val="0"/>
      <w:marBottom w:val="0"/>
      <w:divBdr>
        <w:top w:val="none" w:sz="0" w:space="0" w:color="auto"/>
        <w:left w:val="none" w:sz="0" w:space="0" w:color="auto"/>
        <w:bottom w:val="none" w:sz="0" w:space="0" w:color="auto"/>
        <w:right w:val="none" w:sz="0" w:space="0" w:color="auto"/>
      </w:divBdr>
    </w:div>
    <w:div w:id="2131971724">
      <w:bodyDiv w:val="1"/>
      <w:marLeft w:val="0"/>
      <w:marRight w:val="0"/>
      <w:marTop w:val="0"/>
      <w:marBottom w:val="0"/>
      <w:divBdr>
        <w:top w:val="none" w:sz="0" w:space="0" w:color="auto"/>
        <w:left w:val="none" w:sz="0" w:space="0" w:color="auto"/>
        <w:bottom w:val="none" w:sz="0" w:space="0" w:color="auto"/>
        <w:right w:val="none" w:sz="0" w:space="0" w:color="auto"/>
      </w:divBdr>
    </w:div>
    <w:div w:id="2132434452">
      <w:bodyDiv w:val="1"/>
      <w:marLeft w:val="0"/>
      <w:marRight w:val="0"/>
      <w:marTop w:val="0"/>
      <w:marBottom w:val="0"/>
      <w:divBdr>
        <w:top w:val="none" w:sz="0" w:space="0" w:color="auto"/>
        <w:left w:val="none" w:sz="0" w:space="0" w:color="auto"/>
        <w:bottom w:val="none" w:sz="0" w:space="0" w:color="auto"/>
        <w:right w:val="none" w:sz="0" w:space="0" w:color="auto"/>
      </w:divBdr>
    </w:div>
    <w:div w:id="2132822668">
      <w:bodyDiv w:val="1"/>
      <w:marLeft w:val="0"/>
      <w:marRight w:val="0"/>
      <w:marTop w:val="0"/>
      <w:marBottom w:val="0"/>
      <w:divBdr>
        <w:top w:val="none" w:sz="0" w:space="0" w:color="auto"/>
        <w:left w:val="none" w:sz="0" w:space="0" w:color="auto"/>
        <w:bottom w:val="none" w:sz="0" w:space="0" w:color="auto"/>
        <w:right w:val="none" w:sz="0" w:space="0" w:color="auto"/>
      </w:divBdr>
    </w:div>
    <w:div w:id="2132966758">
      <w:bodyDiv w:val="1"/>
      <w:marLeft w:val="0"/>
      <w:marRight w:val="0"/>
      <w:marTop w:val="0"/>
      <w:marBottom w:val="0"/>
      <w:divBdr>
        <w:top w:val="none" w:sz="0" w:space="0" w:color="auto"/>
        <w:left w:val="none" w:sz="0" w:space="0" w:color="auto"/>
        <w:bottom w:val="none" w:sz="0" w:space="0" w:color="auto"/>
        <w:right w:val="none" w:sz="0" w:space="0" w:color="auto"/>
      </w:divBdr>
    </w:div>
    <w:div w:id="2133277820">
      <w:bodyDiv w:val="1"/>
      <w:marLeft w:val="0"/>
      <w:marRight w:val="0"/>
      <w:marTop w:val="0"/>
      <w:marBottom w:val="0"/>
      <w:divBdr>
        <w:top w:val="none" w:sz="0" w:space="0" w:color="auto"/>
        <w:left w:val="none" w:sz="0" w:space="0" w:color="auto"/>
        <w:bottom w:val="none" w:sz="0" w:space="0" w:color="auto"/>
        <w:right w:val="none" w:sz="0" w:space="0" w:color="auto"/>
      </w:divBdr>
    </w:div>
    <w:div w:id="2135060008">
      <w:bodyDiv w:val="1"/>
      <w:marLeft w:val="0"/>
      <w:marRight w:val="0"/>
      <w:marTop w:val="0"/>
      <w:marBottom w:val="0"/>
      <w:divBdr>
        <w:top w:val="none" w:sz="0" w:space="0" w:color="auto"/>
        <w:left w:val="none" w:sz="0" w:space="0" w:color="auto"/>
        <w:bottom w:val="none" w:sz="0" w:space="0" w:color="auto"/>
        <w:right w:val="none" w:sz="0" w:space="0" w:color="auto"/>
      </w:divBdr>
    </w:div>
    <w:div w:id="2135515909">
      <w:bodyDiv w:val="1"/>
      <w:marLeft w:val="0"/>
      <w:marRight w:val="0"/>
      <w:marTop w:val="0"/>
      <w:marBottom w:val="0"/>
      <w:divBdr>
        <w:top w:val="none" w:sz="0" w:space="0" w:color="auto"/>
        <w:left w:val="none" w:sz="0" w:space="0" w:color="auto"/>
        <w:bottom w:val="none" w:sz="0" w:space="0" w:color="auto"/>
        <w:right w:val="none" w:sz="0" w:space="0" w:color="auto"/>
      </w:divBdr>
    </w:div>
    <w:div w:id="2136753653">
      <w:bodyDiv w:val="1"/>
      <w:marLeft w:val="0"/>
      <w:marRight w:val="0"/>
      <w:marTop w:val="0"/>
      <w:marBottom w:val="0"/>
      <w:divBdr>
        <w:top w:val="none" w:sz="0" w:space="0" w:color="auto"/>
        <w:left w:val="none" w:sz="0" w:space="0" w:color="auto"/>
        <w:bottom w:val="none" w:sz="0" w:space="0" w:color="auto"/>
        <w:right w:val="none" w:sz="0" w:space="0" w:color="auto"/>
      </w:divBdr>
    </w:div>
    <w:div w:id="2137066102">
      <w:bodyDiv w:val="1"/>
      <w:marLeft w:val="0"/>
      <w:marRight w:val="0"/>
      <w:marTop w:val="0"/>
      <w:marBottom w:val="0"/>
      <w:divBdr>
        <w:top w:val="none" w:sz="0" w:space="0" w:color="auto"/>
        <w:left w:val="none" w:sz="0" w:space="0" w:color="auto"/>
        <w:bottom w:val="none" w:sz="0" w:space="0" w:color="auto"/>
        <w:right w:val="none" w:sz="0" w:space="0" w:color="auto"/>
      </w:divBdr>
    </w:div>
    <w:div w:id="2137067707">
      <w:bodyDiv w:val="1"/>
      <w:marLeft w:val="0"/>
      <w:marRight w:val="0"/>
      <w:marTop w:val="0"/>
      <w:marBottom w:val="0"/>
      <w:divBdr>
        <w:top w:val="none" w:sz="0" w:space="0" w:color="auto"/>
        <w:left w:val="none" w:sz="0" w:space="0" w:color="auto"/>
        <w:bottom w:val="none" w:sz="0" w:space="0" w:color="auto"/>
        <w:right w:val="none" w:sz="0" w:space="0" w:color="auto"/>
      </w:divBdr>
    </w:div>
    <w:div w:id="2137138076">
      <w:bodyDiv w:val="1"/>
      <w:marLeft w:val="0"/>
      <w:marRight w:val="0"/>
      <w:marTop w:val="0"/>
      <w:marBottom w:val="0"/>
      <w:divBdr>
        <w:top w:val="none" w:sz="0" w:space="0" w:color="auto"/>
        <w:left w:val="none" w:sz="0" w:space="0" w:color="auto"/>
        <w:bottom w:val="none" w:sz="0" w:space="0" w:color="auto"/>
        <w:right w:val="none" w:sz="0" w:space="0" w:color="auto"/>
      </w:divBdr>
    </w:div>
    <w:div w:id="2137940655">
      <w:bodyDiv w:val="1"/>
      <w:marLeft w:val="0"/>
      <w:marRight w:val="0"/>
      <w:marTop w:val="0"/>
      <w:marBottom w:val="0"/>
      <w:divBdr>
        <w:top w:val="none" w:sz="0" w:space="0" w:color="auto"/>
        <w:left w:val="none" w:sz="0" w:space="0" w:color="auto"/>
        <w:bottom w:val="none" w:sz="0" w:space="0" w:color="auto"/>
        <w:right w:val="none" w:sz="0" w:space="0" w:color="auto"/>
      </w:divBdr>
    </w:div>
    <w:div w:id="2138256756">
      <w:bodyDiv w:val="1"/>
      <w:marLeft w:val="0"/>
      <w:marRight w:val="0"/>
      <w:marTop w:val="0"/>
      <w:marBottom w:val="0"/>
      <w:divBdr>
        <w:top w:val="none" w:sz="0" w:space="0" w:color="auto"/>
        <w:left w:val="none" w:sz="0" w:space="0" w:color="auto"/>
        <w:bottom w:val="none" w:sz="0" w:space="0" w:color="auto"/>
        <w:right w:val="none" w:sz="0" w:space="0" w:color="auto"/>
      </w:divBdr>
    </w:div>
    <w:div w:id="2139032585">
      <w:bodyDiv w:val="1"/>
      <w:marLeft w:val="0"/>
      <w:marRight w:val="0"/>
      <w:marTop w:val="0"/>
      <w:marBottom w:val="0"/>
      <w:divBdr>
        <w:top w:val="none" w:sz="0" w:space="0" w:color="auto"/>
        <w:left w:val="none" w:sz="0" w:space="0" w:color="auto"/>
        <w:bottom w:val="none" w:sz="0" w:space="0" w:color="auto"/>
        <w:right w:val="none" w:sz="0" w:space="0" w:color="auto"/>
      </w:divBdr>
    </w:div>
    <w:div w:id="2139178540">
      <w:bodyDiv w:val="1"/>
      <w:marLeft w:val="0"/>
      <w:marRight w:val="0"/>
      <w:marTop w:val="0"/>
      <w:marBottom w:val="0"/>
      <w:divBdr>
        <w:top w:val="none" w:sz="0" w:space="0" w:color="auto"/>
        <w:left w:val="none" w:sz="0" w:space="0" w:color="auto"/>
        <w:bottom w:val="none" w:sz="0" w:space="0" w:color="auto"/>
        <w:right w:val="none" w:sz="0" w:space="0" w:color="auto"/>
      </w:divBdr>
    </w:div>
    <w:div w:id="2139368812">
      <w:bodyDiv w:val="1"/>
      <w:marLeft w:val="0"/>
      <w:marRight w:val="0"/>
      <w:marTop w:val="0"/>
      <w:marBottom w:val="0"/>
      <w:divBdr>
        <w:top w:val="none" w:sz="0" w:space="0" w:color="auto"/>
        <w:left w:val="none" w:sz="0" w:space="0" w:color="auto"/>
        <w:bottom w:val="none" w:sz="0" w:space="0" w:color="auto"/>
        <w:right w:val="none" w:sz="0" w:space="0" w:color="auto"/>
      </w:divBdr>
    </w:div>
    <w:div w:id="2139763946">
      <w:bodyDiv w:val="1"/>
      <w:marLeft w:val="0"/>
      <w:marRight w:val="0"/>
      <w:marTop w:val="0"/>
      <w:marBottom w:val="0"/>
      <w:divBdr>
        <w:top w:val="none" w:sz="0" w:space="0" w:color="auto"/>
        <w:left w:val="none" w:sz="0" w:space="0" w:color="auto"/>
        <w:bottom w:val="none" w:sz="0" w:space="0" w:color="auto"/>
        <w:right w:val="none" w:sz="0" w:space="0" w:color="auto"/>
      </w:divBdr>
    </w:div>
    <w:div w:id="2140032590">
      <w:bodyDiv w:val="1"/>
      <w:marLeft w:val="0"/>
      <w:marRight w:val="0"/>
      <w:marTop w:val="0"/>
      <w:marBottom w:val="0"/>
      <w:divBdr>
        <w:top w:val="none" w:sz="0" w:space="0" w:color="auto"/>
        <w:left w:val="none" w:sz="0" w:space="0" w:color="auto"/>
        <w:bottom w:val="none" w:sz="0" w:space="0" w:color="auto"/>
        <w:right w:val="none" w:sz="0" w:space="0" w:color="auto"/>
      </w:divBdr>
    </w:div>
    <w:div w:id="2141262918">
      <w:bodyDiv w:val="1"/>
      <w:marLeft w:val="0"/>
      <w:marRight w:val="0"/>
      <w:marTop w:val="0"/>
      <w:marBottom w:val="0"/>
      <w:divBdr>
        <w:top w:val="none" w:sz="0" w:space="0" w:color="auto"/>
        <w:left w:val="none" w:sz="0" w:space="0" w:color="auto"/>
        <w:bottom w:val="none" w:sz="0" w:space="0" w:color="auto"/>
        <w:right w:val="none" w:sz="0" w:space="0" w:color="auto"/>
      </w:divBdr>
    </w:div>
    <w:div w:id="2141418269">
      <w:bodyDiv w:val="1"/>
      <w:marLeft w:val="0"/>
      <w:marRight w:val="0"/>
      <w:marTop w:val="0"/>
      <w:marBottom w:val="0"/>
      <w:divBdr>
        <w:top w:val="none" w:sz="0" w:space="0" w:color="auto"/>
        <w:left w:val="none" w:sz="0" w:space="0" w:color="auto"/>
        <w:bottom w:val="none" w:sz="0" w:space="0" w:color="auto"/>
        <w:right w:val="none" w:sz="0" w:space="0" w:color="auto"/>
      </w:divBdr>
    </w:div>
    <w:div w:id="2141535611">
      <w:bodyDiv w:val="1"/>
      <w:marLeft w:val="0"/>
      <w:marRight w:val="0"/>
      <w:marTop w:val="0"/>
      <w:marBottom w:val="0"/>
      <w:divBdr>
        <w:top w:val="none" w:sz="0" w:space="0" w:color="auto"/>
        <w:left w:val="none" w:sz="0" w:space="0" w:color="auto"/>
        <w:bottom w:val="none" w:sz="0" w:space="0" w:color="auto"/>
        <w:right w:val="none" w:sz="0" w:space="0" w:color="auto"/>
      </w:divBdr>
    </w:div>
    <w:div w:id="2141727631">
      <w:bodyDiv w:val="1"/>
      <w:marLeft w:val="0"/>
      <w:marRight w:val="0"/>
      <w:marTop w:val="0"/>
      <w:marBottom w:val="0"/>
      <w:divBdr>
        <w:top w:val="none" w:sz="0" w:space="0" w:color="auto"/>
        <w:left w:val="none" w:sz="0" w:space="0" w:color="auto"/>
        <w:bottom w:val="none" w:sz="0" w:space="0" w:color="auto"/>
        <w:right w:val="none" w:sz="0" w:space="0" w:color="auto"/>
      </w:divBdr>
    </w:div>
    <w:div w:id="2141997678">
      <w:bodyDiv w:val="1"/>
      <w:marLeft w:val="0"/>
      <w:marRight w:val="0"/>
      <w:marTop w:val="0"/>
      <w:marBottom w:val="0"/>
      <w:divBdr>
        <w:top w:val="none" w:sz="0" w:space="0" w:color="auto"/>
        <w:left w:val="none" w:sz="0" w:space="0" w:color="auto"/>
        <w:bottom w:val="none" w:sz="0" w:space="0" w:color="auto"/>
        <w:right w:val="none" w:sz="0" w:space="0" w:color="auto"/>
      </w:divBdr>
    </w:div>
    <w:div w:id="2142572841">
      <w:bodyDiv w:val="1"/>
      <w:marLeft w:val="0"/>
      <w:marRight w:val="0"/>
      <w:marTop w:val="0"/>
      <w:marBottom w:val="0"/>
      <w:divBdr>
        <w:top w:val="none" w:sz="0" w:space="0" w:color="auto"/>
        <w:left w:val="none" w:sz="0" w:space="0" w:color="auto"/>
        <w:bottom w:val="none" w:sz="0" w:space="0" w:color="auto"/>
        <w:right w:val="none" w:sz="0" w:space="0" w:color="auto"/>
      </w:divBdr>
    </w:div>
    <w:div w:id="2142726175">
      <w:bodyDiv w:val="1"/>
      <w:marLeft w:val="0"/>
      <w:marRight w:val="0"/>
      <w:marTop w:val="0"/>
      <w:marBottom w:val="0"/>
      <w:divBdr>
        <w:top w:val="none" w:sz="0" w:space="0" w:color="auto"/>
        <w:left w:val="none" w:sz="0" w:space="0" w:color="auto"/>
        <w:bottom w:val="none" w:sz="0" w:space="0" w:color="auto"/>
        <w:right w:val="none" w:sz="0" w:space="0" w:color="auto"/>
      </w:divBdr>
    </w:div>
    <w:div w:id="2142839964">
      <w:bodyDiv w:val="1"/>
      <w:marLeft w:val="0"/>
      <w:marRight w:val="0"/>
      <w:marTop w:val="0"/>
      <w:marBottom w:val="0"/>
      <w:divBdr>
        <w:top w:val="none" w:sz="0" w:space="0" w:color="auto"/>
        <w:left w:val="none" w:sz="0" w:space="0" w:color="auto"/>
        <w:bottom w:val="none" w:sz="0" w:space="0" w:color="auto"/>
        <w:right w:val="none" w:sz="0" w:space="0" w:color="auto"/>
      </w:divBdr>
    </w:div>
    <w:div w:id="2143501569">
      <w:bodyDiv w:val="1"/>
      <w:marLeft w:val="0"/>
      <w:marRight w:val="0"/>
      <w:marTop w:val="0"/>
      <w:marBottom w:val="0"/>
      <w:divBdr>
        <w:top w:val="none" w:sz="0" w:space="0" w:color="auto"/>
        <w:left w:val="none" w:sz="0" w:space="0" w:color="auto"/>
        <w:bottom w:val="none" w:sz="0" w:space="0" w:color="auto"/>
        <w:right w:val="none" w:sz="0" w:space="0" w:color="auto"/>
      </w:divBdr>
    </w:div>
    <w:div w:id="2143646309">
      <w:bodyDiv w:val="1"/>
      <w:marLeft w:val="0"/>
      <w:marRight w:val="0"/>
      <w:marTop w:val="0"/>
      <w:marBottom w:val="0"/>
      <w:divBdr>
        <w:top w:val="none" w:sz="0" w:space="0" w:color="auto"/>
        <w:left w:val="none" w:sz="0" w:space="0" w:color="auto"/>
        <w:bottom w:val="none" w:sz="0" w:space="0" w:color="auto"/>
        <w:right w:val="none" w:sz="0" w:space="0" w:color="auto"/>
      </w:divBdr>
    </w:div>
    <w:div w:id="2143687167">
      <w:bodyDiv w:val="1"/>
      <w:marLeft w:val="0"/>
      <w:marRight w:val="0"/>
      <w:marTop w:val="0"/>
      <w:marBottom w:val="0"/>
      <w:divBdr>
        <w:top w:val="none" w:sz="0" w:space="0" w:color="auto"/>
        <w:left w:val="none" w:sz="0" w:space="0" w:color="auto"/>
        <w:bottom w:val="none" w:sz="0" w:space="0" w:color="auto"/>
        <w:right w:val="none" w:sz="0" w:space="0" w:color="auto"/>
      </w:divBdr>
    </w:div>
    <w:div w:id="2144154667">
      <w:bodyDiv w:val="1"/>
      <w:marLeft w:val="0"/>
      <w:marRight w:val="0"/>
      <w:marTop w:val="0"/>
      <w:marBottom w:val="0"/>
      <w:divBdr>
        <w:top w:val="none" w:sz="0" w:space="0" w:color="auto"/>
        <w:left w:val="none" w:sz="0" w:space="0" w:color="auto"/>
        <w:bottom w:val="none" w:sz="0" w:space="0" w:color="auto"/>
        <w:right w:val="none" w:sz="0" w:space="0" w:color="auto"/>
      </w:divBdr>
    </w:div>
    <w:div w:id="2144232059">
      <w:bodyDiv w:val="1"/>
      <w:marLeft w:val="0"/>
      <w:marRight w:val="0"/>
      <w:marTop w:val="0"/>
      <w:marBottom w:val="0"/>
      <w:divBdr>
        <w:top w:val="none" w:sz="0" w:space="0" w:color="auto"/>
        <w:left w:val="none" w:sz="0" w:space="0" w:color="auto"/>
        <w:bottom w:val="none" w:sz="0" w:space="0" w:color="auto"/>
        <w:right w:val="none" w:sz="0" w:space="0" w:color="auto"/>
      </w:divBdr>
    </w:div>
    <w:div w:id="2144732471">
      <w:bodyDiv w:val="1"/>
      <w:marLeft w:val="0"/>
      <w:marRight w:val="0"/>
      <w:marTop w:val="0"/>
      <w:marBottom w:val="0"/>
      <w:divBdr>
        <w:top w:val="none" w:sz="0" w:space="0" w:color="auto"/>
        <w:left w:val="none" w:sz="0" w:space="0" w:color="auto"/>
        <w:bottom w:val="none" w:sz="0" w:space="0" w:color="auto"/>
        <w:right w:val="none" w:sz="0" w:space="0" w:color="auto"/>
      </w:divBdr>
    </w:div>
    <w:div w:id="2145190580">
      <w:bodyDiv w:val="1"/>
      <w:marLeft w:val="0"/>
      <w:marRight w:val="0"/>
      <w:marTop w:val="0"/>
      <w:marBottom w:val="0"/>
      <w:divBdr>
        <w:top w:val="none" w:sz="0" w:space="0" w:color="auto"/>
        <w:left w:val="none" w:sz="0" w:space="0" w:color="auto"/>
        <w:bottom w:val="none" w:sz="0" w:space="0" w:color="auto"/>
        <w:right w:val="none" w:sz="0" w:space="0" w:color="auto"/>
      </w:divBdr>
    </w:div>
    <w:div w:id="2145735714">
      <w:bodyDiv w:val="1"/>
      <w:marLeft w:val="0"/>
      <w:marRight w:val="0"/>
      <w:marTop w:val="0"/>
      <w:marBottom w:val="0"/>
      <w:divBdr>
        <w:top w:val="none" w:sz="0" w:space="0" w:color="auto"/>
        <w:left w:val="none" w:sz="0" w:space="0" w:color="auto"/>
        <w:bottom w:val="none" w:sz="0" w:space="0" w:color="auto"/>
        <w:right w:val="none" w:sz="0" w:space="0" w:color="auto"/>
      </w:divBdr>
    </w:div>
    <w:div w:id="2145846545">
      <w:bodyDiv w:val="1"/>
      <w:marLeft w:val="0"/>
      <w:marRight w:val="0"/>
      <w:marTop w:val="0"/>
      <w:marBottom w:val="0"/>
      <w:divBdr>
        <w:top w:val="none" w:sz="0" w:space="0" w:color="auto"/>
        <w:left w:val="none" w:sz="0" w:space="0" w:color="auto"/>
        <w:bottom w:val="none" w:sz="0" w:space="0" w:color="auto"/>
        <w:right w:val="none" w:sz="0" w:space="0" w:color="auto"/>
      </w:divBdr>
    </w:div>
    <w:div w:id="2146192737">
      <w:bodyDiv w:val="1"/>
      <w:marLeft w:val="0"/>
      <w:marRight w:val="0"/>
      <w:marTop w:val="0"/>
      <w:marBottom w:val="0"/>
      <w:divBdr>
        <w:top w:val="none" w:sz="0" w:space="0" w:color="auto"/>
        <w:left w:val="none" w:sz="0" w:space="0" w:color="auto"/>
        <w:bottom w:val="none" w:sz="0" w:space="0" w:color="auto"/>
        <w:right w:val="none" w:sz="0" w:space="0" w:color="auto"/>
      </w:divBdr>
    </w:div>
    <w:div w:id="214657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copyright"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xsl" StyleName="IEEE" Version="2006">
  <b:Source>
    <b:Tag>TAGgen</b:Tag>
    <b:SourceType>Book</b:SourceType>
    <b:Guid>{1A030F87-44C8-48AC-9B88-851FC45DF4CC}</b:Guid>
    <b:Title>Technical Assessment Guides. //www.onr.org.uk/operational/tech_asst_guides/index.htm</b:Title>
    <b:Author>
      <b:Author>
        <b:Corporate>ONR</b:Corporate>
      </b:Author>
    </b:Author>
    <b:RefOrder>11</b:RefOrder>
  </b:Source>
  <b:Source>
    <b:Tag>NSTASTGD096</b:Tag>
    <b:SourceType>Book</b:SourceType>
    <b:Guid>{2FB17484-76EE-482D-8680-3688882E3B32}</b:Guid>
    <b:Title>Guidance on Mechanics of Assessment, NS-TAST-GD-096, Issue 1.2, December 2022. www.onr.org.uk/operational/tech_asst_guides/index.htm</b:Title>
    <b:Author>
      <b:Author>
        <b:Corporate>ONR</b:Corporate>
      </b:Author>
    </b:Author>
    <b:RefOrder>9</b:RefOrder>
  </b:Source>
  <b:Source>
    <b:Tag>GtoRPs</b:Tag>
    <b:SourceType>Book</b:SourceType>
    <b:Guid>{C41CAC94-D726-4597-86D2-B59307FAF945}</b:Guid>
    <b:Author>
      <b:Author>
        <b:Corporate>ONR</b:Corporate>
      </b:Author>
    </b:Author>
    <b:Title>New Nuclear Power Plants: Generic Design Assessment Guidance to Requesting Parties, ONR-GDA-GD-006, Revision 1, August 2024, https://www.onr.org.uk/media/iexmextu/onr-gda-gd-006.docx</b:Title>
    <b:RefOrder>12</b:RefOrder>
  </b:Source>
  <b:Source>
    <b:Tag>ONR2013</b:Tag>
    <b:SourceType>Book</b:SourceType>
    <b:Guid>{9D787707-8FDA-461F-B54F-AC77DCCD9F57}</b:Guid>
    <b:Author>
      <b:Author>
        <b:Corporate>ONR</b:Corporate>
      </b:Author>
    </b:Author>
    <b:Title>Safety Assessment Principles (SAPs) for Nuclear Facilities - 2014 Edition (Revision 1) https://www.onr.org.uk/media/pobf24xm/saps2014.pdf</b:Title>
    <b:Year>2020</b:Year>
    <b:Month>January</b:Month>
    <b:RefOrder>10</b:RefOrder>
  </b:Source>
  <b:Source>
    <b:Tag>Step1Statement</b:Tag>
    <b:SourceType>Book</b:SourceType>
    <b:Guid>{617ABB71-3054-4EE8-8223-53373A97CEF7}</b:Guid>
    <b:Author>
      <b:Author>
        <b:Corporate>ONR</b:Corporate>
      </b:Author>
    </b:Author>
    <b:Title>Holtec SMR-300 Step 1 Statement, August 2024, https://www.onr.org.uk/generic-design-assessment/assessment-of-reactors/holtec-international-smr-300/holtec-smr-300-step-1-gda-statement/</b:Title>
    <b:RefOrder>13</b:RefOrder>
  </b:Source>
  <b:Source>
    <b:Tag>WENRA1</b:Tag>
    <b:SourceType>Book</b:SourceType>
    <b:Guid>{BB5C1898-F5EF-4B32-BC9D-76E73E4107D2}</b:Guid>
    <b:Author>
      <b:Author>
        <b:Corporate>WENRA</b:Corporate>
      </b:Author>
    </b:Author>
    <b:Title>Safety Reference Levels for Existing Reactors 2020, February 2021. https://www.wenra.eu/sites/default/files/publications/wenra_safety_reference_level_for_existing_reactors_2020.pdf</b:Title>
    <b:RefOrder>16</b:RefOrder>
  </b:Source>
  <b:Source>
    <b:Tag>WENRA2</b:Tag>
    <b:SourceType>Book</b:SourceType>
    <b:Guid>{24AB1CDB-A4A1-4AB4-814D-7AD08DB96171}</b:Guid>
    <b:Author>
      <b:Author>
        <b:Corporate>WENRA</b:Corporate>
      </b:Author>
    </b:Author>
    <b:Title>WENRA Safety Objectives for New Nuclear Power Plants and WENRA Report on Safety of new NPP designs. September 2020. https://www.wenra.eu/sites/default/files/publications/WENRA_RHWG_Position_Paper_on_Need_for_Revision_of_Safety_Objectives.pdf</b:Title>
    <b:RefOrder>17</b:RefOrder>
  </b:Source>
  <b:Source>
    <b:Tag>PSRChapterA1</b:Tag>
    <b:SourceType>Book</b:SourceType>
    <b:Guid>{7CB60990-F700-4342-88F8-72E7A3CE745C}</b:Guid>
    <b:Author>
      <b:Author>
        <b:Corporate>Holtec Britain</b:Corporate>
      </b:Author>
    </b:Author>
    <b:Title>PSR PART A Chapter 1 Introduction, HI-2240332, Revision 1, 4 July 2025. ONRW-2019369590-22263</b:Title>
    <b:RefOrder>1</b:RefOrder>
  </b:Source>
  <b:Source>
    <b:Tag>PSRChapterA2</b:Tag>
    <b:SourceType>Book</b:SourceType>
    <b:Guid>{D635C60B-6BCD-41BB-8D30-6AB3F98CA6FC}</b:Guid>
    <b:Author>
      <b:Author>
        <b:Corporate>Holtec Britain</b:Corporate>
      </b:Author>
    </b:Author>
    <b:Title>PSR PART A Chapter 2 General Design Aspects and Site, HI-2240333, Revision 1, 4 July 2025. ONRW-2019369590-22264</b:Title>
    <b:RefOrder>2</b:RefOrder>
  </b:Source>
  <b:Source>
    <b:Tag>PSRChapterA3</b:Tag>
    <b:SourceType>Book</b:SourceType>
    <b:Guid>{C311A096-A3FB-4E63-AA61-5F25FA4EB981}</b:Guid>
    <b:Author>
      <b:Author>
        <b:Corporate>Holtec Britain</b:Corporate>
      </b:Author>
    </b:Author>
    <b:Title>PSR PART A Chapter 3 Claims, Arguments and Evidence, HI-2240334, Revision 1, 4 July 2025, ONRW-2019369590-22262</b:Title>
    <b:RefOrder>3</b:RefOrder>
  </b:Source>
  <b:Source>
    <b:Tag>PSRChapterA4</b:Tag>
    <b:SourceType>Book</b:SourceType>
    <b:Guid>{A971FBDD-DAB1-46F2-9898-25742313C3FD}</b:Guid>
    <b:Author>
      <b:Author>
        <b:Corporate>Holtec Britain</b:Corporate>
      </b:Author>
    </b:Author>
    <b:Title>PSR PART A Chapter 4 Lifecycle Management of Safety and Quality Assurance, HI-2240335, Revision 1, 4 July 2025. ONRW-2019369590-22266</b:Title>
    <b:RefOrder>4</b:RefOrder>
  </b:Source>
  <b:Source>
    <b:Tag>PSRChapterA5</b:Tag>
    <b:SourceType>Book</b:SourceType>
    <b:Guid>{9B8933C6-FE4F-4B59-AB9A-7E0C32365C46}</b:Guid>
    <b:Author>
      <b:Author>
        <b:Corporate>Holtec Britain</b:Corporate>
      </b:Author>
    </b:Author>
    <b:Title>PSR PART A Chapter 5 Summary of ALARP,  HI-2240336, Revision 1,  4 July 2025. ONRW-2019369590-22265</b:Title>
    <b:RefOrder>5</b:RefOrder>
  </b:Source>
  <b:Source>
    <b:Tag>SSG61</b:Tag>
    <b:SourceType>Book</b:SourceType>
    <b:Guid>{5607A7BC-692E-40B1-BC32-4E5222BD37D0}</b:Guid>
    <b:Author>
      <b:Author>
        <b:Corporate>IAEA</b:Corporate>
      </b:Author>
    </b:Author>
    <b:Title>Format and Content of the Safety Analysis Report for Nuclear Power Plants, Specific Safety Guide No. SSG-61, September 2021. www.iaea.org</b:Title>
    <b:RefOrder>23</b:RefOrder>
  </b:Source>
  <b:Source>
    <b:Tag>ONR5</b:Tag>
    <b:SourceType>Book</b:SourceType>
    <b:Guid>{09713AD1-D1C2-499E-ACC7-91E4110576D4}</b:Guid>
    <b:Title>Regulating duties to reduce risks to ALARP, NS-TAST-GD-005, Issue 12.1, September 2024. www.onr.org.uk/operational/tech_asst_guides/index.htm</b:Title>
    <b:Author>
      <b:Author>
        <b:Corporate>ONR</b:Corporate>
      </b:Author>
    </b:Author>
    <b:RefOrder>18</b:RefOrder>
  </b:Source>
  <b:Source>
    <b:Tag>ONR8</b:Tag>
    <b:SourceType>Book</b:SourceType>
    <b:Guid>{0A8188DD-F509-4918-BF4A-C06FA1ABE17F}</b:Guid>
    <b:Author>
      <b:Author>
        <b:Corporate>ONR</b:Corporate>
      </b:Author>
    </b:Author>
    <b:Title>Safety of Nuclear Fuel in Power Reactors, NS-TAST-GD-075, Issue 3.1, December 2022. www.onr.org.uk/operational/tech_asst_guides/index.htm</b:Title>
    <b:RefOrder>19</b:RefOrder>
  </b:Source>
  <b:Source>
    <b:Tag>IAE</b:Tag>
    <b:SourceType>Book</b:SourceType>
    <b:Guid>{DB168EC0-E0F8-4792-9A58-52A05066D378}</b:Guid>
    <b:Author>
      <b:Author>
        <b:Corporate>IAEA</b:Corporate>
      </b:Author>
    </b:Author>
    <b:Title>Safety of Nuclear Power Plants: Design, Specific Safety Requirements No. SSR-2/1, February 2016. www.iaea.org</b:Title>
    <b:RefOrder>20</b:RefOrder>
  </b:Source>
  <b:Source>
    <b:Tag>ONR9</b:Tag>
    <b:SourceType>Book</b:SourceType>
    <b:Guid>{95AC812C-E3D9-4569-B39C-9975331C3B3B}</b:Guid>
    <b:Author>
      <b:Author>
        <b:Corporate>ONR</b:Corporate>
      </b:Author>
    </b:Author>
    <b:Title>SMR-300 GDA - Fuel &amp; Core Level 4 meeting - 15 January 2025, ONR-NR-CR-24-673. ONRW-2019369590-16506</b:Title>
    <b:RefOrder>41</b:RefOrder>
  </b:Source>
  <b:Source>
    <b:Tag>IAE2</b:Tag>
    <b:SourceType>Book</b:SourceType>
    <b:Guid>{2AC72C56-B14C-413D-843B-26E2829F8035}</b:Guid>
    <b:Author>
      <b:Author>
        <b:Corporate>IAEA</b:Corporate>
      </b:Author>
    </b:Author>
    <b:Title>Design of the Reactor Core for Nuclear Power Plants, Specific Safety Guide No. SSG-52, December 2019. www.iaea.org</b:Title>
    <b:RefOrder>22</b:RefOrder>
  </b:Source>
  <b:Source>
    <b:Tag>IAE1</b:Tag>
    <b:SourceType>Book</b:SourceType>
    <b:Guid>{FA4BCC07-E124-491F-BCFB-F1A96A3BD51E}</b:Guid>
    <b:Author>
      <b:Author>
        <b:Corporate>IAEA</b:Corporate>
      </b:Author>
    </b:Author>
    <b:Title>Deterministic Safety Analysis for Nuclear Power Plants, Specific Safety Guide No. SSG-2, July 2019. www.iaea.org</b:Title>
    <b:RefOrder>21</b:RefOrder>
  </b:Source>
  <b:Source>
    <b:Tag>Hol4</b:Tag>
    <b:SourceType>Book</b:SourceType>
    <b:Guid>{912977BB-7FCF-4B90-A2E2-C5919BE55DE2}</b:Guid>
    <b:Author>
      <b:Author>
        <b:Corporate>Holtec Britain</b:Corporate>
      </b:Author>
    </b:Author>
    <b:Title>Email: Fuel Assembly For GDA, 27 January 2025. ONRW-2126615823-5577</b:Title>
    <b:RefOrder>28</b:RefOrder>
  </b:Source>
  <b:Source>
    <b:Tag>Hol1</b:Tag>
    <b:SourceType>Book</b:SourceType>
    <b:Guid>{E57D5C4A-7E79-436D-8702-9FA839525FFD}</b:Guid>
    <b:Author>
      <b:Author>
        <b:Corporate>Holtec Britain</b:Corporate>
      </b:Author>
    </b:Author>
    <b:Title>Holtec SMR-300 GDA Fuel Design Criteria and Limits, HI-2241327, Revision 1.0, 29 May 2025. ONRW-2019369590-21086</b:Title>
    <b:RefOrder>31</b:RefOrder>
  </b:Source>
  <b:Source>
    <b:Tag>Hol2</b:Tag>
    <b:SourceType>Book</b:SourceType>
    <b:Guid>{1624A857-FBBF-4D88-9447-D874BBECDFFF}</b:Guid>
    <b:Author>
      <b:Author>
        <b:Corporate>Holtec Britain</b:Corporate>
      </b:Author>
    </b:Author>
    <b:Title>Holtec SMR-300 GDA Nuclear Design Basis, HI-2241458, Revision 1.0, 06 June 2025. ONRW-2019369590-21453</b:Title>
    <b:RefOrder>32</b:RefOrder>
  </b:Source>
  <b:Source>
    <b:Tag>Hol3</b:Tag>
    <b:SourceType>Book</b:SourceType>
    <b:Guid>{076240DB-DFA2-42CB-9730-0FFF4B0FBB1D}</b:Guid>
    <b:Author>
      <b:Author>
        <b:Corporate>Holtec Britain</b:Corporate>
      </b:Author>
    </b:Author>
    <b:Title>Holtec SMR-300 GDA Thermal and Mechanical Design Basis, HI-2241288, Revision 1.0, 1 May 2025. ONRW-2019369590-20251</b:Title>
    <b:RefOrder>33</b:RefOrder>
  </b:Source>
  <b:Source>
    <b:Tag>Hol</b:Tag>
    <b:SourceType>Book</b:SourceType>
    <b:Guid>{0039E473-B2BA-49B6-AE82-EDD222602D36}</b:Guid>
    <b:Author>
      <b:Author>
        <b:Corporate>Holtec Britain</b:Corporate>
      </b:Author>
    </b:Author>
    <b:Title>Overview of Holtec SMR-300 Fuel Design and Core Components, HI-2240861, Revision 1.0, 1 May 2025. ONRW-2019369590-20252</b:Title>
    <b:RefOrder>30</b:RefOrder>
  </b:Source>
  <b:Source>
    <b:Tag>Hol6</b:Tag>
    <b:SourceType>Book</b:SourceType>
    <b:Guid>{2567F7CC-9CFB-479E-A7A6-2215011B6B54}</b:Guid>
    <b:Author>
      <b:Author>
        <b:Corporate>Holtec International</b:Corporate>
      </b:Author>
    </b:Author>
    <b:Title>SMR-300 Base Input Deck Description for Reactor Core Neutronics, HI-2230970, Revision 1.0, 2 January 2025. ONRW-2019369590-17128</b:Title>
    <b:RefOrder>38</b:RefOrder>
  </b:Source>
  <b:Source>
    <b:Tag>Hol5</b:Tag>
    <b:SourceType>Book</b:SourceType>
    <b:Guid>{263FAEFC-92DE-4F95-AD63-2752B05B0B2E}</b:Guid>
    <b:Author>
      <b:Author>
        <b:Corporate>Holtec International</b:Corporate>
      </b:Author>
    </b:Author>
    <b:Title>SMR-300 Core Thermal Design Limits and Operating Envelope Bases, HI-2240852, Revision 0, 5 September 2024. ONRW-2019369590-17207</b:Title>
    <b:RefOrder>37</b:RefOrder>
  </b:Source>
  <b:Source>
    <b:Tag>Hol8</b:Tag>
    <b:SourceType>Book</b:SourceType>
    <b:Guid>{3A6BD5E8-9591-4F5B-AD0A-72582CAB96E6}</b:Guid>
    <b:Author>
      <b:Author>
        <b:Corporate>Holtec International</b:Corporate>
      </b:Author>
    </b:Author>
    <b:Title>SMR-300 CRA Nuclear Analysis, HI-2230971, Revision 1.0, 20 February 2025. ONRW-2019369590-17638</b:Title>
    <b:RefOrder>40</b:RefOrder>
  </b:Source>
  <b:Source>
    <b:Tag>Hol7</b:Tag>
    <b:SourceType>Book</b:SourceType>
    <b:Guid>{1E16EBFF-3F71-49F1-8008-AEEC005171A4}</b:Guid>
    <b:Author>
      <b:Author>
        <b:Corporate>Holtec International</b:Corporate>
      </b:Author>
    </b:Author>
    <b:Title>SMR-300 Fresh Cycle Core Design Analysis, HI-2241177, Revision 0, 20 February 2025. ONRW-2019369590-17641</b:Title>
    <b:RefOrder>39</b:RefOrder>
  </b:Source>
  <b:Source>
    <b:Tag>ONR10</b:Tag>
    <b:SourceType>Book</b:SourceType>
    <b:Guid>{790BF755-EE44-4DDC-A22F-2F0D6D338E52}</b:Guid>
    <b:Author>
      <b:Author>
        <b:Corporate>ONR</b:Corporate>
      </b:Author>
    </b:Author>
    <b:Title>SMR-300 GDA - Fuel and Core Level 4 meeting - 25 June 2024, ONR-NR-CR-24-166.  ONRW-2019369590-10646</b:Title>
    <b:RefOrder>42</b:RefOrder>
  </b:Source>
  <b:Source>
    <b:Tag>Ame</b:Tag>
    <b:SourceType>Book</b:SourceType>
    <b:Guid>{C4ED0B3B-D378-4A31-A871-2D9EB6CF273A}</b:Guid>
    <b:Author>
      <b:Author>
        <b:Corporate>Amentum</b:Corporate>
      </b:Author>
    </b:Author>
    <b:Title>Core Design Literature Review for Support to Holtec SMR-300 Generic Design Assessment, ONR/T1051/TR/001, Version 2, 6 February 2025. ONRW-2126615823-5829</b:Title>
    <b:RefOrder>43</b:RefOrder>
  </b:Source>
  <b:Source>
    <b:Tag>IAE3</b:Tag>
    <b:SourceType>Book</b:SourceType>
    <b:Guid>{8634FCF9-5539-47B9-862C-C3B421F14DA0}</b:Guid>
    <b:Author>
      <b:Author>
        <b:Corporate>IAEA</b:Corporate>
      </b:Author>
    </b:Author>
    <b:Title>Safety and Performance Aspects in the Development and Qualification of High Burnup Nuclear Fuels for Water Cooled Reactors, IAEA-TECDOC-2053, May 2024. www.iaea.org</b:Title>
    <b:RefOrder>44</b:RefOrder>
  </b:Source>
  <b:Source>
    <b:Tag>USN</b:Tag>
    <b:SourceType>Book</b:SourceType>
    <b:Guid>{D5080356-9079-4CA1-89BA-D2302FEC0339}</b:Guid>
    <b:Author>
      <b:Author>
        <b:Corporate>US NRC</b:Corporate>
      </b:Author>
    </b:Author>
    <b:Title>Final Safety Evaluation for Studsvik Scandpower Inc Topical Report SSP-14-P01/028-TR, "Generic Application of the Studsvik Core Management System to Pressurized Water Reactors", 15 September 2017. https://www.nrc.gov/docs/ML1723/ML17236A419.pdf</b:Title>
    <b:RefOrder>48</b:RefOrder>
  </b:Source>
  <b:Source>
    <b:Tag>Stu</b:Tag>
    <b:SourceType>Book</b:SourceType>
    <b:Guid>{A08B1912-4DE7-4910-A316-9E95C73B99CE}</b:Guid>
    <b:Author>
      <b:Author>
        <b:Corporate>Studsvik Scandpower</b:Corporate>
      </b:Author>
    </b:Author>
    <b:Title>Generic Application of the Studsvik Scandpower Core Management System to Pressurized Water Reactors, SSP-14-P01/028-TR-NP-A, Revision 0, December 2015. https://www.nrc.gov/docs/ML1727/ML17279A986.pdf</b:Title>
    <b:RefOrder>47</b:RefOrder>
  </b:Source>
  <b:Source>
    <b:Tag>Hol9</b:Tag>
    <b:SourceType>Book</b:SourceType>
    <b:Guid>{4B8A768C-3B4A-4CBA-9BCB-9C0D567D8B6B}</b:Guid>
    <b:Author>
      <b:Author>
        <b:Corporate>Holtec International</b:Corporate>
      </b:Author>
    </b:Author>
    <b:Title>Reactor Flow Distribution Device Design Drawing, DWG-17320, Revision 0, 10 July 2025. ONRW-2019369590-22486</b:Title>
    <b:RefOrder>49</b:RefOrder>
  </b:Source>
  <b:Source>
    <b:Tag>Fra</b:Tag>
    <b:SourceType>Book</b:SourceType>
    <b:Guid>{9A8A48D6-87C9-4AE4-8643-3559B16BB5BF}</b:Guid>
    <b:Author>
      <b:Author>
        <b:Corporate>Framatome</b:Corporate>
      </b:Author>
    </b:Author>
    <b:Title>The ORFEO-GAIA and ORFEO-NMGRID Critical Heat Flux Correlations - Topical Report, ANP-10341NP-A, Revision 0, September 2018. https://www.nrc.gov/docs/ML1828/ML18284A031.pdf</b:Title>
    <b:RefOrder>50</b:RefOrder>
  </b:Source>
  <b:Source>
    <b:Tag>USN1</b:Tag>
    <b:SourceType>Book</b:SourceType>
    <b:Guid>{C87DA428-C5ED-4B97-8040-04D4E2D2B024}</b:Guid>
    <b:Author>
      <b:Author>
        <b:Corporate>US NRC</b:Corporate>
      </b:Author>
    </b:Author>
    <b:Title>Final Safety Evaluation, Topical Report ANP-10341P, the ORFEO-GAIA and ORFEO-NMGRID Critical Heat Flux Correlations, 24 September 2018. https://www.nrc.gov/docs/ML1823/ML18236A426.pdf</b:Title>
    <b:RefOrder>51</b:RefOrder>
  </b:Source>
  <b:Source>
    <b:Tag>Fra1</b:Tag>
    <b:SourceType>Book</b:SourceType>
    <b:Guid>{2C01726C-5633-4BC1-A0AA-C9EE41DED01C}</b:Guid>
    <b:Author>
      <b:Author>
        <b:Corporate>Framatome, US NRC</b:Corporate>
      </b:Author>
    </b:Author>
    <b:Title>COBRA-FLX: a Core Thermal-Hydraulic Analysis Code - Topical Report, ANP-10311NP-A revision 1, and attached US NRC Final Safety Evaluation, 2018. https://www.nrc.gov/docs/ML1810/ML18103A141.pdf</b:Title>
    <b:RefOrder>52</b:RefOrder>
  </b:Source>
  <b:Source>
    <b:Tag>Fra2</b:Tag>
    <b:SourceType>Book</b:SourceType>
    <b:Guid>{CC568062-E315-49D7-8C49-B1E7C8AAF6F3}</b:Guid>
    <b:Author>
      <b:Author>
        <b:Corporate>Framatome</b:Corporate>
      </b:Author>
    </b:Author>
    <b:Title>SMR-300 Fuel Assembly Design Interface Drawing, FS1-0070461 Revision 1, 22 July 2024. ONRW-2019369590-17246</b:Title>
    <b:RefOrder>53</b:RefOrder>
  </b:Source>
  <b:Source>
    <b:Tag>Hol10</b:Tag>
    <b:SourceType>Book</b:SourceType>
    <b:Guid>{5AFD4DB9-4BB4-4324-BC5E-69A6C9837681}</b:Guid>
    <b:Author>
      <b:Author>
        <b:Corporate>Holtec International</b:Corporate>
      </b:Author>
    </b:Author>
    <b:Title>Framatome Fuel Design Inputs for SMR-300, HI-2240091, Revision 0, August 2025. ONRW-2019369590-17217</b:Title>
    <b:RefOrder>54</b:RefOrder>
  </b:Source>
  <b:Source>
    <b:Tag>ONR12</b:Tag>
    <b:SourceType>Book</b:SourceType>
    <b:Guid>{0D972759-76CD-4F25-B228-50B6DE57491F}</b:Guid>
    <b:Author>
      <b:Author>
        <b:Corporate>ONR</b:Corporate>
      </b:Author>
    </b:Author>
    <b:Title>New Nuclear Power Plants: Generic Design Assessment Technical Guidance, ONR-GDA-GD-007, Revision 0, May 2019. https://www.onr.org.uk/media/c2delysl/onr-gda-007.pdf</b:Title>
    <b:RefOrder>55</b:RefOrder>
  </b:Source>
  <b:Source>
    <b:Tag>Are</b:Tag>
    <b:SourceType>Book</b:SourceType>
    <b:Guid>{0DE84C6F-E6F6-4040-A80C-D346330B0ABC}</b:Guid>
    <b:Author>
      <b:Author>
        <b:Corporate>Areva</b:Corporate>
      </b:Author>
    </b:Author>
    <b:Title>GAIA Fuel Assembly Mechanical Design - Topical Report, ANP-10342NP, Revision 0, December 2016. https://www.nrc.gov/docs/ML1636/ML16362A279.pdf</b:Title>
    <b:RefOrder>56</b:RefOrder>
  </b:Source>
  <b:Source>
    <b:Tag>Fra3</b:Tag>
    <b:SourceType>Book</b:SourceType>
    <b:Guid>{FFEB53DF-C7E4-4AB1-BF14-1028B509478F}</b:Guid>
    <b:Author>
      <b:Author>
        <b:Corporate>Framatome</b:Corporate>
      </b:Author>
    </b:Author>
    <b:Title>Transmittal of Framatome Methods Applicability Summary and GAIA Operational Experience Summary in Support of the SMR-300 Project, FS1-0077367 Revision 1.0, May 2025. ONRW-2019369590-20612</b:Title>
    <b:RefOrder>58</b:RefOrder>
  </b:Source>
  <b:Source>
    <b:Tag>Hol11</b:Tag>
    <b:SourceType>Book</b:SourceType>
    <b:Guid>{A81FC057-BA87-4466-90F8-EF19D99868EB}</b:Guid>
    <b:Author>
      <b:Author>
        <b:Corporate>Holtec Britain</b:Corporate>
      </b:Author>
    </b:Author>
    <b:Title>SMR-300 UK GDA Spent Fuel Management Strategy, HI-2241163, Revision 0, November 2024. ONRW-2019369590-15119</b:Title>
    <b:RefOrder>60</b:RefOrder>
  </b:Source>
  <b:Source>
    <b:Tag>Hol12</b:Tag>
    <b:SourceType>Book</b:SourceType>
    <b:Guid>{48B0A926-7F61-4ECC-9910-D7B34909D602}</b:Guid>
    <b:Author>
      <b:Author>
        <b:Corporate>Holtec Britain</b:Corporate>
      </b:Author>
    </b:Author>
    <b:Title>SSG-52 Comparison Report, HI-2250562, Revision 0, 28 May 2025. ONRW-2019369590-21061</b:Title>
    <b:RefOrder>61</b:RefOrder>
  </b:Source>
  <b:Source>
    <b:Tag>GGe</b:Tag>
    <b:SourceType>Book</b:SourceType>
    <b:Guid>{72A3AA4B-4F15-4731-94E1-4DFA69A8525F}</b:Guid>
    <b:Author>
      <b:Author>
        <b:Corporate>G Gentet, J Peucker, C Gebhardt (Framatome)</b:Corporate>
      </b:Author>
    </b:Author>
    <b:Title>Topfuel 2018 Conference - Post Irradiation Examinations of GAIA Lead Fuel Assemblies. ONRW-2126615823-7395</b:Title>
    <b:RefOrder>59</b:RefOrder>
  </b:Source>
  <b:Source>
    <b:Tag>DRP</b:Tag>
    <b:SourceType>Book</b:SourceType>
    <b:Guid>{5B13E594-2F07-4EF4-8536-B3729E68CBE2}</b:Guid>
    <b:Author>
      <b:Author>
        <b:Corporate>Holtec Britain</b:Corporate>
      </b:Author>
    </b:Author>
    <b:Title>GDA Design Reference Point, HI-2240648, Revision 2.0, May 2025. ONRW-2019369590-20879</b:Title>
    <b:RefOrder>7</b:RefOrder>
  </b:Source>
  <b:Source>
    <b:Tag>USN2</b:Tag>
    <b:SourceType>Book</b:SourceType>
    <b:Guid>{F7B674AE-130C-4756-9658-786563229C46}</b:Guid>
    <b:Author>
      <b:Author>
        <b:Corporate>US NRC</b:Corporate>
      </b:Author>
    </b:Author>
    <b:Title>Standard Review Plan: Fuel System Design, NUREG-0800 Section 4.2, Revision 3, March 2007. https://www.nrc.gov/docs/ML0707/ML070740002.pdf</b:Title>
    <b:RefOrder>57</b:RefOrder>
  </b:Source>
  <b:Source>
    <b:Tag>Hol13</b:Tag>
    <b:SourceType>Book</b:SourceType>
    <b:Guid>{F2B9B1C6-1A77-48E2-A3B0-6DFCFB27784E}</b:Guid>
    <b:Author>
      <b:Author>
        <b:Corporate>Holtec Britain</b:Corporate>
      </b:Author>
    </b:Author>
    <b:Title>Resolution Plan for RO-HOLTECSMR300-005 (Fuel Burnup), HI-2251658, Revision 0.0, September 2025. ONRW-2126615823-9370</b:Title>
    <b:RefOrder>46</b:RefOrder>
  </b:Source>
  <b:Source>
    <b:Tag>PSRB2</b:Tag>
    <b:SourceType>Book</b:SourceType>
    <b:Guid>{C4205D88-7AC0-44B6-A3EE-428A8AF9848C}</b:Guid>
    <b:Author>
      <b:Author>
        <b:Corporate>Holtec Britain</b:Corporate>
      </b:Author>
    </b:Author>
    <b:Title>PSR PART B Chapter 2 Reactor, HI-2240776, Revision 1.0, 1 July 2025. ONRW-2019369590-22082</b:Title>
    <b:RefOrder>6</b:RefOrder>
  </b:Source>
  <b:Source>
    <b:Tag>RITE</b:Tag>
    <b:SourceType>Book</b:SourceType>
    <b:Guid>{F85BEBA6-2D7D-480E-8711-E956F34EBDB5}</b:Guid>
    <b:Author>
      <b:Author>
        <b:Corporate>ONR</b:Corporate>
      </b:Author>
    </b:Author>
    <b:Title>RD-POL-002 - Risk Informed and Targeted Engagements (RITE) Policy, Issue 2, May 2024. https://www.onr.org.uk/media/z5mnnigr/onr-rd-pol-002-risk-informed-and-targeted-engagements-rite-policy.docx</b:Title>
    <b:RefOrder>8</b:RefOrder>
  </b:Source>
  <b:Source>
    <b:Tag>Wes</b:Tag>
    <b:SourceType>Book</b:SourceType>
    <b:Guid>{F278366D-3D9F-471D-8CA0-8829E1B99D49}</b:Guid>
    <b:Author>
      <b:Author>
        <b:Corporate>Westinghouse</b:Corporate>
      </b:Author>
    </b:Author>
    <b:Title>Westinghouse, RCS Flow Anomaly Investigation Report, WCAP-11847, April 1988. https://www.nrc.gov/docs/ML2015/ML20154J983.pdf</b:Title>
    <b:RefOrder>34</b:RefOrder>
  </b:Source>
  <b:Source>
    <b:Tag>Ins</b:Tag>
    <b:SourceType>Book</b:SourceType>
    <b:Guid>{461043B2-3487-4A9B-B09D-C7FBC8A98E0B}</b:Guid>
    <b:Author>
      <b:Author>
        <b:Corporate>Institut de Radioprotection et de Sûreté Nucléaire (IRSN)</b:Corporate>
      </b:Author>
    </b:Author>
    <b:Title>Réacteur EPR de Flamanville 3 – REX des fluctuations de flux neutronique, IRSN No. 2023-00112, July 2023. https://recherche-expertise.asnr.fr/sites/default/files/2023-08/Avis-IRSN-2023-00112.pdf</b:Title>
    <b:RefOrder>35</b:RefOrder>
  </b:Source>
  <b:Source>
    <b:Tag>MDSL</b:Tag>
    <b:SourceType>Book</b:SourceType>
    <b:Guid>{4D95DC05-4412-441A-9CD5-484779E4211A}</b:Guid>
    <b:Author>
      <b:Author>
        <b:Corporate>Holtec Britain</b:Corporate>
      </b:Author>
    </b:Author>
    <b:Title>Master Document Submission List, HI-2240061 Rev 17. November 2025. ONRW-2019369590-25528</b:Title>
    <b:RefOrder>29</b:RefOrder>
  </b:Source>
  <b:Source>
    <b:Tag>SummaryReport</b:Tag>
    <b:SourceType>Book</b:SourceType>
    <b:Guid>{5194A24E-5EE5-4935-883F-9E583A26CE0A}</b:Guid>
    <b:Author>
      <b:Author>
        <b:Corporate>ONR</b:Corporate>
      </b:Author>
    </b:Author>
    <b:Title>Holtec SMR-300 Step 2 - Summary Report, Issue 1, January 2026. ONRW-2019369590-22557</b:Title>
    <b:RefOrder>15</b:RefOrder>
  </b:Source>
  <b:Source>
    <b:Tag>APlan</b:Tag>
    <b:SourceType>Book</b:SourceType>
    <b:Guid>{8F563D17-BD3E-4FFA-A73C-64526FD0FABE}</b:Guid>
    <b:Author>
      <b:Author>
        <b:Corporate>ONR</b:Corporate>
      </b:Author>
    </b:Author>
    <b:Title>Step 2 Fuel &amp; Core Assessment Plan for the Generic Design Assessment of the Holtec SMR-300, Issue 1, June 2024. ONRW-2126615823-3307</b:Title>
    <b:RefOrder>14</b:RefOrder>
  </b:Source>
  <b:Source>
    <b:Tag>ONR2</b:Tag>
    <b:SourceType>Book</b:SourceType>
    <b:Guid>{1FB53DB2-6617-436D-B2B8-2B88C7E93AE2}</b:Guid>
    <b:Author>
      <b:Author>
        <b:Corporate>ONR</b:Corporate>
      </b:Author>
    </b:Author>
    <b:Title>Generic Design Assessment of the Holtec SMR-300 – Step 2 Assessment of Chemistry, AR-01320, December 2025. ONRW-2126615823-7704</b:Title>
    <b:RefOrder>26</b:RefOrder>
  </b:Source>
  <b:Source>
    <b:Tag>ONR1</b:Tag>
    <b:SourceType>Book</b:SourceType>
    <b:Guid>{F14BEABF-DFAF-4239-9174-7A90CCD745A8}</b:Guid>
    <b:Author>
      <b:Author>
        <b:Corporate>ONR</b:Corporate>
      </b:Author>
    </b:Author>
    <b:Title>Generic Design Assessment of the Holtec SMR-300 – Step 2 Assessment of Fault Studies, AR-01310, December 2025. ONRW-2126615823-8515</b:Title>
    <b:RefOrder>24</b:RefOrder>
  </b:Source>
  <b:Source>
    <b:Tag>ONR7</b:Tag>
    <b:SourceType>Book</b:SourceType>
    <b:Guid>{3E310AC8-2427-46B5-BB84-F632F6D9AF6D}</b:Guid>
    <b:Author>
      <b:Author>
        <b:Corporate>ONR</b:Corporate>
      </b:Author>
    </b:Author>
    <b:Title>Generic Design Assessment of the Holtec SMR-300 – Step 2 Assessment of MSQA, AR-01526, December 2025. ONRW-2126615823-8568</b:Title>
    <b:RefOrder>36</b:RefOrder>
  </b:Source>
  <b:Source>
    <b:Tag>ONR3</b:Tag>
    <b:SourceType>Book</b:SourceType>
    <b:Guid>{D6464363-6BD9-47C7-B091-008E7EB0FC2D}</b:Guid>
    <b:Author>
      <b:Author>
        <b:Corporate>ONR</b:Corporate>
      </b:Author>
    </b:Author>
    <b:Title>Generic Design Assessment of the Holtec SMR-300 – Step 2 Assessment of Nuclear Liabilities, AR-01318, December 2025. ONRW-2126615823-8161</b:Title>
    <b:RefOrder>25</b:RefOrder>
  </b:Source>
  <b:Source>
    <b:Tag>ONR4</b:Tag>
    <b:SourceType>Book</b:SourceType>
    <b:Guid>{1F74FF4A-D425-40CE-A434-A8F7CAEC34D9}</b:Guid>
    <b:Author>
      <b:Author>
        <b:Corporate>ONR</b:Corporate>
      </b:Author>
    </b:Author>
    <b:Title>Generic Design Assessment of the Holtec SMR-300 – Step 2 Assessment of Structural Integrity, AR-01326, December 2025. ONRW-2126615823-8549</b:Title>
    <b:RefOrder>27</b:RefOrder>
  </b:Source>
  <b:Source>
    <b:Tag>ONR11</b:Tag>
    <b:SourceType>Book</b:SourceType>
    <b:Guid>{A8E7FEB2-459C-46E0-9B76-431AD5345BF1}</b:Guid>
    <b:Author>
      <b:Author>
        <b:Corporate>ONR</b:Corporate>
      </b:Author>
    </b:Author>
    <b:Title>RO-HOLTECSMR300-005, Fuel Rod Burnup, Revision 1, August 2025. AR-1743, ONRW-2126615823-8689. https://www.onr.org.uk/publications/regulatory-reports/generic-design-assessment/holtec-smr-300-regulatory-observations-and-resolution-plans</b:Title>
    <b:RefOrder>45</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C415D0E-A68A-418F-A5E1-509D36E1A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19307</Words>
  <Characters>110051</Characters>
  <Application>Microsoft Office Word</Application>
  <DocSecurity>2</DocSecurity>
  <Lines>917</Lines>
  <Paragraphs>258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2026-03-10T17:55:00Z</dcterms:created>
  <dcterms:modified xsi:type="dcterms:W3CDTF">2026-03-10T17:55:00Z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2026-03-04T15:45:35Z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0e59bafd-dec1-4436-a3ed-3e204dbf6104</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