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4C3672B0" w14:textId="77777777" w:rsidTr="004D3571">
        <w:trPr>
          <w:trHeight w:val="1162"/>
        </w:trPr>
        <w:tc>
          <w:tcPr>
            <w:tcW w:w="9156" w:type="dxa"/>
            <w:tcBorders>
              <w:bottom w:val="single" w:sz="24" w:space="0" w:color="22413A"/>
            </w:tcBorders>
            <w:shd w:val="clear" w:color="auto" w:fill="auto"/>
          </w:tcPr>
          <w:p w14:paraId="167CC8F7" w14:textId="77777777" w:rsidR="00C20562" w:rsidRPr="00C20562" w:rsidRDefault="00C20562" w:rsidP="004D3571">
            <w:bookmarkStart w:id="0" w:name="_Toc466022543"/>
          </w:p>
        </w:tc>
      </w:tr>
      <w:tr w:rsidR="00D0226A" w:rsidRPr="001E03E1" w14:paraId="61DDFA0F" w14:textId="77777777" w:rsidTr="004D3571">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46F9968" w14:textId="77777777" w:rsidR="0045216C" w:rsidRDefault="004D3571" w:rsidP="004D3571">
            <w:pPr>
              <w:pStyle w:val="TSHeadingNumbered1"/>
              <w:tabs>
                <w:tab w:val="clear" w:pos="-31680"/>
              </w:tabs>
              <w:jc w:val="center"/>
              <w:rPr>
                <w:rFonts w:cs="Arial"/>
                <w:sz w:val="36"/>
                <w:szCs w:val="36"/>
              </w:rPr>
            </w:pPr>
            <w:r w:rsidRPr="004D3571">
              <w:rPr>
                <w:rFonts w:cs="Arial"/>
                <w:sz w:val="36"/>
                <w:szCs w:val="36"/>
              </w:rPr>
              <w:t xml:space="preserve">Nuclear Industry Security Regulations </w:t>
            </w:r>
          </w:p>
          <w:p w14:paraId="0A9CE57C" w14:textId="12BE2A76" w:rsidR="004D3571" w:rsidRPr="004D3571" w:rsidRDefault="004D3571" w:rsidP="004D3571">
            <w:pPr>
              <w:pStyle w:val="TSHeadingNumbered1"/>
              <w:tabs>
                <w:tab w:val="clear" w:pos="-31680"/>
              </w:tabs>
              <w:jc w:val="center"/>
              <w:rPr>
                <w:rFonts w:cs="Arial"/>
                <w:sz w:val="36"/>
                <w:szCs w:val="36"/>
              </w:rPr>
            </w:pPr>
            <w:r w:rsidRPr="004D3571">
              <w:rPr>
                <w:rFonts w:cs="Arial"/>
                <w:sz w:val="36"/>
                <w:szCs w:val="36"/>
              </w:rPr>
              <w:t>Regulation 22 Dutyholder – Evidencing Expectations</w:t>
            </w:r>
          </w:p>
          <w:p w14:paraId="401C76FA" w14:textId="77777777" w:rsidR="004D3571" w:rsidRPr="004D3571" w:rsidRDefault="004D3571" w:rsidP="004D3571">
            <w:pPr>
              <w:pStyle w:val="TSHeadingNumbered1"/>
              <w:tabs>
                <w:tab w:val="clear" w:pos="-31680"/>
              </w:tabs>
              <w:jc w:val="center"/>
              <w:rPr>
                <w:rFonts w:cs="Arial"/>
                <w:sz w:val="36"/>
                <w:szCs w:val="36"/>
              </w:rPr>
            </w:pPr>
            <w:r w:rsidRPr="004D3571">
              <w:rPr>
                <w:rFonts w:cs="Arial"/>
                <w:sz w:val="36"/>
                <w:szCs w:val="36"/>
              </w:rPr>
              <w:t>Corporate Question Set</w:t>
            </w:r>
          </w:p>
          <w:p w14:paraId="5FDAA44D" w14:textId="4643DCF3" w:rsidR="00D0226A" w:rsidRPr="001E03E1" w:rsidRDefault="00D0226A" w:rsidP="0045216C">
            <w:pPr>
              <w:jc w:val="center"/>
              <w:rPr>
                <w:szCs w:val="90"/>
              </w:rPr>
            </w:pPr>
          </w:p>
        </w:tc>
      </w:tr>
    </w:tbl>
    <w:p w14:paraId="7BDDDB63" w14:textId="77777777" w:rsidR="004D3571" w:rsidRDefault="004D3571">
      <w:pPr>
        <w:spacing w:after="0"/>
      </w:pPr>
    </w:p>
    <w:p w14:paraId="069D56C1" w14:textId="77777777" w:rsidR="004D3571" w:rsidRDefault="004D3571">
      <w:pPr>
        <w:spacing w:after="0"/>
      </w:pPr>
    </w:p>
    <w:p w14:paraId="1BCEF45B" w14:textId="5D15DEB6" w:rsidR="00D0226A" w:rsidRDefault="004D3571" w:rsidP="004D3571">
      <w:pPr>
        <w:tabs>
          <w:tab w:val="center" w:pos="2296"/>
        </w:tabs>
        <w:spacing w:after="0"/>
      </w:pPr>
      <w:r>
        <w:tab/>
      </w:r>
      <w:r>
        <w:br w:type="textWrapping" w:clear="all"/>
      </w:r>
    </w:p>
    <w:p w14:paraId="6D8117E7" w14:textId="77777777" w:rsidR="00D0226A" w:rsidRDefault="00881B6F">
      <w:pPr>
        <w:spacing w:after="0"/>
      </w:pPr>
      <w:r>
        <w:rPr>
          <w:noProof/>
        </w:rPr>
        <w:drawing>
          <wp:anchor distT="0" distB="0" distL="114300" distR="114300" simplePos="0" relativeHeight="251661312" behindDoc="1" locked="0" layoutInCell="1" allowOverlap="1" wp14:anchorId="3305B3D7" wp14:editId="7CD0FF3E">
            <wp:simplePos x="685800" y="914400"/>
            <wp:positionH relativeFrom="page">
              <wp:align>left</wp:align>
            </wp:positionH>
            <wp:positionV relativeFrom="page">
              <wp:align>top</wp:align>
            </wp:positionV>
            <wp:extent cx="7568280" cy="10692360"/>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7EF8C0" w14:textId="77777777"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3538B781" w14:textId="77777777" w:rsidTr="00DE2C87">
        <w:trPr>
          <w:trHeight w:val="1168"/>
        </w:trPr>
        <w:tc>
          <w:tcPr>
            <w:tcW w:w="9751" w:type="dxa"/>
            <w:hideMark/>
          </w:tcPr>
          <w:p w14:paraId="7E198CBA" w14:textId="250D5BF6" w:rsidR="00420A11" w:rsidRDefault="004D3571">
            <w:pPr>
              <w:pStyle w:val="InnerCoverDate"/>
            </w:pPr>
            <w:r>
              <w:lastRenderedPageBreak/>
              <w:t>April 2023</w:t>
            </w:r>
          </w:p>
        </w:tc>
      </w:tr>
      <w:tr w:rsidR="00420A11" w14:paraId="6B13554E" w14:textId="77777777" w:rsidTr="00DE2C87">
        <w:trPr>
          <w:trHeight w:val="3555"/>
        </w:trPr>
        <w:tc>
          <w:tcPr>
            <w:tcW w:w="9751" w:type="dxa"/>
            <w:vAlign w:val="center"/>
            <w:hideMark/>
          </w:tcPr>
          <w:p w14:paraId="4F5129EE" w14:textId="77777777" w:rsidR="0045216C" w:rsidRDefault="004D3571" w:rsidP="004D3571">
            <w:pPr>
              <w:pStyle w:val="InnerCoverTitle"/>
              <w:rPr>
                <w:b/>
              </w:rPr>
            </w:pPr>
            <w:r w:rsidRPr="004D3571">
              <w:rPr>
                <w:b/>
              </w:rPr>
              <w:t xml:space="preserve">Nuclear Industry Security Regulations </w:t>
            </w:r>
          </w:p>
          <w:p w14:paraId="1BB9ECD3" w14:textId="685CE885" w:rsidR="004D3571" w:rsidRPr="004D3571" w:rsidRDefault="004D3571" w:rsidP="004D3571">
            <w:pPr>
              <w:pStyle w:val="InnerCoverTitle"/>
              <w:rPr>
                <w:b/>
              </w:rPr>
            </w:pPr>
            <w:r w:rsidRPr="004D3571">
              <w:rPr>
                <w:b/>
              </w:rPr>
              <w:t>Regulation 22 Dutyholder – Evidencing Expectations</w:t>
            </w:r>
          </w:p>
          <w:p w14:paraId="46BF0C1B" w14:textId="77777777" w:rsidR="004D3571" w:rsidRPr="004D3571" w:rsidRDefault="004D3571" w:rsidP="004D3571">
            <w:pPr>
              <w:pStyle w:val="InnerCoverTitle"/>
              <w:rPr>
                <w:b/>
              </w:rPr>
            </w:pPr>
            <w:r w:rsidRPr="004D3571">
              <w:rPr>
                <w:b/>
              </w:rPr>
              <w:t>Corporate Question Set</w:t>
            </w:r>
          </w:p>
          <w:p w14:paraId="5BE4941F" w14:textId="5A8CC947" w:rsidR="00420A11" w:rsidRDefault="00420A11" w:rsidP="0045216C">
            <w:pPr>
              <w:pStyle w:val="InnerCoverTitle"/>
            </w:pPr>
          </w:p>
        </w:tc>
      </w:tr>
      <w:tr w:rsidR="00420A11" w14:paraId="5FBAF1CB" w14:textId="77777777" w:rsidTr="00DE2C87">
        <w:trPr>
          <w:trHeight w:val="3917"/>
        </w:trPr>
        <w:tc>
          <w:tcPr>
            <w:tcW w:w="9751" w:type="dxa"/>
            <w:hideMark/>
          </w:tcPr>
          <w:p w14:paraId="6F607EEF" w14:textId="77777777" w:rsidR="00420A11" w:rsidRDefault="00420A11">
            <w:pPr>
              <w:pStyle w:val="InnerCoverAuthor"/>
            </w:pPr>
          </w:p>
          <w:p w14:paraId="7D40F055" w14:textId="77777777" w:rsidR="004D3571" w:rsidRDefault="004D3571">
            <w:pPr>
              <w:pStyle w:val="InnerCoverAuthor"/>
            </w:pPr>
          </w:p>
          <w:p w14:paraId="5FBC8EB0" w14:textId="4E06FDBC" w:rsidR="004D3571" w:rsidRDefault="004D3571">
            <w:pPr>
              <w:pStyle w:val="InnerCoverAuthor"/>
            </w:pPr>
          </w:p>
        </w:tc>
      </w:tr>
      <w:tr w:rsidR="00420A11" w14:paraId="53811BC2" w14:textId="77777777" w:rsidTr="00DE2C87">
        <w:tc>
          <w:tcPr>
            <w:tcW w:w="9751" w:type="dxa"/>
            <w:hideMark/>
          </w:tcPr>
          <w:p w14:paraId="370EF2B0" w14:textId="07C82DD8" w:rsidR="00420A11" w:rsidRDefault="00773764">
            <w:sdt>
              <w:sdtPr>
                <w:rPr>
                  <w:sz w:val="28"/>
                  <w:szCs w:val="28"/>
                </w:rPr>
                <w:id w:val="-1146663659"/>
                <w:placeholder>
                  <w:docPart w:val="696713C1D9D549088055EF3CB8C4BF12"/>
                </w:placeholder>
              </w:sdtPr>
              <w:sdtEndPr/>
              <w:sdtContent>
                <w:r w:rsidR="004D3571">
                  <w:rPr>
                    <w:sz w:val="28"/>
                    <w:szCs w:val="28"/>
                  </w:rPr>
                  <w:t>2023/25874</w:t>
                </w:r>
              </w:sdtContent>
            </w:sdt>
            <w:r w:rsidR="00420A11">
              <w:rPr>
                <w:sz w:val="20"/>
                <w:szCs w:val="20"/>
              </w:rPr>
              <w:t xml:space="preserve"> </w:t>
            </w:r>
          </w:p>
        </w:tc>
      </w:tr>
    </w:tbl>
    <w:p w14:paraId="1B12C8CE" w14:textId="77777777" w:rsidR="00420A11" w:rsidRDefault="00420A11" w:rsidP="00323E71"/>
    <w:p w14:paraId="3AAE4CD2" w14:textId="77777777" w:rsidR="00267815" w:rsidRDefault="00267815" w:rsidP="00323E71"/>
    <w:p w14:paraId="4BC5E0CA" w14:textId="77777777" w:rsidR="001D0DE0" w:rsidRDefault="001D0DE0" w:rsidP="00323E71">
      <w:pPr>
        <w:sectPr w:rsidR="001D0DE0" w:rsidSect="004D3571">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397" w:footer="397" w:gutter="0"/>
          <w:cols w:space="312"/>
          <w:titlePg/>
          <w:docGrid w:linePitch="360"/>
        </w:sectPr>
      </w:pPr>
    </w:p>
    <w:p w14:paraId="71964C12" w14:textId="247D294C" w:rsidR="00267815" w:rsidRDefault="00267815" w:rsidP="00267815"/>
    <w:p w14:paraId="2DF13EA2" w14:textId="77777777" w:rsidR="003E098E" w:rsidRDefault="003E098E" w:rsidP="00267815"/>
    <w:bookmarkEnd w:id="0"/>
    <w:p w14:paraId="7794FEF9" w14:textId="77777777" w:rsidR="0045216C" w:rsidRDefault="0045216C" w:rsidP="0045216C">
      <w:pPr>
        <w:jc w:val="center"/>
        <w:rPr>
          <w:b/>
          <w:bCs/>
          <w:color w:val="000000"/>
          <w:sz w:val="22"/>
          <w:lang w:eastAsia="en-GB" w:bidi="ar-SA"/>
        </w:rPr>
      </w:pPr>
      <w:r>
        <w:rPr>
          <w:b/>
          <w:bCs/>
          <w:color w:val="000000"/>
          <w:lang w:eastAsia="en-GB"/>
        </w:rPr>
        <w:t>FSyP 1 - Leadership and Management for Security</w:t>
      </w:r>
    </w:p>
    <w:p w14:paraId="06D56265" w14:textId="77777777" w:rsidR="004D3571" w:rsidRPr="00FD56D0" w:rsidRDefault="004D3571" w:rsidP="004D3571">
      <w:r w:rsidRPr="00FD56D0">
        <w:t>Dutyholders must implement and maintain organisational security capability underpinned by strong leadership, robust governance, an adequate management and accountability of security arrangements incorporating internal and independent evidence-based assurance processes.</w:t>
      </w:r>
    </w:p>
    <w:p w14:paraId="432C68AD" w14:textId="77777777" w:rsidR="004D3571" w:rsidRPr="00FD56D0" w:rsidRDefault="004D3571" w:rsidP="004D3571"/>
    <w:tbl>
      <w:tblPr>
        <w:tblStyle w:val="TableGrid"/>
        <w:tblW w:w="0" w:type="auto"/>
        <w:tblLook w:val="04A0" w:firstRow="1" w:lastRow="0" w:firstColumn="1" w:lastColumn="0" w:noHBand="0" w:noVBand="1"/>
      </w:tblPr>
      <w:tblGrid>
        <w:gridCol w:w="1765"/>
        <w:gridCol w:w="3153"/>
        <w:gridCol w:w="3093"/>
        <w:gridCol w:w="3053"/>
        <w:gridCol w:w="2889"/>
      </w:tblGrid>
      <w:tr w:rsidR="004D3571" w:rsidRPr="00FD56D0" w14:paraId="0B4EB02B" w14:textId="77777777" w:rsidTr="0095498B">
        <w:trPr>
          <w:tblHeader/>
        </w:trPr>
        <w:tc>
          <w:tcPr>
            <w:tcW w:w="1517" w:type="dxa"/>
            <w:tcBorders>
              <w:top w:val="nil"/>
              <w:left w:val="nil"/>
              <w:bottom w:val="single" w:sz="4" w:space="0" w:color="000000"/>
              <w:right w:val="single" w:sz="4" w:space="0" w:color="000000"/>
            </w:tcBorders>
          </w:tcPr>
          <w:p w14:paraId="19B8803A" w14:textId="77777777" w:rsidR="004D3571" w:rsidRPr="00FD56D0" w:rsidRDefault="004D3571" w:rsidP="0095498B"/>
        </w:tc>
        <w:tc>
          <w:tcPr>
            <w:tcW w:w="13876" w:type="dxa"/>
            <w:gridSpan w:val="4"/>
            <w:tcBorders>
              <w:top w:val="single" w:sz="4" w:space="0" w:color="000000"/>
              <w:left w:val="single" w:sz="4" w:space="0" w:color="000000"/>
              <w:bottom w:val="single" w:sz="4" w:space="0" w:color="000000"/>
            </w:tcBorders>
            <w:shd w:val="clear" w:color="auto" w:fill="BFBFBF" w:themeFill="background1" w:themeFillShade="BF"/>
          </w:tcPr>
          <w:p w14:paraId="561C0091" w14:textId="77777777" w:rsidR="004D3571" w:rsidRPr="00FD56D0" w:rsidRDefault="004D3571" w:rsidP="0095498B">
            <w:pPr>
              <w:jc w:val="center"/>
            </w:pPr>
            <w:r w:rsidRPr="00FD56D0">
              <w:rPr>
                <w:b/>
                <w:bCs/>
                <w:color w:val="000000"/>
                <w:lang w:eastAsia="en-GB"/>
              </w:rPr>
              <w:t>Risk Profile Levels and Question Set Alignment: FSyP1 – Leadership and Management for Security</w:t>
            </w:r>
          </w:p>
        </w:tc>
      </w:tr>
      <w:tr w:rsidR="004D3571" w:rsidRPr="00FD56D0" w14:paraId="60A7C221" w14:textId="77777777" w:rsidTr="0095498B">
        <w:trPr>
          <w:tblHeader/>
        </w:trPr>
        <w:tc>
          <w:tcPr>
            <w:tcW w:w="15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C90DE7" w14:textId="77777777" w:rsidR="004D3571" w:rsidRPr="00FD56D0" w:rsidRDefault="004D3571" w:rsidP="0095498B">
            <w:pPr>
              <w:jc w:val="center"/>
            </w:pPr>
            <w:r w:rsidRPr="00FD56D0">
              <w:rPr>
                <w:b/>
                <w:bCs/>
                <w:color w:val="000000"/>
                <w:lang w:eastAsia="en-GB"/>
              </w:rPr>
              <w:t>Associated SyDP</w:t>
            </w:r>
          </w:p>
        </w:tc>
        <w:tc>
          <w:tcPr>
            <w:tcW w:w="3659" w:type="dxa"/>
            <w:tcBorders>
              <w:top w:val="single" w:sz="4" w:space="0" w:color="000000"/>
              <w:left w:val="single" w:sz="4" w:space="0" w:color="000000"/>
            </w:tcBorders>
            <w:shd w:val="clear" w:color="auto" w:fill="D9D9D9" w:themeFill="background1" w:themeFillShade="D9"/>
          </w:tcPr>
          <w:p w14:paraId="10273E2C" w14:textId="77777777" w:rsidR="004D3571" w:rsidRPr="00FD56D0" w:rsidRDefault="004D3571" w:rsidP="0095498B">
            <w:pPr>
              <w:jc w:val="center"/>
            </w:pPr>
            <w:r w:rsidRPr="00FD56D0">
              <w:rPr>
                <w:b/>
                <w:bCs/>
                <w:color w:val="000000"/>
                <w:lang w:eastAsia="en-GB"/>
              </w:rPr>
              <w:t>Very Low</w:t>
            </w:r>
            <w:r w:rsidRPr="00FD56D0">
              <w:rPr>
                <w:b/>
                <w:bCs/>
                <w:color w:val="000000"/>
                <w:lang w:eastAsia="en-GB"/>
              </w:rPr>
              <w:br/>
              <w:t>(</w:t>
            </w:r>
            <w:r>
              <w:rPr>
                <w:b/>
                <w:bCs/>
                <w:color w:val="000000"/>
                <w:lang w:eastAsia="en-GB"/>
              </w:rPr>
              <w:t>7</w:t>
            </w:r>
            <w:r w:rsidRPr="00FD56D0">
              <w:rPr>
                <w:b/>
                <w:bCs/>
                <w:color w:val="000000"/>
                <w:lang w:eastAsia="en-GB"/>
              </w:rPr>
              <w:t xml:space="preserve"> Questions)</w:t>
            </w:r>
          </w:p>
        </w:tc>
        <w:tc>
          <w:tcPr>
            <w:tcW w:w="3379" w:type="dxa"/>
            <w:shd w:val="clear" w:color="auto" w:fill="D9D9D9" w:themeFill="background1" w:themeFillShade="D9"/>
          </w:tcPr>
          <w:p w14:paraId="4C88DD00" w14:textId="77777777" w:rsidR="004D3571" w:rsidRPr="00FD56D0" w:rsidRDefault="004D3571" w:rsidP="0095498B">
            <w:pPr>
              <w:jc w:val="center"/>
            </w:pPr>
            <w:r w:rsidRPr="00FD56D0">
              <w:rPr>
                <w:b/>
                <w:bCs/>
                <w:color w:val="000000"/>
                <w:lang w:eastAsia="en-GB"/>
              </w:rPr>
              <w:t>Low</w:t>
            </w:r>
            <w:r w:rsidRPr="00FD56D0">
              <w:rPr>
                <w:b/>
                <w:bCs/>
                <w:color w:val="000000"/>
                <w:lang w:eastAsia="en-GB"/>
              </w:rPr>
              <w:br/>
              <w:t>(8 Questions)</w:t>
            </w:r>
          </w:p>
        </w:tc>
        <w:tc>
          <w:tcPr>
            <w:tcW w:w="3521" w:type="dxa"/>
            <w:shd w:val="clear" w:color="auto" w:fill="D9D9D9" w:themeFill="background1" w:themeFillShade="D9"/>
          </w:tcPr>
          <w:p w14:paraId="399319A0" w14:textId="77777777" w:rsidR="004D3571" w:rsidRPr="00FD56D0" w:rsidRDefault="004D3571" w:rsidP="0095498B">
            <w:pPr>
              <w:jc w:val="center"/>
            </w:pPr>
            <w:r w:rsidRPr="00FD56D0">
              <w:rPr>
                <w:b/>
                <w:bCs/>
                <w:color w:val="000000"/>
                <w:lang w:eastAsia="en-GB"/>
              </w:rPr>
              <w:t>Moderate</w:t>
            </w:r>
            <w:r w:rsidRPr="00FD56D0">
              <w:rPr>
                <w:b/>
                <w:bCs/>
                <w:color w:val="000000"/>
                <w:lang w:eastAsia="en-GB"/>
              </w:rPr>
              <w:br/>
              <w:t>(</w:t>
            </w:r>
            <w:r>
              <w:rPr>
                <w:b/>
                <w:bCs/>
                <w:color w:val="000000"/>
                <w:lang w:eastAsia="en-GB"/>
              </w:rPr>
              <w:t>9</w:t>
            </w:r>
            <w:r w:rsidRPr="00FD56D0">
              <w:rPr>
                <w:b/>
                <w:bCs/>
                <w:color w:val="000000"/>
                <w:lang w:eastAsia="en-GB"/>
              </w:rPr>
              <w:t xml:space="preserve"> Questions)</w:t>
            </w:r>
          </w:p>
        </w:tc>
        <w:tc>
          <w:tcPr>
            <w:tcW w:w="3317" w:type="dxa"/>
            <w:shd w:val="clear" w:color="auto" w:fill="D9D9D9" w:themeFill="background1" w:themeFillShade="D9"/>
          </w:tcPr>
          <w:p w14:paraId="5B4AD3AF" w14:textId="77777777" w:rsidR="004D3571" w:rsidRPr="00FD56D0" w:rsidRDefault="004D3571" w:rsidP="0095498B">
            <w:pPr>
              <w:jc w:val="center"/>
            </w:pPr>
            <w:r w:rsidRPr="00FD56D0">
              <w:rPr>
                <w:b/>
                <w:bCs/>
                <w:color w:val="000000"/>
                <w:lang w:eastAsia="en-GB"/>
              </w:rPr>
              <w:t>High</w:t>
            </w:r>
            <w:r w:rsidRPr="00FD56D0">
              <w:rPr>
                <w:b/>
                <w:bCs/>
                <w:color w:val="000000"/>
                <w:lang w:eastAsia="en-GB"/>
              </w:rPr>
              <w:br/>
              <w:t>(</w:t>
            </w:r>
            <w:r>
              <w:rPr>
                <w:b/>
                <w:bCs/>
                <w:color w:val="000000"/>
                <w:lang w:eastAsia="en-GB"/>
              </w:rPr>
              <w:t>2</w:t>
            </w:r>
            <w:r w:rsidRPr="00FD56D0">
              <w:rPr>
                <w:b/>
                <w:bCs/>
                <w:color w:val="000000"/>
                <w:lang w:eastAsia="en-GB"/>
              </w:rPr>
              <w:t xml:space="preserve"> Questions)</w:t>
            </w:r>
          </w:p>
        </w:tc>
      </w:tr>
      <w:tr w:rsidR="004D3571" w:rsidRPr="00FD56D0" w14:paraId="3A15AC82" w14:textId="77777777" w:rsidTr="0095498B">
        <w:tc>
          <w:tcPr>
            <w:tcW w:w="15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CF58DD" w14:textId="77777777" w:rsidR="004D3571" w:rsidRPr="00FD56D0" w:rsidRDefault="004D3571" w:rsidP="0095498B">
            <w:r w:rsidRPr="00FD56D0">
              <w:rPr>
                <w:color w:val="000000"/>
                <w:lang w:eastAsia="en-GB"/>
              </w:rPr>
              <w:t>SyDP 1: Security Governance and Leadership</w:t>
            </w:r>
            <w:r w:rsidRPr="00FD56D0">
              <w:rPr>
                <w:color w:val="000000"/>
                <w:lang w:eastAsia="en-GB"/>
              </w:rPr>
              <w:br/>
            </w:r>
            <w:r w:rsidRPr="00FD56D0">
              <w:rPr>
                <w:color w:val="000000"/>
                <w:lang w:eastAsia="en-GB"/>
              </w:rPr>
              <w:br/>
            </w:r>
          </w:p>
        </w:tc>
        <w:tc>
          <w:tcPr>
            <w:tcW w:w="3659" w:type="dxa"/>
            <w:tcBorders>
              <w:left w:val="single" w:sz="4" w:space="0" w:color="000000"/>
            </w:tcBorders>
          </w:tcPr>
          <w:p w14:paraId="1390C6D7" w14:textId="77777777" w:rsidR="004D3571" w:rsidRPr="00FD56D0" w:rsidRDefault="004D3571" w:rsidP="0095498B">
            <w:r w:rsidRPr="00FD56D0">
              <w:rPr>
                <w:color w:val="000000"/>
                <w:lang w:eastAsia="en-GB"/>
              </w:rPr>
              <w:t>VL1.1: Where are Board roles and responsibilities clearly defined?</w:t>
            </w:r>
            <w:r w:rsidRPr="00FD56D0">
              <w:rPr>
                <w:color w:val="000000"/>
                <w:lang w:eastAsia="en-GB"/>
              </w:rPr>
              <w:br/>
            </w:r>
            <w:r w:rsidRPr="00FD56D0">
              <w:rPr>
                <w:color w:val="000000"/>
                <w:lang w:eastAsia="en-GB"/>
              </w:rPr>
              <w:br/>
              <w:t>VL1.2: Describe how the Board ensures that security is given appropriate prioritisation when providing strategic direction and leadership.</w:t>
            </w:r>
          </w:p>
        </w:tc>
        <w:tc>
          <w:tcPr>
            <w:tcW w:w="3379" w:type="dxa"/>
          </w:tcPr>
          <w:p w14:paraId="3428F48E" w14:textId="75499BAE" w:rsidR="004D3571" w:rsidRPr="00FD56D0" w:rsidRDefault="004D3571" w:rsidP="0095498B">
            <w:r w:rsidRPr="00FD56D0">
              <w:rPr>
                <w:color w:val="000000"/>
                <w:lang w:eastAsia="en-GB"/>
              </w:rPr>
              <w:t>L1.1: What appropriate membership and competence does the Board have to assess and act effectively on security information?</w:t>
            </w:r>
            <w:r w:rsidRPr="00FD56D0">
              <w:rPr>
                <w:color w:val="000000"/>
                <w:lang w:eastAsia="en-GB"/>
              </w:rPr>
              <w:br/>
            </w:r>
            <w:r w:rsidRPr="00FD56D0">
              <w:rPr>
                <w:color w:val="000000"/>
                <w:lang w:eastAsia="en-GB"/>
              </w:rPr>
              <w:br/>
              <w:t>L1.2: What mechanisms are in place to ensure the Board receive current</w:t>
            </w:r>
            <w:r w:rsidR="00C1277B">
              <w:rPr>
                <w:color w:val="000000"/>
                <w:lang w:eastAsia="en-GB"/>
              </w:rPr>
              <w:t xml:space="preserve"> and</w:t>
            </w:r>
            <w:r w:rsidRPr="00FD56D0">
              <w:rPr>
                <w:color w:val="000000"/>
                <w:lang w:eastAsia="en-GB"/>
              </w:rPr>
              <w:t xml:space="preserve"> </w:t>
            </w:r>
            <w:r w:rsidR="00C1277B" w:rsidRPr="00FD56D0">
              <w:rPr>
                <w:color w:val="000000"/>
                <w:lang w:eastAsia="en-GB"/>
              </w:rPr>
              <w:t>high-quality</w:t>
            </w:r>
            <w:r w:rsidRPr="00FD56D0">
              <w:rPr>
                <w:color w:val="000000"/>
                <w:lang w:eastAsia="en-GB"/>
              </w:rPr>
              <w:t xml:space="preserve"> security information on threats and risks?</w:t>
            </w:r>
            <w:r w:rsidRPr="00FD56D0">
              <w:rPr>
                <w:color w:val="000000"/>
                <w:lang w:eastAsia="en-GB"/>
              </w:rPr>
              <w:br/>
            </w:r>
            <w:r w:rsidRPr="00FD56D0">
              <w:rPr>
                <w:color w:val="000000"/>
                <w:lang w:eastAsia="en-GB"/>
              </w:rPr>
              <w:br/>
              <w:t xml:space="preserve">L1.3: Describe what processes are in place so that staff are routinely </w:t>
            </w:r>
            <w:r w:rsidRPr="00FD56D0">
              <w:rPr>
                <w:color w:val="000000"/>
                <w:lang w:eastAsia="en-GB"/>
              </w:rPr>
              <w:lastRenderedPageBreak/>
              <w:t>consulted on security issues. What security competence or experience does the Board have to ensure that this information effectively informs decision making?</w:t>
            </w:r>
          </w:p>
        </w:tc>
        <w:tc>
          <w:tcPr>
            <w:tcW w:w="3521" w:type="dxa"/>
          </w:tcPr>
          <w:p w14:paraId="223ACC3F" w14:textId="6983548B" w:rsidR="004D3571" w:rsidRPr="00FD56D0" w:rsidRDefault="004D3571" w:rsidP="0095498B">
            <w:r w:rsidRPr="00FD56D0">
              <w:rPr>
                <w:color w:val="000000"/>
                <w:lang w:eastAsia="en-GB"/>
              </w:rPr>
              <w:lastRenderedPageBreak/>
              <w:t xml:space="preserve">M1.1: </w:t>
            </w:r>
            <w:r w:rsidR="00C1277B" w:rsidRPr="009A1907">
              <w:rPr>
                <w:color w:val="000000"/>
                <w:lang w:eastAsia="en-GB"/>
              </w:rPr>
              <w:t>Describe how security standards and expectations of behaviour for nuclear security are made clear to all stakeholders and contractors from the Board down and how is compliance monitored.</w:t>
            </w:r>
            <w:r w:rsidRPr="00FD56D0">
              <w:rPr>
                <w:color w:val="000000"/>
                <w:lang w:eastAsia="en-GB"/>
              </w:rPr>
              <w:br/>
            </w:r>
            <w:r w:rsidRPr="00FD56D0">
              <w:rPr>
                <w:color w:val="000000"/>
                <w:lang w:eastAsia="en-GB"/>
              </w:rPr>
              <w:br/>
              <w:t>M1.2: What is the Board's strategy for the effective delivery of security and how is this communicated throughout the organisation?</w:t>
            </w:r>
          </w:p>
        </w:tc>
        <w:tc>
          <w:tcPr>
            <w:tcW w:w="3317" w:type="dxa"/>
          </w:tcPr>
          <w:p w14:paraId="44BA4C80" w14:textId="77777777" w:rsidR="004D3571" w:rsidRPr="00FD56D0" w:rsidRDefault="004D3571" w:rsidP="0095498B">
            <w:r w:rsidRPr="00FD56D0">
              <w:rPr>
                <w:color w:val="000000"/>
                <w:lang w:eastAsia="en-GB"/>
              </w:rPr>
              <w:t>H1.1: Describe how decisions are taken on security matters by the Board based on information gathered from a breadth of sources such as performance indicators, staff feedback, event investigations, independent and self-assessment and how satisfactory quality is maintained.</w:t>
            </w:r>
          </w:p>
        </w:tc>
      </w:tr>
      <w:tr w:rsidR="004D3571" w:rsidRPr="00FD56D0" w14:paraId="11183610" w14:textId="77777777" w:rsidTr="0095498B">
        <w:tc>
          <w:tcPr>
            <w:tcW w:w="1517" w:type="dxa"/>
            <w:tcBorders>
              <w:top w:val="single" w:sz="4" w:space="0" w:color="000000"/>
              <w:bottom w:val="single" w:sz="4" w:space="0" w:color="000000"/>
            </w:tcBorders>
            <w:shd w:val="clear" w:color="auto" w:fill="D9D9D9" w:themeFill="background1" w:themeFillShade="D9"/>
          </w:tcPr>
          <w:p w14:paraId="6C87C12E" w14:textId="77777777" w:rsidR="004D3571" w:rsidRPr="00FD56D0" w:rsidRDefault="004D3571" w:rsidP="0095498B">
            <w:r w:rsidRPr="00FD56D0">
              <w:rPr>
                <w:color w:val="000000"/>
                <w:lang w:eastAsia="en-GB"/>
              </w:rPr>
              <w:t>SyDP 1.2: Organisational Security Capability</w:t>
            </w:r>
            <w:r w:rsidRPr="00FD56D0">
              <w:rPr>
                <w:color w:val="000000"/>
                <w:lang w:eastAsia="en-GB"/>
              </w:rPr>
              <w:br/>
            </w:r>
            <w:r w:rsidRPr="00FD56D0">
              <w:rPr>
                <w:color w:val="000000"/>
                <w:lang w:eastAsia="en-GB"/>
              </w:rPr>
              <w:br/>
            </w:r>
          </w:p>
        </w:tc>
        <w:tc>
          <w:tcPr>
            <w:tcW w:w="3659" w:type="dxa"/>
          </w:tcPr>
          <w:p w14:paraId="2F0AE644" w14:textId="77777777" w:rsidR="004D3571" w:rsidRPr="00FD56D0" w:rsidRDefault="004D3571" w:rsidP="0095498B">
            <w:r w:rsidRPr="00FD56D0">
              <w:rPr>
                <w:color w:val="000000"/>
                <w:lang w:eastAsia="en-GB"/>
              </w:rPr>
              <w:t>VL1.3: Describe your competence management system to effectively identify training requirements for all security related roles.</w:t>
            </w:r>
            <w:r w:rsidRPr="00FD56D0" w:rsidDel="00461A3C">
              <w:rPr>
                <w:color w:val="000000"/>
                <w:lang w:eastAsia="en-GB"/>
              </w:rPr>
              <w:t xml:space="preserve"> </w:t>
            </w:r>
          </w:p>
        </w:tc>
        <w:tc>
          <w:tcPr>
            <w:tcW w:w="3379" w:type="dxa"/>
          </w:tcPr>
          <w:p w14:paraId="50308F8D" w14:textId="77777777" w:rsidR="004D3571" w:rsidRPr="00FD56D0" w:rsidRDefault="004D3571" w:rsidP="0095498B">
            <w:r w:rsidRPr="00FD56D0">
              <w:rPr>
                <w:color w:val="000000"/>
                <w:lang w:eastAsia="en-GB"/>
              </w:rPr>
              <w:t xml:space="preserve">L1.4: Describe how arrangements for security training are effectively resourced, and how the training content is specified and delivered, monitored and course effectiveness assessed. </w:t>
            </w:r>
          </w:p>
        </w:tc>
        <w:tc>
          <w:tcPr>
            <w:tcW w:w="3521" w:type="dxa"/>
          </w:tcPr>
          <w:p w14:paraId="71FFEDAF" w14:textId="77777777" w:rsidR="004D3571" w:rsidRPr="00FD56D0" w:rsidRDefault="004D3571" w:rsidP="0095498B">
            <w:pPr>
              <w:rPr>
                <w:color w:val="000000"/>
                <w:lang w:eastAsia="en-GB"/>
              </w:rPr>
            </w:pPr>
            <w:r w:rsidRPr="00FD56D0">
              <w:rPr>
                <w:color w:val="000000"/>
                <w:lang w:eastAsia="en-GB"/>
              </w:rPr>
              <w:t>M1.3: Describe how the culture of the organisation promotes and conducts the transfer of knowledge, particularly tacit knowledge among security personnel, to avoid the risk relating to single points of failure within the organisation.</w:t>
            </w:r>
            <w:r w:rsidRPr="00FD56D0">
              <w:rPr>
                <w:color w:val="000000"/>
                <w:lang w:eastAsia="en-GB"/>
              </w:rPr>
              <w:br/>
            </w:r>
            <w:r w:rsidRPr="00FD56D0">
              <w:rPr>
                <w:color w:val="000000"/>
                <w:lang w:eastAsia="en-GB"/>
              </w:rPr>
              <w:br/>
              <w:t>M1.4: Describe how security related roles are performance managed to ensure that responsibilities are being fully delivered.</w:t>
            </w:r>
          </w:p>
        </w:tc>
        <w:tc>
          <w:tcPr>
            <w:tcW w:w="3317" w:type="dxa"/>
          </w:tcPr>
          <w:p w14:paraId="024E4E23" w14:textId="77777777" w:rsidR="004D3571" w:rsidRPr="00FD56D0" w:rsidRDefault="004D3571" w:rsidP="0095498B">
            <w:r w:rsidRPr="00FD56D0">
              <w:rPr>
                <w:color w:val="000000"/>
                <w:lang w:eastAsia="en-GB"/>
              </w:rPr>
              <w:br/>
            </w:r>
            <w:r w:rsidRPr="00FD56D0">
              <w:rPr>
                <w:color w:val="000000"/>
                <w:lang w:eastAsia="en-GB"/>
              </w:rPr>
              <w:br/>
            </w:r>
          </w:p>
        </w:tc>
      </w:tr>
      <w:tr w:rsidR="004D3571" w:rsidRPr="00FD56D0" w14:paraId="389385EF" w14:textId="77777777" w:rsidTr="0095498B">
        <w:tc>
          <w:tcPr>
            <w:tcW w:w="1517" w:type="dxa"/>
            <w:tcBorders>
              <w:top w:val="single" w:sz="4" w:space="0" w:color="000000"/>
              <w:bottom w:val="single" w:sz="4" w:space="0" w:color="000000"/>
            </w:tcBorders>
            <w:shd w:val="clear" w:color="auto" w:fill="D9D9D9" w:themeFill="background1" w:themeFillShade="D9"/>
          </w:tcPr>
          <w:p w14:paraId="68DEB0C5" w14:textId="77777777" w:rsidR="004D3571" w:rsidRPr="00FD56D0" w:rsidRDefault="004D3571" w:rsidP="0095498B">
            <w:pPr>
              <w:rPr>
                <w:color w:val="000000"/>
                <w:lang w:eastAsia="en-GB"/>
              </w:rPr>
            </w:pPr>
            <w:r w:rsidRPr="00FD56D0">
              <w:rPr>
                <w:color w:val="000000"/>
                <w:lang w:eastAsia="en-GB"/>
              </w:rPr>
              <w:t xml:space="preserve">SyDP 1.3: Security Decision </w:t>
            </w:r>
            <w:r w:rsidRPr="00FD56D0">
              <w:rPr>
                <w:color w:val="000000"/>
                <w:lang w:eastAsia="en-GB"/>
              </w:rPr>
              <w:lastRenderedPageBreak/>
              <w:t>Making</w:t>
            </w:r>
            <w:r w:rsidRPr="00FD56D0">
              <w:rPr>
                <w:color w:val="000000"/>
                <w:lang w:eastAsia="en-GB"/>
              </w:rPr>
              <w:br/>
            </w:r>
            <w:r w:rsidRPr="00FD56D0">
              <w:rPr>
                <w:color w:val="000000"/>
                <w:lang w:eastAsia="en-GB"/>
              </w:rPr>
              <w:br/>
            </w:r>
          </w:p>
        </w:tc>
        <w:tc>
          <w:tcPr>
            <w:tcW w:w="3659" w:type="dxa"/>
          </w:tcPr>
          <w:p w14:paraId="423065CF" w14:textId="6A4DCBA5" w:rsidR="004D3571" w:rsidRPr="00FD56D0" w:rsidRDefault="004D3571" w:rsidP="0095498B">
            <w:pPr>
              <w:rPr>
                <w:color w:val="000000"/>
                <w:lang w:eastAsia="en-GB"/>
              </w:rPr>
            </w:pPr>
            <w:r w:rsidRPr="00FD56D0">
              <w:rPr>
                <w:color w:val="000000"/>
                <w:lang w:eastAsia="en-GB"/>
              </w:rPr>
              <w:lastRenderedPageBreak/>
              <w:t xml:space="preserve">VL1.4: Describe how the decision-making process enables prudent and timely </w:t>
            </w:r>
            <w:r w:rsidRPr="00FD56D0">
              <w:rPr>
                <w:color w:val="000000"/>
                <w:lang w:eastAsia="en-GB"/>
              </w:rPr>
              <w:lastRenderedPageBreak/>
              <w:t>security decisions to be made at the appropriate level</w:t>
            </w:r>
            <w:r w:rsidR="00C1277B">
              <w:rPr>
                <w:color w:val="000000"/>
                <w:lang w:eastAsia="en-GB"/>
              </w:rPr>
              <w:t>,</w:t>
            </w:r>
            <w:r w:rsidRPr="00FD56D0">
              <w:rPr>
                <w:color w:val="000000"/>
                <w:lang w:eastAsia="en-GB"/>
              </w:rPr>
              <w:t xml:space="preserve"> by competent personnel with the necessary authority and the means to ensure that their decisions are implemented.</w:t>
            </w:r>
            <w:r w:rsidRPr="00FD56D0">
              <w:rPr>
                <w:color w:val="000000"/>
                <w:lang w:eastAsia="en-GB"/>
              </w:rPr>
              <w:br/>
            </w:r>
            <w:r w:rsidRPr="00FD56D0">
              <w:rPr>
                <w:color w:val="000000"/>
                <w:lang w:eastAsia="en-GB"/>
              </w:rPr>
              <w:br/>
            </w:r>
          </w:p>
        </w:tc>
        <w:tc>
          <w:tcPr>
            <w:tcW w:w="3379" w:type="dxa"/>
          </w:tcPr>
          <w:p w14:paraId="55BE93C9" w14:textId="77777777" w:rsidR="004D3571" w:rsidRPr="00FD56D0" w:rsidRDefault="004D3571" w:rsidP="0095498B">
            <w:pPr>
              <w:rPr>
                <w:color w:val="000000"/>
                <w:lang w:eastAsia="en-GB"/>
              </w:rPr>
            </w:pPr>
            <w:r w:rsidRPr="00FD56D0">
              <w:rPr>
                <w:color w:val="000000"/>
                <w:lang w:eastAsia="en-GB"/>
              </w:rPr>
              <w:lastRenderedPageBreak/>
              <w:t xml:space="preserve">L1.5: What mechanisms in place to involve internal and external stakeholders </w:t>
            </w:r>
            <w:r w:rsidRPr="00FD56D0">
              <w:rPr>
                <w:color w:val="000000"/>
                <w:lang w:eastAsia="en-GB"/>
              </w:rPr>
              <w:lastRenderedPageBreak/>
              <w:t>in the decision-making process?</w:t>
            </w:r>
            <w:r w:rsidRPr="00FD56D0">
              <w:rPr>
                <w:color w:val="000000"/>
                <w:lang w:eastAsia="en-GB"/>
              </w:rPr>
              <w:br/>
            </w:r>
            <w:r w:rsidRPr="00FD56D0">
              <w:rPr>
                <w:color w:val="000000"/>
                <w:lang w:eastAsia="en-GB"/>
              </w:rPr>
              <w:br/>
              <w:t>L1.6: Describe any decision-making processes that allow for a range of potential solutions to be developed and tested.</w:t>
            </w:r>
          </w:p>
        </w:tc>
        <w:tc>
          <w:tcPr>
            <w:tcW w:w="3521" w:type="dxa"/>
          </w:tcPr>
          <w:p w14:paraId="0B385AD8" w14:textId="77777777" w:rsidR="004D3571" w:rsidRPr="00FD56D0" w:rsidRDefault="004D3571" w:rsidP="0095498B">
            <w:pPr>
              <w:rPr>
                <w:color w:val="000000"/>
                <w:lang w:eastAsia="en-GB"/>
              </w:rPr>
            </w:pPr>
            <w:r w:rsidRPr="00FD56D0">
              <w:rPr>
                <w:color w:val="000000"/>
                <w:lang w:eastAsia="en-GB"/>
              </w:rPr>
              <w:lastRenderedPageBreak/>
              <w:t>M1.5: Describe any development programs (</w:t>
            </w:r>
            <w:proofErr w:type="gramStart"/>
            <w:r w:rsidRPr="00FD56D0">
              <w:rPr>
                <w:color w:val="000000"/>
                <w:lang w:eastAsia="en-GB"/>
              </w:rPr>
              <w:t>e.g.</w:t>
            </w:r>
            <w:proofErr w:type="gramEnd"/>
            <w:r w:rsidRPr="00FD56D0">
              <w:rPr>
                <w:color w:val="000000"/>
                <w:lang w:eastAsia="en-GB"/>
              </w:rPr>
              <w:t xml:space="preserve"> ongoing mentoring, </w:t>
            </w:r>
            <w:r w:rsidRPr="00FD56D0">
              <w:rPr>
                <w:color w:val="000000"/>
                <w:lang w:eastAsia="en-GB"/>
              </w:rPr>
              <w:lastRenderedPageBreak/>
              <w:t>training and assessment) to help improve security decision-making skills.</w:t>
            </w:r>
            <w:r w:rsidRPr="00FD56D0">
              <w:rPr>
                <w:color w:val="000000"/>
                <w:lang w:eastAsia="en-GB"/>
              </w:rPr>
              <w:br/>
            </w:r>
            <w:r w:rsidRPr="00FD56D0">
              <w:rPr>
                <w:color w:val="000000"/>
                <w:lang w:eastAsia="en-GB"/>
              </w:rPr>
              <w:br/>
              <w:t>M1.6: Describe any processes in place to ensure that security intelligence is used to help inform senior decision-making.</w:t>
            </w:r>
            <w:r w:rsidRPr="00FD56D0">
              <w:rPr>
                <w:color w:val="000000"/>
                <w:lang w:eastAsia="en-GB"/>
              </w:rPr>
              <w:br/>
            </w:r>
            <w:r w:rsidRPr="00FD56D0">
              <w:rPr>
                <w:color w:val="000000"/>
                <w:lang w:eastAsia="en-GB"/>
              </w:rPr>
              <w:br/>
              <w:t>M1.7: Describe how security decisions are made in a transparent and auditable way, ensuring that decision makers are accountable for the decisions they make.</w:t>
            </w:r>
          </w:p>
        </w:tc>
        <w:tc>
          <w:tcPr>
            <w:tcW w:w="3317" w:type="dxa"/>
          </w:tcPr>
          <w:p w14:paraId="0C01B543" w14:textId="77777777" w:rsidR="004D3571" w:rsidRPr="00FD56D0" w:rsidRDefault="004D3571" w:rsidP="0095498B">
            <w:pPr>
              <w:rPr>
                <w:color w:val="000000"/>
                <w:lang w:eastAsia="en-GB"/>
              </w:rPr>
            </w:pPr>
            <w:r w:rsidRPr="00FD56D0">
              <w:rPr>
                <w:color w:val="000000"/>
                <w:lang w:eastAsia="en-GB"/>
              </w:rPr>
              <w:lastRenderedPageBreak/>
              <w:t> </w:t>
            </w:r>
          </w:p>
        </w:tc>
      </w:tr>
      <w:tr w:rsidR="004D3571" w:rsidRPr="00FD56D0" w14:paraId="3E801F1E" w14:textId="77777777" w:rsidTr="0095498B">
        <w:tc>
          <w:tcPr>
            <w:tcW w:w="1517" w:type="dxa"/>
            <w:tcBorders>
              <w:top w:val="single" w:sz="4" w:space="0" w:color="000000"/>
              <w:bottom w:val="single" w:sz="4" w:space="0" w:color="000000"/>
            </w:tcBorders>
            <w:shd w:val="clear" w:color="auto" w:fill="D9D9D9" w:themeFill="background1" w:themeFillShade="D9"/>
          </w:tcPr>
          <w:p w14:paraId="0E85FD51" w14:textId="77777777" w:rsidR="004D3571" w:rsidRPr="00FD56D0" w:rsidRDefault="004D3571" w:rsidP="0095498B">
            <w:pPr>
              <w:rPr>
                <w:color w:val="000000"/>
                <w:lang w:eastAsia="en-GB"/>
              </w:rPr>
            </w:pPr>
            <w:r w:rsidRPr="00FD56D0">
              <w:rPr>
                <w:color w:val="000000"/>
                <w:lang w:eastAsia="en-GB"/>
              </w:rPr>
              <w:t>SyDP 1.4: Organisational Learning for Security</w:t>
            </w:r>
            <w:r w:rsidRPr="00FD56D0">
              <w:rPr>
                <w:color w:val="000000"/>
                <w:lang w:eastAsia="en-GB"/>
              </w:rPr>
              <w:br/>
            </w:r>
            <w:r w:rsidRPr="00FD56D0">
              <w:rPr>
                <w:color w:val="000000"/>
                <w:lang w:eastAsia="en-GB"/>
              </w:rPr>
              <w:br/>
            </w:r>
          </w:p>
        </w:tc>
        <w:tc>
          <w:tcPr>
            <w:tcW w:w="3659" w:type="dxa"/>
          </w:tcPr>
          <w:p w14:paraId="4553B796" w14:textId="77777777" w:rsidR="004D3571" w:rsidRPr="00FD56D0" w:rsidRDefault="004D3571" w:rsidP="0095498B">
            <w:pPr>
              <w:rPr>
                <w:lang w:eastAsia="en-GB"/>
              </w:rPr>
            </w:pPr>
            <w:r w:rsidRPr="00FD56D0">
              <w:rPr>
                <w:lang w:eastAsia="en-GB"/>
              </w:rPr>
              <w:t>VL1.5: What policy mechanisms are in place for systematically identifying and correcting deficiencies in security and describe how staff are encouraged to report them?</w:t>
            </w:r>
          </w:p>
          <w:p w14:paraId="37B6C0F2" w14:textId="77777777" w:rsidR="004D3571" w:rsidRPr="00FD56D0" w:rsidRDefault="004D3571" w:rsidP="0095498B">
            <w:pPr>
              <w:rPr>
                <w:color w:val="000000"/>
                <w:lang w:eastAsia="en-GB"/>
              </w:rPr>
            </w:pPr>
            <w:r w:rsidRPr="00FD56D0">
              <w:rPr>
                <w:lang w:eastAsia="en-GB"/>
              </w:rPr>
              <w:lastRenderedPageBreak/>
              <w:br/>
              <w:t xml:space="preserve">VL1.6: Describe how you ensure that lessons are learnt from security events. </w:t>
            </w:r>
          </w:p>
        </w:tc>
        <w:tc>
          <w:tcPr>
            <w:tcW w:w="3379" w:type="dxa"/>
          </w:tcPr>
          <w:p w14:paraId="7914DA61" w14:textId="77777777" w:rsidR="004D3571" w:rsidRPr="00FD56D0" w:rsidRDefault="004D3571" w:rsidP="0095498B">
            <w:pPr>
              <w:rPr>
                <w:color w:val="000000"/>
                <w:lang w:eastAsia="en-GB"/>
              </w:rPr>
            </w:pPr>
            <w:r w:rsidRPr="00FD56D0">
              <w:rPr>
                <w:color w:val="000000"/>
                <w:lang w:eastAsia="en-GB"/>
              </w:rPr>
              <w:lastRenderedPageBreak/>
              <w:t>L1.7: What mechanisms are in place to encourage reporting of security deficiencies to enable effective root cause analysis?</w:t>
            </w:r>
          </w:p>
        </w:tc>
        <w:tc>
          <w:tcPr>
            <w:tcW w:w="3521" w:type="dxa"/>
          </w:tcPr>
          <w:p w14:paraId="300AAC9B" w14:textId="458A6BF5" w:rsidR="004D3571" w:rsidRPr="00FD56D0" w:rsidRDefault="004D3571" w:rsidP="0095498B">
            <w:pPr>
              <w:rPr>
                <w:color w:val="000000"/>
                <w:lang w:eastAsia="en-GB"/>
              </w:rPr>
            </w:pPr>
            <w:r w:rsidRPr="00FD56D0">
              <w:rPr>
                <w:color w:val="000000"/>
                <w:lang w:eastAsia="en-GB"/>
              </w:rPr>
              <w:t>M1.8: Describe any data analysis conducted to identify internal and external organisation trends or recurring issues</w:t>
            </w:r>
            <w:r w:rsidR="00C1277B">
              <w:rPr>
                <w:color w:val="000000"/>
                <w:lang w:eastAsia="en-GB"/>
              </w:rPr>
              <w:t>,</w:t>
            </w:r>
            <w:r w:rsidRPr="00FD56D0">
              <w:rPr>
                <w:color w:val="000000"/>
                <w:lang w:eastAsia="en-GB"/>
              </w:rPr>
              <w:t xml:space="preserve"> so that proactive measures can be implemented to mitigate </w:t>
            </w:r>
            <w:r w:rsidRPr="00FD56D0">
              <w:rPr>
                <w:color w:val="000000"/>
                <w:lang w:eastAsia="en-GB"/>
              </w:rPr>
              <w:lastRenderedPageBreak/>
              <w:t>these. Include an overview of any.</w:t>
            </w:r>
          </w:p>
        </w:tc>
        <w:tc>
          <w:tcPr>
            <w:tcW w:w="3317" w:type="dxa"/>
          </w:tcPr>
          <w:p w14:paraId="248C8968" w14:textId="77777777" w:rsidR="004D3571" w:rsidRPr="00FD56D0" w:rsidRDefault="004D3571" w:rsidP="0095498B">
            <w:pPr>
              <w:rPr>
                <w:color w:val="000000"/>
                <w:lang w:eastAsia="en-GB"/>
              </w:rPr>
            </w:pPr>
            <w:r w:rsidRPr="00FD56D0">
              <w:rPr>
                <w:color w:val="000000"/>
                <w:lang w:eastAsia="en-GB"/>
              </w:rPr>
              <w:lastRenderedPageBreak/>
              <w:t> </w:t>
            </w:r>
          </w:p>
        </w:tc>
      </w:tr>
      <w:tr w:rsidR="004D3571" w:rsidRPr="00FD56D0" w14:paraId="2A9EB285" w14:textId="77777777" w:rsidTr="0095498B">
        <w:trPr>
          <w:trHeight w:val="1039"/>
        </w:trPr>
        <w:tc>
          <w:tcPr>
            <w:tcW w:w="1517" w:type="dxa"/>
            <w:tcBorders>
              <w:top w:val="single" w:sz="4" w:space="0" w:color="000000"/>
              <w:bottom w:val="single" w:sz="4" w:space="0" w:color="000000"/>
            </w:tcBorders>
            <w:shd w:val="clear" w:color="auto" w:fill="D9D9D9" w:themeFill="background1" w:themeFillShade="D9"/>
          </w:tcPr>
          <w:p w14:paraId="54368E8D" w14:textId="77777777" w:rsidR="004D3571" w:rsidRPr="00FD56D0" w:rsidRDefault="004D3571" w:rsidP="0095498B">
            <w:pPr>
              <w:rPr>
                <w:color w:val="000000"/>
                <w:lang w:eastAsia="en-GB"/>
              </w:rPr>
            </w:pPr>
            <w:r w:rsidRPr="00FD56D0">
              <w:rPr>
                <w:color w:val="000000"/>
                <w:lang w:eastAsia="en-GB"/>
              </w:rPr>
              <w:t>SyDP 1.5: Security Assurance Processes</w:t>
            </w:r>
          </w:p>
          <w:p w14:paraId="4C078A18" w14:textId="77777777" w:rsidR="004D3571" w:rsidRPr="00FD56D0" w:rsidRDefault="004D3571" w:rsidP="0095498B">
            <w:pPr>
              <w:rPr>
                <w:color w:val="000000"/>
                <w:lang w:eastAsia="en-GB"/>
              </w:rPr>
            </w:pPr>
          </w:p>
        </w:tc>
        <w:tc>
          <w:tcPr>
            <w:tcW w:w="3659" w:type="dxa"/>
          </w:tcPr>
          <w:p w14:paraId="58499083" w14:textId="77777777" w:rsidR="004D3571" w:rsidRPr="00FD56D0" w:rsidRDefault="004D3571" w:rsidP="0095498B">
            <w:pPr>
              <w:rPr>
                <w:color w:val="000000"/>
                <w:lang w:eastAsia="en-GB"/>
              </w:rPr>
            </w:pPr>
            <w:r w:rsidRPr="00FD56D0">
              <w:rPr>
                <w:color w:val="000000"/>
                <w:lang w:eastAsia="en-GB"/>
              </w:rPr>
              <w:t>VL1.7: What CS&amp;IA assurance activities are in place to ensure compliance with relevant security policies?</w:t>
            </w:r>
          </w:p>
        </w:tc>
        <w:tc>
          <w:tcPr>
            <w:tcW w:w="3379" w:type="dxa"/>
          </w:tcPr>
          <w:p w14:paraId="1939CA9B" w14:textId="77777777" w:rsidR="004D3571" w:rsidRPr="00FD56D0" w:rsidRDefault="004D3571" w:rsidP="0095498B">
            <w:pPr>
              <w:rPr>
                <w:color w:val="000000"/>
                <w:lang w:eastAsia="en-GB"/>
              </w:rPr>
            </w:pPr>
            <w:r w:rsidRPr="00FD56D0">
              <w:rPr>
                <w:color w:val="000000"/>
                <w:lang w:eastAsia="en-GB"/>
              </w:rPr>
              <w:t>L1.8: Describe how CS&amp;IA security assurance is a key business delivery item. For example, it could be a standing agenda item in Board/management meetings.</w:t>
            </w:r>
          </w:p>
        </w:tc>
        <w:tc>
          <w:tcPr>
            <w:tcW w:w="3521" w:type="dxa"/>
          </w:tcPr>
          <w:p w14:paraId="591E6E0E" w14:textId="77777777" w:rsidR="004D3571" w:rsidRPr="00FD56D0" w:rsidRDefault="004D3571" w:rsidP="0095498B">
            <w:pPr>
              <w:rPr>
                <w:color w:val="000000"/>
                <w:lang w:eastAsia="en-GB"/>
              </w:rPr>
            </w:pPr>
            <w:r w:rsidRPr="00FD56D0">
              <w:rPr>
                <w:color w:val="000000"/>
                <w:lang w:eastAsia="en-GB"/>
              </w:rPr>
              <w:t>M1.9 Describe the assurance processes that informs the Board on the findings of significant security deficiencies including analysis of the event and emerging trends.</w:t>
            </w:r>
          </w:p>
        </w:tc>
        <w:tc>
          <w:tcPr>
            <w:tcW w:w="3317" w:type="dxa"/>
          </w:tcPr>
          <w:p w14:paraId="7F70EF71" w14:textId="77777777" w:rsidR="004D3571" w:rsidRPr="00FD56D0" w:rsidRDefault="004D3571" w:rsidP="0095498B">
            <w:pPr>
              <w:rPr>
                <w:color w:val="000000"/>
                <w:lang w:eastAsia="en-GB"/>
              </w:rPr>
            </w:pPr>
            <w:r w:rsidRPr="00FD56D0">
              <w:rPr>
                <w:color w:val="000000"/>
                <w:lang w:eastAsia="en-GB"/>
              </w:rPr>
              <w:t>H1.2:</w:t>
            </w:r>
            <w:r w:rsidRPr="00FD56D0">
              <w:t xml:space="preserve"> </w:t>
            </w:r>
            <w:r w:rsidRPr="00FD56D0">
              <w:rPr>
                <w:color w:val="000000"/>
                <w:lang w:eastAsia="en-GB"/>
              </w:rPr>
              <w:t>Describe any security assurance processes to ensure an appropriate level of independence when reporting issues to senior management.</w:t>
            </w:r>
            <w:r w:rsidRPr="00FD56D0" w:rsidDel="009F3470">
              <w:rPr>
                <w:rStyle w:val="CommentReference"/>
                <w:sz w:val="22"/>
              </w:rPr>
              <w:t xml:space="preserve"> </w:t>
            </w:r>
          </w:p>
        </w:tc>
      </w:tr>
    </w:tbl>
    <w:p w14:paraId="25336485" w14:textId="77777777" w:rsidR="004D3571" w:rsidRPr="00FD56D0" w:rsidRDefault="004D3571" w:rsidP="004D3571">
      <w:r w:rsidRPr="00FD56D0">
        <w:br w:type="page"/>
      </w:r>
    </w:p>
    <w:p w14:paraId="3FA411BE" w14:textId="77777777" w:rsidR="004D3571" w:rsidRPr="00FD56D0" w:rsidRDefault="004D3571" w:rsidP="004D3571"/>
    <w:p w14:paraId="14496E2F" w14:textId="77777777" w:rsidR="004D3571" w:rsidRPr="00FD56D0" w:rsidRDefault="004D3571" w:rsidP="004D3571">
      <w:pPr>
        <w:jc w:val="center"/>
        <w:rPr>
          <w:b/>
          <w:bCs/>
          <w:color w:val="000000"/>
        </w:rPr>
      </w:pPr>
      <w:r w:rsidRPr="00FD56D0">
        <w:rPr>
          <w:b/>
          <w:bCs/>
          <w:color w:val="000000"/>
        </w:rPr>
        <w:t>FSyP 2 - Organisational Culture</w:t>
      </w:r>
    </w:p>
    <w:p w14:paraId="6014B17A" w14:textId="77777777" w:rsidR="004D3571" w:rsidRPr="00FD56D0" w:rsidRDefault="004D3571" w:rsidP="004D3571">
      <w:pPr>
        <w:jc w:val="center"/>
        <w:rPr>
          <w:b/>
          <w:bCs/>
          <w:color w:val="000000"/>
        </w:rPr>
      </w:pPr>
    </w:p>
    <w:p w14:paraId="14E97C33" w14:textId="77777777" w:rsidR="004D3571" w:rsidRPr="00FD56D0" w:rsidRDefault="004D3571" w:rsidP="004D3571">
      <w:r w:rsidRPr="00FD56D0">
        <w:t>Dutyholders must encourage and embed an organisational culture that recognises and promotes the importance of security.</w:t>
      </w:r>
    </w:p>
    <w:p w14:paraId="5C4E7310" w14:textId="77777777" w:rsidR="004D3571" w:rsidRPr="00FD56D0" w:rsidRDefault="004D3571" w:rsidP="004D3571"/>
    <w:tbl>
      <w:tblPr>
        <w:tblStyle w:val="TableGrid"/>
        <w:tblW w:w="0" w:type="auto"/>
        <w:tblLook w:val="04A0" w:firstRow="1" w:lastRow="0" w:firstColumn="1" w:lastColumn="0" w:noHBand="0" w:noVBand="1"/>
      </w:tblPr>
      <w:tblGrid>
        <w:gridCol w:w="1591"/>
        <w:gridCol w:w="3253"/>
        <w:gridCol w:w="3009"/>
        <w:gridCol w:w="3146"/>
        <w:gridCol w:w="2954"/>
      </w:tblGrid>
      <w:tr w:rsidR="004D3571" w:rsidRPr="00FD56D0" w14:paraId="7193F05F" w14:textId="77777777" w:rsidTr="0095498B">
        <w:trPr>
          <w:tblHeader/>
        </w:trPr>
        <w:tc>
          <w:tcPr>
            <w:tcW w:w="1418" w:type="dxa"/>
            <w:tcBorders>
              <w:top w:val="nil"/>
              <w:left w:val="nil"/>
              <w:bottom w:val="single" w:sz="4" w:space="0" w:color="000000"/>
              <w:right w:val="single" w:sz="4" w:space="0" w:color="000000"/>
            </w:tcBorders>
          </w:tcPr>
          <w:p w14:paraId="48A1120A" w14:textId="77777777" w:rsidR="004D3571" w:rsidRPr="00FD56D0" w:rsidRDefault="004D3571" w:rsidP="0095498B"/>
        </w:tc>
        <w:tc>
          <w:tcPr>
            <w:tcW w:w="13970" w:type="dxa"/>
            <w:gridSpan w:val="4"/>
            <w:tcBorders>
              <w:top w:val="single" w:sz="4" w:space="0" w:color="000000"/>
              <w:left w:val="single" w:sz="4" w:space="0" w:color="000000"/>
              <w:bottom w:val="single" w:sz="4" w:space="0" w:color="000000"/>
            </w:tcBorders>
            <w:shd w:val="clear" w:color="auto" w:fill="A6A6A6" w:themeFill="background1" w:themeFillShade="A6"/>
          </w:tcPr>
          <w:p w14:paraId="663DF2AE" w14:textId="77777777" w:rsidR="004D3571" w:rsidRPr="00FD56D0" w:rsidRDefault="004D3571" w:rsidP="0095498B">
            <w:pPr>
              <w:jc w:val="center"/>
              <w:rPr>
                <w:b/>
                <w:bCs/>
                <w:color w:val="000000"/>
              </w:rPr>
            </w:pPr>
            <w:r w:rsidRPr="00FD56D0">
              <w:rPr>
                <w:b/>
                <w:bCs/>
                <w:color w:val="000000"/>
                <w:lang w:eastAsia="en-GB"/>
              </w:rPr>
              <w:t xml:space="preserve">Risk Profile Levels and Question Set Alignment: </w:t>
            </w:r>
            <w:r w:rsidRPr="00FD56D0">
              <w:rPr>
                <w:b/>
                <w:bCs/>
                <w:color w:val="000000"/>
              </w:rPr>
              <w:t>FSyP 2 - Security Organisational Culture</w:t>
            </w:r>
          </w:p>
        </w:tc>
      </w:tr>
      <w:tr w:rsidR="004D3571" w:rsidRPr="00FD56D0" w14:paraId="55B12080" w14:textId="77777777" w:rsidTr="0095498B">
        <w:trPr>
          <w:tblHeader/>
        </w:trPr>
        <w:tc>
          <w:tcPr>
            <w:tcW w:w="141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537973AE" w14:textId="77777777" w:rsidR="004D3571" w:rsidRPr="00FD56D0" w:rsidRDefault="004D3571" w:rsidP="0095498B">
            <w:pPr>
              <w:jc w:val="center"/>
            </w:pPr>
            <w:r w:rsidRPr="00FD56D0">
              <w:rPr>
                <w:b/>
                <w:bCs/>
                <w:color w:val="000000"/>
                <w:lang w:eastAsia="en-GB"/>
              </w:rPr>
              <w:t>Associated SyDP</w:t>
            </w:r>
          </w:p>
        </w:tc>
        <w:tc>
          <w:tcPr>
            <w:tcW w:w="3685" w:type="dxa"/>
            <w:tcBorders>
              <w:top w:val="single" w:sz="4" w:space="0" w:color="000000"/>
              <w:left w:val="single" w:sz="4" w:space="0" w:color="000000"/>
            </w:tcBorders>
            <w:shd w:val="clear" w:color="auto" w:fill="D9D9D9" w:themeFill="background1" w:themeFillShade="D9"/>
          </w:tcPr>
          <w:p w14:paraId="7557CE1F" w14:textId="77777777" w:rsidR="004D3571" w:rsidRPr="00FD56D0" w:rsidRDefault="004D3571" w:rsidP="0095498B">
            <w:pPr>
              <w:jc w:val="center"/>
            </w:pPr>
            <w:r w:rsidRPr="00FD56D0">
              <w:rPr>
                <w:b/>
                <w:bCs/>
                <w:color w:val="000000"/>
              </w:rPr>
              <w:t>Very Low</w:t>
            </w:r>
            <w:r w:rsidRPr="00FD56D0">
              <w:rPr>
                <w:b/>
                <w:bCs/>
                <w:color w:val="000000"/>
              </w:rPr>
              <w:br/>
              <w:t>(3 Questions)</w:t>
            </w:r>
          </w:p>
        </w:tc>
        <w:tc>
          <w:tcPr>
            <w:tcW w:w="3402" w:type="dxa"/>
            <w:shd w:val="clear" w:color="auto" w:fill="D9D9D9" w:themeFill="background1" w:themeFillShade="D9"/>
          </w:tcPr>
          <w:p w14:paraId="448B7B64" w14:textId="77777777" w:rsidR="004D3571" w:rsidRPr="00FD56D0" w:rsidRDefault="004D3571" w:rsidP="0095498B">
            <w:pPr>
              <w:jc w:val="center"/>
            </w:pPr>
            <w:r w:rsidRPr="00FD56D0">
              <w:rPr>
                <w:b/>
                <w:bCs/>
                <w:color w:val="000000"/>
              </w:rPr>
              <w:t>Low</w:t>
            </w:r>
            <w:r w:rsidRPr="00FD56D0">
              <w:rPr>
                <w:b/>
                <w:bCs/>
                <w:color w:val="000000"/>
              </w:rPr>
              <w:br/>
              <w:t>(3 Questions)</w:t>
            </w:r>
          </w:p>
        </w:tc>
        <w:tc>
          <w:tcPr>
            <w:tcW w:w="3544" w:type="dxa"/>
            <w:shd w:val="clear" w:color="auto" w:fill="D9D9D9" w:themeFill="background1" w:themeFillShade="D9"/>
          </w:tcPr>
          <w:p w14:paraId="3609762F" w14:textId="77777777" w:rsidR="004D3571" w:rsidRPr="00FD56D0" w:rsidRDefault="004D3571" w:rsidP="0095498B">
            <w:pPr>
              <w:jc w:val="center"/>
            </w:pPr>
            <w:r w:rsidRPr="00FD56D0">
              <w:rPr>
                <w:b/>
                <w:bCs/>
                <w:color w:val="000000"/>
              </w:rPr>
              <w:t>Moderate</w:t>
            </w:r>
            <w:r w:rsidRPr="00FD56D0">
              <w:rPr>
                <w:b/>
                <w:bCs/>
                <w:color w:val="000000"/>
              </w:rPr>
              <w:br/>
              <w:t>(3 Questions)</w:t>
            </w:r>
          </w:p>
        </w:tc>
        <w:tc>
          <w:tcPr>
            <w:tcW w:w="3339" w:type="dxa"/>
            <w:shd w:val="clear" w:color="auto" w:fill="D9D9D9" w:themeFill="background1" w:themeFillShade="D9"/>
          </w:tcPr>
          <w:p w14:paraId="2407AE29" w14:textId="77777777" w:rsidR="004D3571" w:rsidRPr="00FD56D0" w:rsidRDefault="004D3571" w:rsidP="0095498B">
            <w:pPr>
              <w:jc w:val="center"/>
            </w:pPr>
            <w:r w:rsidRPr="00FD56D0">
              <w:rPr>
                <w:b/>
                <w:bCs/>
                <w:color w:val="000000"/>
              </w:rPr>
              <w:t>High</w:t>
            </w:r>
            <w:r w:rsidRPr="00FD56D0">
              <w:rPr>
                <w:b/>
                <w:bCs/>
                <w:color w:val="000000"/>
              </w:rPr>
              <w:br/>
              <w:t>(2 Questions)</w:t>
            </w:r>
          </w:p>
        </w:tc>
      </w:tr>
      <w:tr w:rsidR="004D3571" w:rsidRPr="00FD56D0" w14:paraId="18370C1D" w14:textId="77777777" w:rsidTr="0095498B">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38C4E4" w14:textId="77777777" w:rsidR="004D3571" w:rsidRPr="00FD56D0" w:rsidRDefault="004D3571" w:rsidP="0095498B">
            <w:r w:rsidRPr="00FD56D0">
              <w:t>SyDP 2.1: Maintenance of a Robust Security Culture</w:t>
            </w:r>
          </w:p>
        </w:tc>
        <w:tc>
          <w:tcPr>
            <w:tcW w:w="3685" w:type="dxa"/>
            <w:tcBorders>
              <w:left w:val="single" w:sz="4" w:space="0" w:color="000000"/>
            </w:tcBorders>
          </w:tcPr>
          <w:p w14:paraId="27E61202" w14:textId="6A5C68DF" w:rsidR="004D3571" w:rsidRPr="00FD56D0" w:rsidRDefault="004D3571" w:rsidP="0095498B">
            <w:pPr>
              <w:rPr>
                <w:color w:val="000000"/>
              </w:rPr>
            </w:pPr>
            <w:r w:rsidRPr="00FD56D0">
              <w:rPr>
                <w:color w:val="000000"/>
              </w:rPr>
              <w:t>VL2.1: Describe how CS&amp;IA policies, procedures and guidance are made available to staff and how changes are communicated.</w:t>
            </w:r>
            <w:r w:rsidRPr="00FD56D0">
              <w:rPr>
                <w:color w:val="000000"/>
              </w:rPr>
              <w:br/>
            </w:r>
            <w:r w:rsidRPr="00FD56D0">
              <w:rPr>
                <w:color w:val="000000"/>
              </w:rPr>
              <w:br/>
              <w:t>VL2.2: Describe your CS&amp;IA awareness and training programme for new and existing employees and how this takes account of the threat to the civil nuclear industry.</w:t>
            </w:r>
          </w:p>
          <w:p w14:paraId="404D8C86" w14:textId="77777777" w:rsidR="004D3571" w:rsidRPr="00FD56D0" w:rsidRDefault="004D3571" w:rsidP="0095498B">
            <w:r w:rsidRPr="00FD56D0">
              <w:rPr>
                <w:color w:val="000000"/>
              </w:rPr>
              <w:br/>
              <w:t xml:space="preserve">VL2.3: How do leaders and managers check to ensure that the security culture of supply chain partners meets </w:t>
            </w:r>
            <w:r w:rsidRPr="00FD56D0">
              <w:rPr>
                <w:color w:val="000000"/>
              </w:rPr>
              <w:lastRenderedPageBreak/>
              <w:t>expected standards and expectations?</w:t>
            </w:r>
          </w:p>
        </w:tc>
        <w:tc>
          <w:tcPr>
            <w:tcW w:w="3402" w:type="dxa"/>
          </w:tcPr>
          <w:p w14:paraId="7A14DA8D" w14:textId="4026DE3C" w:rsidR="004D3571" w:rsidRPr="00FD56D0" w:rsidRDefault="004D3571" w:rsidP="0095498B">
            <w:pPr>
              <w:rPr>
                <w:color w:val="000000"/>
              </w:rPr>
            </w:pPr>
            <w:r w:rsidRPr="00FD56D0">
              <w:rPr>
                <w:color w:val="000000"/>
              </w:rPr>
              <w:lastRenderedPageBreak/>
              <w:t>L2.1: Describe how the security policy is contained within the overall management system and any arrangements to demonstrate that the management system is reviewed and updated periodically.</w:t>
            </w:r>
            <w:r w:rsidRPr="00FD56D0">
              <w:rPr>
                <w:color w:val="000000"/>
              </w:rPr>
              <w:br/>
            </w:r>
            <w:r w:rsidRPr="00FD56D0">
              <w:rPr>
                <w:color w:val="000000"/>
              </w:rPr>
              <w:br/>
              <w:t xml:space="preserve">L2.2: Describe </w:t>
            </w:r>
            <w:r w:rsidR="0045216C" w:rsidRPr="00FD56D0">
              <w:rPr>
                <w:color w:val="000000"/>
              </w:rPr>
              <w:t>any arrangements</w:t>
            </w:r>
            <w:r w:rsidRPr="00FD56D0">
              <w:rPr>
                <w:color w:val="000000"/>
              </w:rPr>
              <w:t xml:space="preserve"> in place for sharing the rationale for security decisions with staff where it could impact on the security culture of the organisation.</w:t>
            </w:r>
          </w:p>
          <w:p w14:paraId="0D114651" w14:textId="6F736394" w:rsidR="004D3571" w:rsidRPr="00FD56D0" w:rsidRDefault="004D3571" w:rsidP="0095498B">
            <w:r w:rsidRPr="00FD56D0">
              <w:rPr>
                <w:color w:val="000000"/>
              </w:rPr>
              <w:lastRenderedPageBreak/>
              <w:br/>
              <w:t xml:space="preserve">L2.3: Describe </w:t>
            </w:r>
            <w:r w:rsidR="0045216C" w:rsidRPr="00FD56D0">
              <w:rPr>
                <w:color w:val="000000"/>
              </w:rPr>
              <w:t>any arrangements</w:t>
            </w:r>
            <w:r w:rsidRPr="00FD56D0">
              <w:rPr>
                <w:color w:val="000000"/>
              </w:rPr>
              <w:t xml:space="preserve"> in place </w:t>
            </w:r>
            <w:r w:rsidR="00C1277B">
              <w:rPr>
                <w:color w:val="000000"/>
              </w:rPr>
              <w:t xml:space="preserve">assess/review security culture. </w:t>
            </w:r>
          </w:p>
        </w:tc>
        <w:tc>
          <w:tcPr>
            <w:tcW w:w="3544" w:type="dxa"/>
          </w:tcPr>
          <w:p w14:paraId="6AC344E6" w14:textId="38C01BE7" w:rsidR="004D3571" w:rsidRPr="00FD56D0" w:rsidRDefault="004D3571" w:rsidP="0095498B">
            <w:r w:rsidRPr="00FD56D0">
              <w:rPr>
                <w:color w:val="000000"/>
              </w:rPr>
              <w:lastRenderedPageBreak/>
              <w:t>M2.1: How are threat briefings developed, used, communicated, recorded, reviewed and made available to all relevant staff and contractors?</w:t>
            </w:r>
            <w:r w:rsidRPr="00FD56D0">
              <w:rPr>
                <w:color w:val="000000"/>
              </w:rPr>
              <w:br/>
            </w:r>
            <w:r w:rsidRPr="00FD56D0">
              <w:rPr>
                <w:color w:val="000000"/>
              </w:rPr>
              <w:br/>
              <w:t>M2.2: How are lessons learned from internal and external security events and good practice</w:t>
            </w:r>
            <w:r w:rsidR="00C1277B">
              <w:rPr>
                <w:color w:val="000000"/>
              </w:rPr>
              <w:t>,</w:t>
            </w:r>
            <w:r w:rsidRPr="00FD56D0">
              <w:rPr>
                <w:color w:val="000000"/>
              </w:rPr>
              <w:t xml:space="preserve"> incorporated into the organisation's security culture?</w:t>
            </w:r>
            <w:r w:rsidRPr="00FD56D0">
              <w:rPr>
                <w:color w:val="000000"/>
              </w:rPr>
              <w:br/>
            </w:r>
            <w:r w:rsidRPr="00FD56D0">
              <w:rPr>
                <w:color w:val="000000"/>
              </w:rPr>
              <w:br/>
              <w:t xml:space="preserve">M2.3: How are cultural initiatives identified and improvements made </w:t>
            </w:r>
            <w:r w:rsidRPr="00FD56D0">
              <w:rPr>
                <w:color w:val="000000"/>
              </w:rPr>
              <w:lastRenderedPageBreak/>
              <w:t>across the organisation?</w:t>
            </w:r>
            <w:r w:rsidRPr="00FD56D0">
              <w:rPr>
                <w:color w:val="000000"/>
              </w:rPr>
              <w:br/>
            </w:r>
          </w:p>
        </w:tc>
        <w:tc>
          <w:tcPr>
            <w:tcW w:w="3339" w:type="dxa"/>
          </w:tcPr>
          <w:p w14:paraId="60372397" w14:textId="77777777" w:rsidR="004D3571" w:rsidRPr="00FD56D0" w:rsidRDefault="004D3571" w:rsidP="0095498B">
            <w:pPr>
              <w:rPr>
                <w:color w:val="000000"/>
              </w:rPr>
            </w:pPr>
            <w:r w:rsidRPr="00FD56D0">
              <w:rPr>
                <w:color w:val="000000"/>
              </w:rPr>
              <w:lastRenderedPageBreak/>
              <w:t>H2.1: Describe any arrangements in place to maintain continual assurance of a robust security culture, including any arrangements for addressing any findings.</w:t>
            </w:r>
          </w:p>
          <w:p w14:paraId="3E5D313F" w14:textId="77777777" w:rsidR="004D3571" w:rsidRPr="00FD56D0" w:rsidRDefault="004D3571" w:rsidP="0095498B">
            <w:r w:rsidRPr="00FD56D0">
              <w:rPr>
                <w:color w:val="000000"/>
              </w:rPr>
              <w:br/>
              <w:t>H2.2: How are internal assurance processes used to validate and effective security culture?</w:t>
            </w:r>
          </w:p>
        </w:tc>
      </w:tr>
    </w:tbl>
    <w:p w14:paraId="12D8804A" w14:textId="77777777" w:rsidR="004D3571" w:rsidRPr="00FD56D0" w:rsidRDefault="004D3571" w:rsidP="004D3571"/>
    <w:p w14:paraId="16BE62DD" w14:textId="77777777" w:rsidR="004D3571" w:rsidRPr="00FD56D0" w:rsidRDefault="004D3571" w:rsidP="004D3571">
      <w:r w:rsidRPr="00FD56D0">
        <w:br w:type="page"/>
      </w:r>
    </w:p>
    <w:p w14:paraId="20E372CE" w14:textId="77777777" w:rsidR="004D3571" w:rsidRPr="00FD56D0" w:rsidRDefault="004D3571" w:rsidP="004D3571">
      <w:pPr>
        <w:jc w:val="center"/>
        <w:rPr>
          <w:b/>
          <w:bCs/>
          <w:color w:val="000000"/>
        </w:rPr>
      </w:pPr>
      <w:r w:rsidRPr="00FD56D0">
        <w:rPr>
          <w:b/>
          <w:bCs/>
          <w:color w:val="000000"/>
        </w:rPr>
        <w:lastRenderedPageBreak/>
        <w:t>FSyP 3 – Management of Human Performance</w:t>
      </w:r>
    </w:p>
    <w:p w14:paraId="50B81D5B" w14:textId="77777777" w:rsidR="004D3571" w:rsidRPr="00FD56D0" w:rsidRDefault="004D3571" w:rsidP="004D3571">
      <w:pPr>
        <w:jc w:val="center"/>
        <w:rPr>
          <w:b/>
          <w:bCs/>
          <w:color w:val="000000"/>
        </w:rPr>
      </w:pPr>
    </w:p>
    <w:p w14:paraId="424B01B4" w14:textId="77777777" w:rsidR="004D3571" w:rsidRPr="00FD56D0" w:rsidRDefault="004D3571" w:rsidP="004D3571">
      <w:r w:rsidRPr="00FD56D0">
        <w:t xml:space="preserve">Dutyholders must implement and maintain effective arrangements to ensure the human contribution to delivery of security is understood and appropriately designed (to include tasks, competence staffing, workspace, equipment and administrative control), implemented and resourced. </w:t>
      </w:r>
    </w:p>
    <w:p w14:paraId="528D2178" w14:textId="77777777" w:rsidR="004D3571" w:rsidRPr="00FD56D0" w:rsidRDefault="004D3571" w:rsidP="004D3571"/>
    <w:tbl>
      <w:tblPr>
        <w:tblStyle w:val="TableGrid"/>
        <w:tblW w:w="0" w:type="auto"/>
        <w:tblLook w:val="04A0" w:firstRow="1" w:lastRow="0" w:firstColumn="1" w:lastColumn="0" w:noHBand="0" w:noVBand="1"/>
      </w:tblPr>
      <w:tblGrid>
        <w:gridCol w:w="1724"/>
        <w:gridCol w:w="3228"/>
        <w:gridCol w:w="3001"/>
        <w:gridCol w:w="3080"/>
        <w:gridCol w:w="2920"/>
      </w:tblGrid>
      <w:tr w:rsidR="004D3571" w:rsidRPr="00FD56D0" w14:paraId="3B848CCF" w14:textId="77777777" w:rsidTr="0095498B">
        <w:trPr>
          <w:tblHeader/>
        </w:trPr>
        <w:tc>
          <w:tcPr>
            <w:tcW w:w="1547" w:type="dxa"/>
            <w:tcBorders>
              <w:top w:val="nil"/>
              <w:left w:val="nil"/>
              <w:bottom w:val="single" w:sz="4" w:space="0" w:color="000000"/>
              <w:right w:val="single" w:sz="4" w:space="0" w:color="000000"/>
            </w:tcBorders>
          </w:tcPr>
          <w:p w14:paraId="0B49D296" w14:textId="77777777" w:rsidR="004D3571" w:rsidRPr="00FD56D0" w:rsidRDefault="004D3571" w:rsidP="0095498B"/>
        </w:tc>
        <w:tc>
          <w:tcPr>
            <w:tcW w:w="13846" w:type="dxa"/>
            <w:gridSpan w:val="4"/>
            <w:tcBorders>
              <w:top w:val="single" w:sz="4" w:space="0" w:color="000000"/>
              <w:left w:val="single" w:sz="4" w:space="0" w:color="000000"/>
              <w:bottom w:val="single" w:sz="4" w:space="0" w:color="000000"/>
            </w:tcBorders>
            <w:shd w:val="clear" w:color="auto" w:fill="BFBFBF" w:themeFill="background1" w:themeFillShade="BF"/>
          </w:tcPr>
          <w:p w14:paraId="2A207DBD" w14:textId="77777777" w:rsidR="004D3571" w:rsidRPr="00FD56D0" w:rsidRDefault="004D3571" w:rsidP="0095498B">
            <w:pPr>
              <w:jc w:val="center"/>
              <w:rPr>
                <w:b/>
                <w:bCs/>
                <w:color w:val="000000"/>
              </w:rPr>
            </w:pPr>
            <w:r w:rsidRPr="00FD56D0">
              <w:rPr>
                <w:b/>
                <w:bCs/>
                <w:color w:val="000000"/>
                <w:lang w:eastAsia="en-GB"/>
              </w:rPr>
              <w:t xml:space="preserve">Risk Profile Levels and Question Set Alignment: </w:t>
            </w:r>
            <w:r w:rsidRPr="00FD56D0">
              <w:rPr>
                <w:b/>
                <w:bCs/>
                <w:color w:val="000000"/>
              </w:rPr>
              <w:t xml:space="preserve">FSyP 3 </w:t>
            </w:r>
            <w:r>
              <w:rPr>
                <w:b/>
                <w:bCs/>
                <w:color w:val="000000"/>
              </w:rPr>
              <w:t>–</w:t>
            </w:r>
            <w:r w:rsidRPr="00FD56D0">
              <w:rPr>
                <w:b/>
                <w:bCs/>
                <w:color w:val="000000"/>
              </w:rPr>
              <w:t xml:space="preserve"> </w:t>
            </w:r>
            <w:r>
              <w:rPr>
                <w:b/>
                <w:bCs/>
                <w:color w:val="000000"/>
              </w:rPr>
              <w:t>Management of Human Performance</w:t>
            </w:r>
          </w:p>
        </w:tc>
      </w:tr>
      <w:tr w:rsidR="004D3571" w:rsidRPr="00FD56D0" w14:paraId="06857D29" w14:textId="77777777" w:rsidTr="0095498B">
        <w:trPr>
          <w:tblHeader/>
        </w:trPr>
        <w:tc>
          <w:tcPr>
            <w:tcW w:w="154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1AB02C" w14:textId="77777777" w:rsidR="004D3571" w:rsidRPr="00FD56D0" w:rsidRDefault="004D3571" w:rsidP="0095498B">
            <w:pPr>
              <w:jc w:val="center"/>
            </w:pPr>
            <w:r w:rsidRPr="00FD56D0">
              <w:rPr>
                <w:b/>
                <w:bCs/>
                <w:color w:val="000000"/>
                <w:lang w:eastAsia="en-GB"/>
              </w:rPr>
              <w:t>Associated SyDP</w:t>
            </w:r>
          </w:p>
        </w:tc>
        <w:tc>
          <w:tcPr>
            <w:tcW w:w="3653" w:type="dxa"/>
            <w:tcBorders>
              <w:top w:val="single" w:sz="4" w:space="0" w:color="000000"/>
              <w:left w:val="single" w:sz="4" w:space="0" w:color="000000"/>
            </w:tcBorders>
            <w:shd w:val="clear" w:color="auto" w:fill="D9D9D9" w:themeFill="background1" w:themeFillShade="D9"/>
          </w:tcPr>
          <w:p w14:paraId="05E57310" w14:textId="77777777" w:rsidR="004D3571" w:rsidRPr="00FD56D0" w:rsidRDefault="004D3571" w:rsidP="0095498B">
            <w:pPr>
              <w:jc w:val="center"/>
            </w:pPr>
            <w:r w:rsidRPr="00FD56D0">
              <w:rPr>
                <w:b/>
                <w:bCs/>
                <w:color w:val="000000"/>
              </w:rPr>
              <w:t>Very Low</w:t>
            </w:r>
            <w:r w:rsidRPr="00FD56D0">
              <w:rPr>
                <w:b/>
                <w:bCs/>
                <w:color w:val="000000"/>
              </w:rPr>
              <w:br/>
              <w:t>(4 Questions)</w:t>
            </w:r>
          </w:p>
        </w:tc>
        <w:tc>
          <w:tcPr>
            <w:tcW w:w="3372" w:type="dxa"/>
            <w:shd w:val="clear" w:color="auto" w:fill="D9D9D9" w:themeFill="background1" w:themeFillShade="D9"/>
          </w:tcPr>
          <w:p w14:paraId="4E7BCF94" w14:textId="77777777" w:rsidR="004D3571" w:rsidRPr="00FD56D0" w:rsidRDefault="004D3571" w:rsidP="0095498B">
            <w:pPr>
              <w:jc w:val="center"/>
            </w:pPr>
            <w:r w:rsidRPr="00FD56D0">
              <w:rPr>
                <w:b/>
                <w:bCs/>
                <w:color w:val="000000"/>
              </w:rPr>
              <w:t>Low</w:t>
            </w:r>
            <w:r w:rsidRPr="00FD56D0">
              <w:rPr>
                <w:b/>
                <w:bCs/>
                <w:color w:val="000000"/>
              </w:rPr>
              <w:br/>
              <w:t>(2 Question)</w:t>
            </w:r>
          </w:p>
        </w:tc>
        <w:tc>
          <w:tcPr>
            <w:tcW w:w="3512" w:type="dxa"/>
            <w:shd w:val="clear" w:color="auto" w:fill="D9D9D9" w:themeFill="background1" w:themeFillShade="D9"/>
          </w:tcPr>
          <w:p w14:paraId="7ED74564" w14:textId="77777777" w:rsidR="004D3571" w:rsidRPr="00FD56D0" w:rsidRDefault="004D3571" w:rsidP="0095498B">
            <w:pPr>
              <w:jc w:val="center"/>
              <w:rPr>
                <w:b/>
                <w:bCs/>
                <w:color w:val="000000"/>
              </w:rPr>
            </w:pPr>
            <w:r w:rsidRPr="00FD56D0">
              <w:rPr>
                <w:b/>
                <w:bCs/>
                <w:color w:val="000000"/>
              </w:rPr>
              <w:t>Moderate</w:t>
            </w:r>
          </w:p>
          <w:p w14:paraId="238E0B5C" w14:textId="77777777" w:rsidR="004D3571" w:rsidRPr="00FD56D0" w:rsidRDefault="004D3571" w:rsidP="0095498B">
            <w:pPr>
              <w:jc w:val="center"/>
            </w:pPr>
            <w:r w:rsidRPr="00FD56D0">
              <w:rPr>
                <w:b/>
                <w:bCs/>
                <w:color w:val="000000"/>
              </w:rPr>
              <w:t>(0 Questions)</w:t>
            </w:r>
          </w:p>
        </w:tc>
        <w:tc>
          <w:tcPr>
            <w:tcW w:w="3309" w:type="dxa"/>
            <w:shd w:val="clear" w:color="auto" w:fill="D9D9D9" w:themeFill="background1" w:themeFillShade="D9"/>
          </w:tcPr>
          <w:p w14:paraId="1B568FFB" w14:textId="77777777" w:rsidR="004D3571" w:rsidRPr="00FD56D0" w:rsidRDefault="004D3571" w:rsidP="0095498B">
            <w:pPr>
              <w:jc w:val="center"/>
              <w:rPr>
                <w:b/>
                <w:bCs/>
                <w:color w:val="000000"/>
              </w:rPr>
            </w:pPr>
            <w:r w:rsidRPr="00FD56D0">
              <w:rPr>
                <w:b/>
                <w:bCs/>
                <w:color w:val="000000"/>
              </w:rPr>
              <w:t>High</w:t>
            </w:r>
          </w:p>
          <w:p w14:paraId="62DE5591" w14:textId="77777777" w:rsidR="004D3571" w:rsidRPr="00FD56D0" w:rsidRDefault="004D3571" w:rsidP="0095498B">
            <w:pPr>
              <w:jc w:val="center"/>
            </w:pPr>
            <w:r w:rsidRPr="00FD56D0">
              <w:rPr>
                <w:b/>
                <w:bCs/>
                <w:color w:val="000000"/>
              </w:rPr>
              <w:t>(0 Questions)</w:t>
            </w:r>
          </w:p>
        </w:tc>
      </w:tr>
      <w:tr w:rsidR="004D3571" w:rsidRPr="00FD56D0" w14:paraId="062F51E5" w14:textId="77777777" w:rsidTr="0095498B">
        <w:tc>
          <w:tcPr>
            <w:tcW w:w="15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1F4D6F" w14:textId="77777777" w:rsidR="004D3571" w:rsidRPr="00FD56D0" w:rsidRDefault="004D3571" w:rsidP="0095498B">
            <w:r w:rsidRPr="00FD56D0">
              <w:rPr>
                <w:color w:val="000000"/>
              </w:rPr>
              <w:t>SyDP 3.1: Identification and Analysis of Security Tasks and Roles</w:t>
            </w:r>
          </w:p>
        </w:tc>
        <w:tc>
          <w:tcPr>
            <w:tcW w:w="3653" w:type="dxa"/>
            <w:tcBorders>
              <w:left w:val="single" w:sz="4" w:space="0" w:color="000000"/>
            </w:tcBorders>
          </w:tcPr>
          <w:p w14:paraId="2DEA765D" w14:textId="77777777" w:rsidR="004D3571" w:rsidRPr="00FD56D0" w:rsidRDefault="004D3571" w:rsidP="0095498B">
            <w:pPr>
              <w:rPr>
                <w:color w:val="000000"/>
              </w:rPr>
            </w:pPr>
            <w:r w:rsidRPr="00FD56D0">
              <w:rPr>
                <w:color w:val="000000"/>
              </w:rPr>
              <w:t xml:space="preserve">VL3.1: Describe the organisations approach to identify the tasks and roles relevant to security.  </w:t>
            </w:r>
          </w:p>
        </w:tc>
        <w:tc>
          <w:tcPr>
            <w:tcW w:w="3372" w:type="dxa"/>
          </w:tcPr>
          <w:p w14:paraId="16CB9BDD" w14:textId="77777777" w:rsidR="004D3571" w:rsidRPr="00FD56D0" w:rsidRDefault="004D3571" w:rsidP="0095498B">
            <w:r w:rsidRPr="00FD56D0">
              <w:rPr>
                <w:color w:val="000000"/>
              </w:rPr>
              <w:t> </w:t>
            </w:r>
          </w:p>
        </w:tc>
        <w:tc>
          <w:tcPr>
            <w:tcW w:w="3512" w:type="dxa"/>
          </w:tcPr>
          <w:p w14:paraId="1C272B1A" w14:textId="77777777" w:rsidR="004D3571" w:rsidRPr="00FD56D0" w:rsidRDefault="004D3571" w:rsidP="0095498B"/>
        </w:tc>
        <w:tc>
          <w:tcPr>
            <w:tcW w:w="3309" w:type="dxa"/>
          </w:tcPr>
          <w:p w14:paraId="25AD58AB" w14:textId="77777777" w:rsidR="004D3571" w:rsidRPr="00FD56D0" w:rsidRDefault="004D3571" w:rsidP="0095498B"/>
        </w:tc>
      </w:tr>
      <w:tr w:rsidR="004D3571" w:rsidRPr="00FD56D0" w14:paraId="78D188C1" w14:textId="77777777" w:rsidTr="0095498B">
        <w:tc>
          <w:tcPr>
            <w:tcW w:w="1547" w:type="dxa"/>
            <w:tcBorders>
              <w:top w:val="single" w:sz="4" w:space="0" w:color="000000"/>
              <w:bottom w:val="single" w:sz="4" w:space="0" w:color="000000"/>
            </w:tcBorders>
            <w:shd w:val="clear" w:color="auto" w:fill="D9D9D9" w:themeFill="background1" w:themeFillShade="D9"/>
          </w:tcPr>
          <w:p w14:paraId="60657364" w14:textId="77777777" w:rsidR="004D3571" w:rsidRPr="00FD56D0" w:rsidRDefault="004D3571" w:rsidP="0095498B">
            <w:r w:rsidRPr="00FD56D0">
              <w:rPr>
                <w:color w:val="000000"/>
              </w:rPr>
              <w:t>SyDP 3.2: Sufficiency and competence of Personnel Delivering Security</w:t>
            </w:r>
          </w:p>
        </w:tc>
        <w:tc>
          <w:tcPr>
            <w:tcW w:w="3653" w:type="dxa"/>
          </w:tcPr>
          <w:p w14:paraId="2F089BD2" w14:textId="77777777" w:rsidR="004D3571" w:rsidRPr="00FD56D0" w:rsidRDefault="004D3571" w:rsidP="0095498B">
            <w:pPr>
              <w:rPr>
                <w:color w:val="000000"/>
              </w:rPr>
            </w:pPr>
            <w:r w:rsidRPr="00FD56D0">
              <w:rPr>
                <w:color w:val="000000"/>
              </w:rPr>
              <w:t>VL3.2: Describe the approach to identifying the training needs and subsequent competence management of security related staff.</w:t>
            </w:r>
          </w:p>
          <w:p w14:paraId="784E8E9E" w14:textId="77777777" w:rsidR="004D3571" w:rsidRPr="00FD56D0" w:rsidRDefault="004D3571" w:rsidP="0095498B"/>
          <w:p w14:paraId="78C2409A" w14:textId="77777777" w:rsidR="004D3571" w:rsidRPr="00FD56D0" w:rsidRDefault="004D3571" w:rsidP="0095498B">
            <w:r w:rsidRPr="00FD56D0">
              <w:t xml:space="preserve">VL3.3: Describe any initial training programme for all </w:t>
            </w:r>
            <w:r w:rsidRPr="00FD56D0">
              <w:lastRenderedPageBreak/>
              <w:t>personnel whose duties may impact upon security.</w:t>
            </w:r>
          </w:p>
        </w:tc>
        <w:tc>
          <w:tcPr>
            <w:tcW w:w="3372" w:type="dxa"/>
          </w:tcPr>
          <w:p w14:paraId="4F3541DD" w14:textId="09286FC1" w:rsidR="004D3571" w:rsidRPr="00FD56D0" w:rsidRDefault="004D3571" w:rsidP="0095498B">
            <w:r w:rsidRPr="00FD56D0">
              <w:rPr>
                <w:color w:val="000000"/>
              </w:rPr>
              <w:lastRenderedPageBreak/>
              <w:t xml:space="preserve"> L3.1: How does the organisation ensure it has </w:t>
            </w:r>
            <w:proofErr w:type="gramStart"/>
            <w:r w:rsidRPr="00FD56D0">
              <w:rPr>
                <w:color w:val="000000"/>
              </w:rPr>
              <w:t>the sufficient numbers of</w:t>
            </w:r>
            <w:proofErr w:type="gramEnd"/>
            <w:r w:rsidRPr="00FD56D0">
              <w:rPr>
                <w:color w:val="000000"/>
              </w:rPr>
              <w:t xml:space="preserve"> staff, with the necessary mix of skills, to deliver effective security related to S</w:t>
            </w:r>
            <w:r w:rsidR="00C1277B">
              <w:rPr>
                <w:color w:val="000000"/>
              </w:rPr>
              <w:t>ensitive Nuclear Information (S</w:t>
            </w:r>
            <w:r w:rsidRPr="00FD56D0">
              <w:rPr>
                <w:color w:val="000000"/>
              </w:rPr>
              <w:t>NI</w:t>
            </w:r>
            <w:r w:rsidR="00C1277B">
              <w:rPr>
                <w:color w:val="000000"/>
              </w:rPr>
              <w:t>)</w:t>
            </w:r>
            <w:r w:rsidRPr="00FD56D0">
              <w:rPr>
                <w:color w:val="000000"/>
              </w:rPr>
              <w:t>?</w:t>
            </w:r>
          </w:p>
        </w:tc>
        <w:tc>
          <w:tcPr>
            <w:tcW w:w="3512" w:type="dxa"/>
          </w:tcPr>
          <w:p w14:paraId="492CA71B" w14:textId="77777777" w:rsidR="004D3571" w:rsidRPr="00FD56D0" w:rsidRDefault="004D3571" w:rsidP="0095498B"/>
        </w:tc>
        <w:tc>
          <w:tcPr>
            <w:tcW w:w="3309" w:type="dxa"/>
          </w:tcPr>
          <w:p w14:paraId="51139F42" w14:textId="77777777" w:rsidR="004D3571" w:rsidRPr="00FD56D0" w:rsidRDefault="004D3571" w:rsidP="0095498B"/>
        </w:tc>
      </w:tr>
      <w:tr w:rsidR="004D3571" w:rsidRPr="00FD56D0" w14:paraId="201EFD08" w14:textId="77777777" w:rsidTr="0095498B">
        <w:trPr>
          <w:trHeight w:val="905"/>
        </w:trPr>
        <w:tc>
          <w:tcPr>
            <w:tcW w:w="1547" w:type="dxa"/>
            <w:tcBorders>
              <w:top w:val="single" w:sz="4" w:space="0" w:color="000000"/>
              <w:bottom w:val="single" w:sz="4" w:space="0" w:color="000000"/>
            </w:tcBorders>
            <w:shd w:val="clear" w:color="auto" w:fill="D9D9D9" w:themeFill="background1" w:themeFillShade="D9"/>
          </w:tcPr>
          <w:p w14:paraId="197855E4" w14:textId="77777777" w:rsidR="004D3571" w:rsidRPr="00FD56D0" w:rsidRDefault="004D3571" w:rsidP="0095498B">
            <w:r w:rsidRPr="00FD56D0">
              <w:rPr>
                <w:color w:val="000000"/>
              </w:rPr>
              <w:t>SyDP 3.3: Suitable and Sufficient Workspaces, Equipment and User Interfaces</w:t>
            </w:r>
          </w:p>
        </w:tc>
        <w:tc>
          <w:tcPr>
            <w:tcW w:w="3653" w:type="dxa"/>
          </w:tcPr>
          <w:p w14:paraId="3883D662" w14:textId="77777777" w:rsidR="004D3571" w:rsidRPr="00FD56D0" w:rsidRDefault="004D3571" w:rsidP="0095498B">
            <w:r w:rsidRPr="00FD56D0">
              <w:rPr>
                <w:color w:val="000000"/>
              </w:rPr>
              <w:t> </w:t>
            </w:r>
          </w:p>
        </w:tc>
        <w:tc>
          <w:tcPr>
            <w:tcW w:w="3372" w:type="dxa"/>
          </w:tcPr>
          <w:p w14:paraId="34C43D2D" w14:textId="77777777" w:rsidR="004D3571" w:rsidRPr="00FD56D0" w:rsidRDefault="004D3571" w:rsidP="0095498B">
            <w:r w:rsidRPr="00FD56D0">
              <w:rPr>
                <w:color w:val="000000"/>
              </w:rPr>
              <w:t xml:space="preserve">L3.2: Describe how the organisation ensures that the working environment meets the requirements of staff needs and roles to effectively deliver security outcomes.  </w:t>
            </w:r>
          </w:p>
        </w:tc>
        <w:tc>
          <w:tcPr>
            <w:tcW w:w="3512" w:type="dxa"/>
          </w:tcPr>
          <w:p w14:paraId="676BBD70" w14:textId="77777777" w:rsidR="004D3571" w:rsidRPr="00FD56D0" w:rsidRDefault="004D3571" w:rsidP="0095498B"/>
        </w:tc>
        <w:tc>
          <w:tcPr>
            <w:tcW w:w="3309" w:type="dxa"/>
          </w:tcPr>
          <w:p w14:paraId="2B4F6694" w14:textId="77777777" w:rsidR="004D3571" w:rsidRPr="00FD56D0" w:rsidRDefault="004D3571" w:rsidP="0095498B"/>
        </w:tc>
      </w:tr>
      <w:tr w:rsidR="004D3571" w:rsidRPr="00FD56D0" w14:paraId="1B5AE1B9" w14:textId="77777777" w:rsidTr="0095498B">
        <w:tc>
          <w:tcPr>
            <w:tcW w:w="1547" w:type="dxa"/>
            <w:tcBorders>
              <w:top w:val="single" w:sz="4" w:space="0" w:color="000000"/>
            </w:tcBorders>
            <w:shd w:val="clear" w:color="auto" w:fill="D9D9D9" w:themeFill="background1" w:themeFillShade="D9"/>
          </w:tcPr>
          <w:p w14:paraId="5FDDD766" w14:textId="77777777" w:rsidR="004D3571" w:rsidRPr="00FD56D0" w:rsidRDefault="004D3571" w:rsidP="0095498B">
            <w:r w:rsidRPr="00FD56D0">
              <w:rPr>
                <w:color w:val="000000"/>
              </w:rPr>
              <w:t xml:space="preserve">SyDP 3.4: Suitable and Sufficient procedures and </w:t>
            </w:r>
            <w:proofErr w:type="gramStart"/>
            <w:r w:rsidRPr="00FD56D0">
              <w:rPr>
                <w:color w:val="000000"/>
              </w:rPr>
              <w:t>Administrative</w:t>
            </w:r>
            <w:proofErr w:type="gramEnd"/>
            <w:r w:rsidRPr="00FD56D0">
              <w:rPr>
                <w:color w:val="000000"/>
              </w:rPr>
              <w:t xml:space="preserve"> controls</w:t>
            </w:r>
          </w:p>
        </w:tc>
        <w:tc>
          <w:tcPr>
            <w:tcW w:w="3653" w:type="dxa"/>
          </w:tcPr>
          <w:p w14:paraId="5C9D466F" w14:textId="77777777" w:rsidR="004D3571" w:rsidRPr="00FD56D0" w:rsidRDefault="004D3571" w:rsidP="0095498B">
            <w:r w:rsidRPr="00FD56D0">
              <w:rPr>
                <w:color w:val="000000"/>
              </w:rPr>
              <w:t>VL3.4: Describe how the organisation supports the reliable delivery of security functions regarding the protection of SNI. What procedures and controls are in place to minimise the likelihood of human error.</w:t>
            </w:r>
          </w:p>
        </w:tc>
        <w:tc>
          <w:tcPr>
            <w:tcW w:w="3372" w:type="dxa"/>
          </w:tcPr>
          <w:p w14:paraId="18A3FD1F" w14:textId="77777777" w:rsidR="004D3571" w:rsidRPr="00FD56D0" w:rsidRDefault="004D3571" w:rsidP="0095498B">
            <w:r w:rsidRPr="00FD56D0">
              <w:rPr>
                <w:color w:val="000000"/>
              </w:rPr>
              <w:t> </w:t>
            </w:r>
          </w:p>
        </w:tc>
        <w:tc>
          <w:tcPr>
            <w:tcW w:w="3512" w:type="dxa"/>
          </w:tcPr>
          <w:p w14:paraId="66325E35" w14:textId="77777777" w:rsidR="004D3571" w:rsidRPr="00FD56D0" w:rsidRDefault="004D3571" w:rsidP="0095498B"/>
        </w:tc>
        <w:tc>
          <w:tcPr>
            <w:tcW w:w="3309" w:type="dxa"/>
          </w:tcPr>
          <w:p w14:paraId="35551030" w14:textId="77777777" w:rsidR="004D3571" w:rsidRPr="00FD56D0" w:rsidRDefault="004D3571" w:rsidP="0095498B"/>
        </w:tc>
      </w:tr>
    </w:tbl>
    <w:p w14:paraId="08923959" w14:textId="77777777" w:rsidR="004D3571" w:rsidRPr="00FD56D0" w:rsidRDefault="004D3571" w:rsidP="004D3571"/>
    <w:p w14:paraId="6CAEB537" w14:textId="77777777" w:rsidR="004D3571" w:rsidRPr="00FD56D0" w:rsidRDefault="004D3571" w:rsidP="004D3571">
      <w:pPr>
        <w:rPr>
          <w:b/>
          <w:bCs/>
          <w:color w:val="000000"/>
        </w:rPr>
      </w:pPr>
      <w:r w:rsidRPr="00FD56D0">
        <w:rPr>
          <w:b/>
          <w:bCs/>
          <w:color w:val="000000"/>
        </w:rPr>
        <w:br w:type="page"/>
      </w:r>
    </w:p>
    <w:p w14:paraId="056AED6E" w14:textId="77777777" w:rsidR="004D3571" w:rsidRPr="00FD56D0" w:rsidRDefault="004D3571" w:rsidP="004D3571">
      <w:pPr>
        <w:jc w:val="center"/>
        <w:rPr>
          <w:b/>
          <w:bCs/>
          <w:color w:val="000000"/>
        </w:rPr>
      </w:pPr>
      <w:r w:rsidRPr="00FD56D0">
        <w:rPr>
          <w:b/>
          <w:bCs/>
          <w:color w:val="000000"/>
        </w:rPr>
        <w:lastRenderedPageBreak/>
        <w:t>FSyP 7 - Cyber Security and Information Assurance</w:t>
      </w:r>
    </w:p>
    <w:p w14:paraId="72233E8B" w14:textId="77777777" w:rsidR="004D3571" w:rsidRPr="00FD56D0" w:rsidRDefault="004D3571" w:rsidP="004D3571">
      <w:pPr>
        <w:jc w:val="center"/>
        <w:rPr>
          <w:b/>
          <w:bCs/>
          <w:color w:val="000000"/>
        </w:rPr>
      </w:pPr>
    </w:p>
    <w:p w14:paraId="4D23536E" w14:textId="77777777" w:rsidR="004D3571" w:rsidRPr="00FD56D0" w:rsidRDefault="004D3571" w:rsidP="004D3571">
      <w:r w:rsidRPr="00FD56D0">
        <w:t>Dutyholders must implement and maintain effective cyber security and information assurance arrangements that integrate technical and procedural controls to protect the confidentiality, integrity and availability of SNI and technology.</w:t>
      </w:r>
    </w:p>
    <w:p w14:paraId="5F448364" w14:textId="77777777" w:rsidR="004D3571" w:rsidRPr="00FD56D0" w:rsidRDefault="004D3571" w:rsidP="004D3571"/>
    <w:tbl>
      <w:tblPr>
        <w:tblStyle w:val="TableGrid"/>
        <w:tblW w:w="0" w:type="auto"/>
        <w:tblLook w:val="04A0" w:firstRow="1" w:lastRow="0" w:firstColumn="1" w:lastColumn="0" w:noHBand="0" w:noVBand="1"/>
      </w:tblPr>
      <w:tblGrid>
        <w:gridCol w:w="1617"/>
        <w:gridCol w:w="3264"/>
        <w:gridCol w:w="3015"/>
        <w:gridCol w:w="3116"/>
        <w:gridCol w:w="2941"/>
      </w:tblGrid>
      <w:tr w:rsidR="004D3571" w:rsidRPr="00FD56D0" w14:paraId="4F366572" w14:textId="77777777" w:rsidTr="0095498B">
        <w:trPr>
          <w:tblHeader/>
        </w:trPr>
        <w:tc>
          <w:tcPr>
            <w:tcW w:w="1404" w:type="dxa"/>
            <w:tcBorders>
              <w:top w:val="nil"/>
              <w:left w:val="nil"/>
              <w:bottom w:val="single" w:sz="4" w:space="0" w:color="000000"/>
              <w:right w:val="single" w:sz="4" w:space="0" w:color="000000"/>
            </w:tcBorders>
          </w:tcPr>
          <w:p w14:paraId="62718AC3" w14:textId="77777777" w:rsidR="004D3571" w:rsidRPr="00FD56D0" w:rsidRDefault="004D3571" w:rsidP="0095498B"/>
        </w:tc>
        <w:tc>
          <w:tcPr>
            <w:tcW w:w="13161" w:type="dxa"/>
            <w:gridSpan w:val="4"/>
            <w:tcBorders>
              <w:top w:val="single" w:sz="4" w:space="0" w:color="000000"/>
              <w:left w:val="single" w:sz="4" w:space="0" w:color="000000"/>
              <w:bottom w:val="single" w:sz="4" w:space="0" w:color="000000"/>
            </w:tcBorders>
            <w:shd w:val="clear" w:color="auto" w:fill="BFBFBF" w:themeFill="background1" w:themeFillShade="BF"/>
          </w:tcPr>
          <w:p w14:paraId="38E54936" w14:textId="77777777" w:rsidR="004D3571" w:rsidRPr="00FD56D0" w:rsidRDefault="004D3571" w:rsidP="0095498B">
            <w:pPr>
              <w:jc w:val="center"/>
              <w:rPr>
                <w:b/>
                <w:bCs/>
                <w:color w:val="000000"/>
              </w:rPr>
            </w:pPr>
            <w:r w:rsidRPr="00FD56D0">
              <w:rPr>
                <w:b/>
                <w:bCs/>
                <w:color w:val="000000"/>
                <w:lang w:eastAsia="en-GB"/>
              </w:rPr>
              <w:t xml:space="preserve">Risk Profile Levels and Question Set Alignment: </w:t>
            </w:r>
            <w:r w:rsidRPr="00FD56D0">
              <w:rPr>
                <w:b/>
                <w:bCs/>
                <w:color w:val="000000"/>
              </w:rPr>
              <w:t>FSyP 7 - Cyber Security and Information Assurance</w:t>
            </w:r>
          </w:p>
        </w:tc>
      </w:tr>
      <w:tr w:rsidR="004D3571" w:rsidRPr="00FD56D0" w14:paraId="525EE704" w14:textId="77777777" w:rsidTr="0095498B">
        <w:trPr>
          <w:tblHeader/>
        </w:trPr>
        <w:tc>
          <w:tcPr>
            <w:tcW w:w="140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DEB588" w14:textId="77777777" w:rsidR="004D3571" w:rsidRPr="00FD56D0" w:rsidRDefault="004D3571" w:rsidP="0095498B">
            <w:r w:rsidRPr="00FD56D0">
              <w:rPr>
                <w:b/>
                <w:bCs/>
                <w:color w:val="000000"/>
                <w:lang w:eastAsia="en-GB"/>
              </w:rPr>
              <w:t>Associated SyDP</w:t>
            </w:r>
          </w:p>
        </w:tc>
        <w:tc>
          <w:tcPr>
            <w:tcW w:w="3483" w:type="dxa"/>
            <w:tcBorders>
              <w:top w:val="single" w:sz="4" w:space="0" w:color="000000"/>
              <w:left w:val="single" w:sz="4" w:space="0" w:color="000000"/>
            </w:tcBorders>
            <w:shd w:val="clear" w:color="auto" w:fill="D9D9D9" w:themeFill="background1" w:themeFillShade="D9"/>
          </w:tcPr>
          <w:p w14:paraId="1EE70A8F" w14:textId="77777777" w:rsidR="004D3571" w:rsidRPr="00FD56D0" w:rsidRDefault="004D3571" w:rsidP="0095498B">
            <w:pPr>
              <w:jc w:val="center"/>
            </w:pPr>
            <w:r w:rsidRPr="00FD56D0">
              <w:rPr>
                <w:b/>
                <w:bCs/>
                <w:color w:val="000000"/>
              </w:rPr>
              <w:t>Very Low</w:t>
            </w:r>
            <w:r w:rsidRPr="00FD56D0">
              <w:rPr>
                <w:b/>
                <w:bCs/>
                <w:color w:val="000000"/>
              </w:rPr>
              <w:br/>
              <w:t>(21 Questions)</w:t>
            </w:r>
          </w:p>
        </w:tc>
        <w:tc>
          <w:tcPr>
            <w:tcW w:w="3217" w:type="dxa"/>
            <w:shd w:val="clear" w:color="auto" w:fill="D9D9D9" w:themeFill="background1" w:themeFillShade="D9"/>
          </w:tcPr>
          <w:p w14:paraId="208CD602" w14:textId="77777777" w:rsidR="004D3571" w:rsidRPr="00FD56D0" w:rsidRDefault="004D3571" w:rsidP="0095498B">
            <w:pPr>
              <w:jc w:val="center"/>
            </w:pPr>
            <w:r w:rsidRPr="00FD56D0">
              <w:rPr>
                <w:b/>
                <w:bCs/>
                <w:color w:val="000000"/>
              </w:rPr>
              <w:t>Low</w:t>
            </w:r>
            <w:r w:rsidRPr="00FD56D0">
              <w:rPr>
                <w:b/>
                <w:bCs/>
                <w:color w:val="000000"/>
              </w:rPr>
              <w:br/>
              <w:t>(8 Questions)</w:t>
            </w:r>
          </w:p>
        </w:tc>
        <w:tc>
          <w:tcPr>
            <w:tcW w:w="3329" w:type="dxa"/>
            <w:shd w:val="clear" w:color="auto" w:fill="D9D9D9" w:themeFill="background1" w:themeFillShade="D9"/>
          </w:tcPr>
          <w:p w14:paraId="55FADE32" w14:textId="77777777" w:rsidR="004D3571" w:rsidRPr="00FD56D0" w:rsidRDefault="004D3571" w:rsidP="0095498B">
            <w:pPr>
              <w:jc w:val="center"/>
            </w:pPr>
            <w:r w:rsidRPr="00FD56D0">
              <w:rPr>
                <w:b/>
                <w:bCs/>
                <w:color w:val="000000"/>
              </w:rPr>
              <w:t>Moderate</w:t>
            </w:r>
            <w:r w:rsidRPr="00FD56D0">
              <w:rPr>
                <w:b/>
                <w:bCs/>
                <w:color w:val="000000"/>
              </w:rPr>
              <w:br/>
              <w:t>(5 Questions)</w:t>
            </w:r>
          </w:p>
        </w:tc>
        <w:tc>
          <w:tcPr>
            <w:tcW w:w="3132" w:type="dxa"/>
            <w:shd w:val="clear" w:color="auto" w:fill="D9D9D9" w:themeFill="background1" w:themeFillShade="D9"/>
          </w:tcPr>
          <w:p w14:paraId="142B0B58" w14:textId="77777777" w:rsidR="004D3571" w:rsidRPr="00FD56D0" w:rsidRDefault="004D3571" w:rsidP="0095498B">
            <w:pPr>
              <w:jc w:val="center"/>
            </w:pPr>
            <w:r w:rsidRPr="00FD56D0">
              <w:rPr>
                <w:b/>
                <w:bCs/>
                <w:color w:val="000000"/>
              </w:rPr>
              <w:t>High</w:t>
            </w:r>
            <w:r w:rsidRPr="00FD56D0">
              <w:rPr>
                <w:b/>
                <w:bCs/>
                <w:color w:val="000000"/>
              </w:rPr>
              <w:br/>
              <w:t>(1 Questions)</w:t>
            </w:r>
          </w:p>
        </w:tc>
      </w:tr>
      <w:tr w:rsidR="004D3571" w:rsidRPr="00FD56D0" w14:paraId="203F8ECD" w14:textId="77777777" w:rsidTr="0095498B">
        <w:tc>
          <w:tcPr>
            <w:tcW w:w="1404" w:type="dxa"/>
            <w:vMerge w:val="restart"/>
            <w:tcBorders>
              <w:top w:val="single" w:sz="4" w:space="0" w:color="000000"/>
              <w:left w:val="single" w:sz="4" w:space="0" w:color="000000"/>
              <w:right w:val="single" w:sz="4" w:space="0" w:color="000000"/>
            </w:tcBorders>
            <w:shd w:val="clear" w:color="auto" w:fill="D9D9D9" w:themeFill="background1" w:themeFillShade="D9"/>
          </w:tcPr>
          <w:p w14:paraId="1DD15933" w14:textId="77777777" w:rsidR="004D3571" w:rsidRPr="00FD56D0" w:rsidRDefault="004D3571" w:rsidP="0095498B">
            <w:r w:rsidRPr="00FD56D0">
              <w:rPr>
                <w:color w:val="000000"/>
              </w:rPr>
              <w:t>SyDP 7.1: Effective Cyber and Information Risk Management</w:t>
            </w:r>
            <w:r w:rsidRPr="00FD56D0">
              <w:rPr>
                <w:color w:val="000000"/>
              </w:rPr>
              <w:br/>
            </w:r>
          </w:p>
        </w:tc>
        <w:tc>
          <w:tcPr>
            <w:tcW w:w="3483" w:type="dxa"/>
            <w:tcBorders>
              <w:left w:val="single" w:sz="4" w:space="0" w:color="000000"/>
            </w:tcBorders>
          </w:tcPr>
          <w:p w14:paraId="0357BDB7" w14:textId="77777777" w:rsidR="004D3571" w:rsidRPr="00FD56D0" w:rsidRDefault="004D3571" w:rsidP="0095498B">
            <w:r w:rsidRPr="00FD56D0">
              <w:t>VL7.1: Describe your approach to managing CS&amp;IA risk in relation to holding of SNI. Provide references and/or an overview of any relevant overarching strategy, resourced plans and appropriate policies.</w:t>
            </w:r>
          </w:p>
        </w:tc>
        <w:tc>
          <w:tcPr>
            <w:tcW w:w="3217" w:type="dxa"/>
          </w:tcPr>
          <w:p w14:paraId="5815D432" w14:textId="77777777" w:rsidR="004D3571" w:rsidRPr="00FD56D0" w:rsidRDefault="004D3571" w:rsidP="0095498B">
            <w:r w:rsidRPr="00FD56D0">
              <w:t>L7.1: Describe how senior management focus the organisation on prioritising resources towards the greatest risks.</w:t>
            </w:r>
          </w:p>
        </w:tc>
        <w:tc>
          <w:tcPr>
            <w:tcW w:w="3329" w:type="dxa"/>
          </w:tcPr>
          <w:p w14:paraId="587A5D47" w14:textId="77777777" w:rsidR="004D3571" w:rsidRPr="00FD56D0" w:rsidRDefault="004D3571" w:rsidP="0095498B"/>
        </w:tc>
        <w:tc>
          <w:tcPr>
            <w:tcW w:w="3132" w:type="dxa"/>
          </w:tcPr>
          <w:p w14:paraId="695941D6" w14:textId="77777777" w:rsidR="004D3571" w:rsidRPr="00FD56D0" w:rsidRDefault="004D3571" w:rsidP="0095498B"/>
        </w:tc>
      </w:tr>
      <w:tr w:rsidR="004D3571" w:rsidRPr="00FD56D0" w14:paraId="3AAC4F57" w14:textId="77777777" w:rsidTr="0095498B">
        <w:tc>
          <w:tcPr>
            <w:tcW w:w="1404" w:type="dxa"/>
            <w:vMerge/>
            <w:tcBorders>
              <w:left w:val="single" w:sz="4" w:space="0" w:color="000000"/>
              <w:right w:val="single" w:sz="4" w:space="0" w:color="000000"/>
            </w:tcBorders>
            <w:shd w:val="clear" w:color="auto" w:fill="D9D9D9" w:themeFill="background1" w:themeFillShade="D9"/>
          </w:tcPr>
          <w:p w14:paraId="41562311" w14:textId="77777777" w:rsidR="004D3571" w:rsidRPr="00FD56D0" w:rsidRDefault="004D3571" w:rsidP="0095498B">
            <w:pPr>
              <w:rPr>
                <w:color w:val="000000"/>
              </w:rPr>
            </w:pPr>
          </w:p>
        </w:tc>
        <w:tc>
          <w:tcPr>
            <w:tcW w:w="13161" w:type="dxa"/>
            <w:gridSpan w:val="4"/>
            <w:tcBorders>
              <w:left w:val="single" w:sz="4" w:space="0" w:color="000000"/>
            </w:tcBorders>
            <w:shd w:val="clear" w:color="auto" w:fill="D9D9D9" w:themeFill="background1" w:themeFillShade="D9"/>
          </w:tcPr>
          <w:p w14:paraId="208C1FCA" w14:textId="77777777" w:rsidR="004D3571" w:rsidRPr="00FD56D0" w:rsidRDefault="004D3571" w:rsidP="0095498B">
            <w:pPr>
              <w:jc w:val="center"/>
              <w:rPr>
                <w:b/>
              </w:rPr>
            </w:pPr>
            <w:r w:rsidRPr="00FD56D0">
              <w:rPr>
                <w:b/>
              </w:rPr>
              <w:t>Scope and Business Objectives</w:t>
            </w:r>
          </w:p>
        </w:tc>
      </w:tr>
      <w:tr w:rsidR="004D3571" w:rsidRPr="00FD56D0" w14:paraId="2119B021" w14:textId="77777777" w:rsidTr="0095498B">
        <w:tc>
          <w:tcPr>
            <w:tcW w:w="1404" w:type="dxa"/>
            <w:vMerge/>
            <w:tcBorders>
              <w:left w:val="single" w:sz="4" w:space="0" w:color="000000"/>
              <w:right w:val="single" w:sz="4" w:space="0" w:color="000000"/>
            </w:tcBorders>
            <w:shd w:val="clear" w:color="auto" w:fill="D9D9D9" w:themeFill="background1" w:themeFillShade="D9"/>
          </w:tcPr>
          <w:p w14:paraId="7F6C96F7" w14:textId="77777777" w:rsidR="004D3571" w:rsidRPr="00FD56D0" w:rsidRDefault="004D3571" w:rsidP="0095498B">
            <w:pPr>
              <w:rPr>
                <w:color w:val="000000"/>
              </w:rPr>
            </w:pPr>
          </w:p>
        </w:tc>
        <w:tc>
          <w:tcPr>
            <w:tcW w:w="3483" w:type="dxa"/>
            <w:tcBorders>
              <w:left w:val="single" w:sz="4" w:space="0" w:color="000000"/>
            </w:tcBorders>
          </w:tcPr>
          <w:p w14:paraId="03E8842F" w14:textId="77777777" w:rsidR="004D3571" w:rsidRPr="00FD56D0" w:rsidRDefault="004D3571" w:rsidP="0095498B">
            <w:r w:rsidRPr="00FD56D0">
              <w:t>VL7.2: Where are the business objectives for cyber and information risk management defined and where has relevant legislation and regulation been identified?</w:t>
            </w:r>
          </w:p>
          <w:p w14:paraId="0A23BBB2" w14:textId="77777777" w:rsidR="004D3571" w:rsidRPr="00FD56D0" w:rsidRDefault="004D3571" w:rsidP="0095498B"/>
          <w:p w14:paraId="17E44D1F" w14:textId="77777777" w:rsidR="004D3571" w:rsidRPr="00FD56D0" w:rsidRDefault="004D3571" w:rsidP="0095498B">
            <w:r w:rsidRPr="00FD56D0">
              <w:t>VL7.3: How is a clear view maintained of where digital and information assets are within the business, including their value?</w:t>
            </w:r>
          </w:p>
        </w:tc>
        <w:tc>
          <w:tcPr>
            <w:tcW w:w="3217" w:type="dxa"/>
          </w:tcPr>
          <w:p w14:paraId="2C6F4D3E" w14:textId="77777777" w:rsidR="004D3571" w:rsidRPr="00FD56D0" w:rsidRDefault="004D3571" w:rsidP="0095498B"/>
        </w:tc>
        <w:tc>
          <w:tcPr>
            <w:tcW w:w="3329" w:type="dxa"/>
          </w:tcPr>
          <w:p w14:paraId="44F31917" w14:textId="77777777" w:rsidR="004D3571" w:rsidRPr="00FD56D0" w:rsidRDefault="004D3571" w:rsidP="0095498B">
            <w:r w:rsidRPr="00FD56D0">
              <w:t>M7.1: Do risk appetite statements for critical business functions exist and how do you ensure that they are appropriate?</w:t>
            </w:r>
          </w:p>
        </w:tc>
        <w:tc>
          <w:tcPr>
            <w:tcW w:w="3132" w:type="dxa"/>
          </w:tcPr>
          <w:p w14:paraId="3D1671D4" w14:textId="77777777" w:rsidR="004D3571" w:rsidRPr="00FD56D0" w:rsidRDefault="004D3571" w:rsidP="0095498B"/>
        </w:tc>
      </w:tr>
      <w:tr w:rsidR="004D3571" w:rsidRPr="00FD56D0" w14:paraId="2F6F8A96" w14:textId="77777777" w:rsidTr="0095498B">
        <w:tc>
          <w:tcPr>
            <w:tcW w:w="1404" w:type="dxa"/>
            <w:vMerge/>
            <w:tcBorders>
              <w:left w:val="single" w:sz="4" w:space="0" w:color="000000"/>
              <w:right w:val="single" w:sz="4" w:space="0" w:color="000000"/>
            </w:tcBorders>
            <w:shd w:val="clear" w:color="auto" w:fill="D9D9D9" w:themeFill="background1" w:themeFillShade="D9"/>
          </w:tcPr>
          <w:p w14:paraId="71869ADB" w14:textId="77777777" w:rsidR="004D3571" w:rsidRPr="00FD56D0" w:rsidRDefault="004D3571" w:rsidP="0095498B">
            <w:pPr>
              <w:rPr>
                <w:color w:val="000000"/>
              </w:rPr>
            </w:pPr>
          </w:p>
        </w:tc>
        <w:tc>
          <w:tcPr>
            <w:tcW w:w="13161" w:type="dxa"/>
            <w:gridSpan w:val="4"/>
            <w:tcBorders>
              <w:left w:val="single" w:sz="4" w:space="0" w:color="000000"/>
            </w:tcBorders>
            <w:shd w:val="clear" w:color="auto" w:fill="D9D9D9" w:themeFill="background1" w:themeFillShade="D9"/>
          </w:tcPr>
          <w:p w14:paraId="53EFBE97" w14:textId="77777777" w:rsidR="004D3571" w:rsidRPr="00FD56D0" w:rsidRDefault="004D3571" w:rsidP="0095498B">
            <w:pPr>
              <w:jc w:val="center"/>
              <w:rPr>
                <w:b/>
              </w:rPr>
            </w:pPr>
            <w:r w:rsidRPr="00FD56D0">
              <w:rPr>
                <w:b/>
              </w:rPr>
              <w:t>CS&amp;IA Risk Governance Structure</w:t>
            </w:r>
          </w:p>
        </w:tc>
      </w:tr>
      <w:tr w:rsidR="004D3571" w:rsidRPr="00FD56D0" w14:paraId="11772DE4" w14:textId="77777777" w:rsidTr="0095498B">
        <w:tc>
          <w:tcPr>
            <w:tcW w:w="1404" w:type="dxa"/>
            <w:vMerge/>
            <w:tcBorders>
              <w:left w:val="single" w:sz="4" w:space="0" w:color="000000"/>
              <w:right w:val="single" w:sz="4" w:space="0" w:color="000000"/>
            </w:tcBorders>
            <w:shd w:val="clear" w:color="auto" w:fill="D9D9D9" w:themeFill="background1" w:themeFillShade="D9"/>
          </w:tcPr>
          <w:p w14:paraId="65246D43" w14:textId="77777777" w:rsidR="004D3571" w:rsidRPr="00FD56D0" w:rsidRDefault="004D3571" w:rsidP="0095498B">
            <w:pPr>
              <w:rPr>
                <w:color w:val="000000"/>
              </w:rPr>
            </w:pPr>
          </w:p>
        </w:tc>
        <w:tc>
          <w:tcPr>
            <w:tcW w:w="3483" w:type="dxa"/>
            <w:tcBorders>
              <w:left w:val="single" w:sz="4" w:space="0" w:color="000000"/>
            </w:tcBorders>
          </w:tcPr>
          <w:p w14:paraId="41809C33" w14:textId="77777777" w:rsidR="004D3571" w:rsidRPr="00FD56D0" w:rsidRDefault="004D3571" w:rsidP="0095498B">
            <w:r w:rsidRPr="00FD56D0">
              <w:t>VL7.4: Who holds responsibility for CS&amp;IA risk management? Clearly identify any key roles and responsibilities for delivery and accountability, including in relation to management of classified contracts.</w:t>
            </w:r>
          </w:p>
        </w:tc>
        <w:tc>
          <w:tcPr>
            <w:tcW w:w="3217" w:type="dxa"/>
          </w:tcPr>
          <w:p w14:paraId="7DF529D7" w14:textId="77777777" w:rsidR="004D3571" w:rsidRPr="00FD56D0" w:rsidRDefault="004D3571" w:rsidP="0095498B">
            <w:r w:rsidRPr="00FD56D0">
              <w:t>L7.2: Describe the governance arrangement for any CS&amp;IA policies. Include reference to how policies are endorsed, resourced, made available and monitored for compliance.</w:t>
            </w:r>
          </w:p>
        </w:tc>
        <w:tc>
          <w:tcPr>
            <w:tcW w:w="3329" w:type="dxa"/>
          </w:tcPr>
          <w:p w14:paraId="41530ABA" w14:textId="77777777" w:rsidR="004D3571" w:rsidRPr="00FD56D0" w:rsidRDefault="004D3571" w:rsidP="0095498B"/>
        </w:tc>
        <w:tc>
          <w:tcPr>
            <w:tcW w:w="3132" w:type="dxa"/>
          </w:tcPr>
          <w:p w14:paraId="29CF5185" w14:textId="77777777" w:rsidR="004D3571" w:rsidRPr="00FD56D0" w:rsidRDefault="004D3571" w:rsidP="0095498B"/>
        </w:tc>
      </w:tr>
      <w:tr w:rsidR="004D3571" w:rsidRPr="00FD56D0" w14:paraId="3F1621B7" w14:textId="77777777" w:rsidTr="0095498B">
        <w:tc>
          <w:tcPr>
            <w:tcW w:w="1404" w:type="dxa"/>
            <w:vMerge/>
            <w:tcBorders>
              <w:left w:val="single" w:sz="4" w:space="0" w:color="000000"/>
              <w:right w:val="single" w:sz="4" w:space="0" w:color="000000"/>
            </w:tcBorders>
            <w:shd w:val="clear" w:color="auto" w:fill="D9D9D9" w:themeFill="background1" w:themeFillShade="D9"/>
          </w:tcPr>
          <w:p w14:paraId="24283DC0" w14:textId="77777777" w:rsidR="004D3571" w:rsidRPr="00FD56D0" w:rsidRDefault="004D3571" w:rsidP="0095498B">
            <w:pPr>
              <w:rPr>
                <w:color w:val="000000"/>
              </w:rPr>
            </w:pPr>
          </w:p>
        </w:tc>
        <w:tc>
          <w:tcPr>
            <w:tcW w:w="13161" w:type="dxa"/>
            <w:gridSpan w:val="4"/>
            <w:tcBorders>
              <w:left w:val="single" w:sz="4" w:space="0" w:color="000000"/>
            </w:tcBorders>
            <w:shd w:val="clear" w:color="auto" w:fill="D9D9D9" w:themeFill="background1" w:themeFillShade="D9"/>
          </w:tcPr>
          <w:p w14:paraId="36D5B1E3" w14:textId="77777777" w:rsidR="004D3571" w:rsidRPr="00FD56D0" w:rsidRDefault="004D3571" w:rsidP="0095498B">
            <w:pPr>
              <w:jc w:val="center"/>
              <w:rPr>
                <w:b/>
              </w:rPr>
            </w:pPr>
            <w:r w:rsidRPr="00FD56D0">
              <w:rPr>
                <w:b/>
              </w:rPr>
              <w:t>CS&amp;IA Risk Management Approach</w:t>
            </w:r>
          </w:p>
        </w:tc>
      </w:tr>
      <w:tr w:rsidR="004D3571" w:rsidRPr="00FD56D0" w14:paraId="267C76EA" w14:textId="77777777" w:rsidTr="0095498B">
        <w:tc>
          <w:tcPr>
            <w:tcW w:w="1404" w:type="dxa"/>
            <w:vMerge/>
            <w:tcBorders>
              <w:left w:val="single" w:sz="4" w:space="0" w:color="000000"/>
              <w:right w:val="single" w:sz="4" w:space="0" w:color="000000"/>
            </w:tcBorders>
            <w:shd w:val="clear" w:color="auto" w:fill="D9D9D9" w:themeFill="background1" w:themeFillShade="D9"/>
          </w:tcPr>
          <w:p w14:paraId="4F183190" w14:textId="77777777" w:rsidR="004D3571" w:rsidRPr="00FD56D0" w:rsidRDefault="004D3571" w:rsidP="0095498B">
            <w:pPr>
              <w:rPr>
                <w:color w:val="000000"/>
              </w:rPr>
            </w:pPr>
          </w:p>
        </w:tc>
        <w:tc>
          <w:tcPr>
            <w:tcW w:w="3483" w:type="dxa"/>
            <w:tcBorders>
              <w:left w:val="single" w:sz="4" w:space="0" w:color="000000"/>
            </w:tcBorders>
          </w:tcPr>
          <w:p w14:paraId="6E32311C" w14:textId="77777777" w:rsidR="004D3571" w:rsidRPr="00FD56D0" w:rsidRDefault="004D3571" w:rsidP="0095498B">
            <w:r w:rsidRPr="00FD56D0">
              <w:t>VL7.5: Describe your organisational CS&amp;IA risk assessment methodology and associated approach to risk treatment and management of residual risk.</w:t>
            </w:r>
          </w:p>
          <w:p w14:paraId="1692EA2C" w14:textId="77777777" w:rsidR="004D3571" w:rsidRPr="00FD56D0" w:rsidRDefault="004D3571" w:rsidP="0095498B"/>
          <w:p w14:paraId="1D2E5C26" w14:textId="77777777" w:rsidR="004D3571" w:rsidRPr="00FD56D0" w:rsidRDefault="004D3571" w:rsidP="0095498B">
            <w:r w:rsidRPr="00FD56D0">
              <w:t>VL7.6: Describe the approach to the communication of risk across the business and how this extends to the supply chain and other external stakeholders, including CAs and/or ONR (where appropriate).</w:t>
            </w:r>
          </w:p>
        </w:tc>
        <w:tc>
          <w:tcPr>
            <w:tcW w:w="3217" w:type="dxa"/>
          </w:tcPr>
          <w:p w14:paraId="1691E032" w14:textId="77777777" w:rsidR="004D3571" w:rsidRPr="00FD56D0" w:rsidRDefault="004D3571" w:rsidP="0095498B">
            <w:r w:rsidRPr="00FD56D0">
              <w:lastRenderedPageBreak/>
              <w:t xml:space="preserve">L7.3: Describe how your risk management approach covers the whole lifecycle for the information assets (including suppliers). Include details of how the approach caters for </w:t>
            </w:r>
            <w:r w:rsidRPr="00FD56D0">
              <w:lastRenderedPageBreak/>
              <w:t>regular risk review, handles change control and how the CA is notified of any relevant or planned changes to the handling of SNI and any associated risks.</w:t>
            </w:r>
          </w:p>
        </w:tc>
        <w:tc>
          <w:tcPr>
            <w:tcW w:w="3329" w:type="dxa"/>
          </w:tcPr>
          <w:p w14:paraId="75528F17" w14:textId="77777777" w:rsidR="004D3571" w:rsidRPr="00FD56D0" w:rsidRDefault="004D3571" w:rsidP="0095498B">
            <w:r w:rsidRPr="00FD56D0">
              <w:lastRenderedPageBreak/>
              <w:t>M7.2: Describe your process for conducting threat assessments and the relevant sources used to ensure they cover the correct scope.</w:t>
            </w:r>
          </w:p>
          <w:p w14:paraId="7B4856A5" w14:textId="77777777" w:rsidR="004D3571" w:rsidRPr="00FD56D0" w:rsidRDefault="004D3571" w:rsidP="0095498B"/>
          <w:p w14:paraId="2130EA5C" w14:textId="77777777" w:rsidR="004D3571" w:rsidRPr="00FD56D0" w:rsidRDefault="004D3571" w:rsidP="0095498B">
            <w:r w:rsidRPr="00FD56D0">
              <w:t>M7.3: Describe how you gain assurance that security controls are maintained and remain effective. Include any arrangements to ensure that a level of independence is maintained as appropriate.</w:t>
            </w:r>
          </w:p>
        </w:tc>
        <w:tc>
          <w:tcPr>
            <w:tcW w:w="3132" w:type="dxa"/>
          </w:tcPr>
          <w:p w14:paraId="6C9B8CFB" w14:textId="77777777" w:rsidR="004D3571" w:rsidRPr="00FD56D0" w:rsidRDefault="004D3571" w:rsidP="0095498B"/>
        </w:tc>
      </w:tr>
      <w:tr w:rsidR="004D3571" w:rsidRPr="00FD56D0" w14:paraId="75C06F9F" w14:textId="77777777" w:rsidTr="0095498B">
        <w:tc>
          <w:tcPr>
            <w:tcW w:w="1404" w:type="dxa"/>
            <w:vMerge/>
            <w:tcBorders>
              <w:left w:val="single" w:sz="4" w:space="0" w:color="000000"/>
              <w:right w:val="single" w:sz="4" w:space="0" w:color="000000"/>
            </w:tcBorders>
            <w:shd w:val="clear" w:color="auto" w:fill="D9D9D9" w:themeFill="background1" w:themeFillShade="D9"/>
          </w:tcPr>
          <w:p w14:paraId="0FEAC10F" w14:textId="77777777" w:rsidR="004D3571" w:rsidRPr="00FD56D0" w:rsidRDefault="004D3571" w:rsidP="0095498B">
            <w:pPr>
              <w:rPr>
                <w:color w:val="000000"/>
              </w:rPr>
            </w:pPr>
          </w:p>
        </w:tc>
        <w:tc>
          <w:tcPr>
            <w:tcW w:w="13161" w:type="dxa"/>
            <w:gridSpan w:val="4"/>
            <w:tcBorders>
              <w:left w:val="single" w:sz="4" w:space="0" w:color="000000"/>
            </w:tcBorders>
            <w:shd w:val="clear" w:color="auto" w:fill="D9D9D9" w:themeFill="background1" w:themeFillShade="D9"/>
          </w:tcPr>
          <w:p w14:paraId="3BFD0BF4" w14:textId="77777777" w:rsidR="004D3571" w:rsidRPr="00FD56D0" w:rsidRDefault="004D3571" w:rsidP="0095498B">
            <w:pPr>
              <w:jc w:val="center"/>
              <w:rPr>
                <w:b/>
              </w:rPr>
            </w:pPr>
            <w:r w:rsidRPr="00FD56D0">
              <w:rPr>
                <w:b/>
              </w:rPr>
              <w:t>CS&amp;IA Residual Risk Management</w:t>
            </w:r>
          </w:p>
        </w:tc>
      </w:tr>
      <w:tr w:rsidR="004D3571" w:rsidRPr="00FD56D0" w14:paraId="422A2220" w14:textId="77777777" w:rsidTr="0095498B">
        <w:tc>
          <w:tcPr>
            <w:tcW w:w="1404" w:type="dxa"/>
            <w:vMerge/>
            <w:tcBorders>
              <w:left w:val="single" w:sz="4" w:space="0" w:color="000000"/>
              <w:bottom w:val="single" w:sz="4" w:space="0" w:color="000000"/>
              <w:right w:val="single" w:sz="4" w:space="0" w:color="000000"/>
            </w:tcBorders>
            <w:shd w:val="clear" w:color="auto" w:fill="D9D9D9" w:themeFill="background1" w:themeFillShade="D9"/>
          </w:tcPr>
          <w:p w14:paraId="72871ABF" w14:textId="77777777" w:rsidR="004D3571" w:rsidRPr="00FD56D0" w:rsidRDefault="004D3571" w:rsidP="0095498B">
            <w:pPr>
              <w:rPr>
                <w:color w:val="000000"/>
              </w:rPr>
            </w:pPr>
          </w:p>
        </w:tc>
        <w:tc>
          <w:tcPr>
            <w:tcW w:w="3483" w:type="dxa"/>
            <w:tcBorders>
              <w:left w:val="single" w:sz="4" w:space="0" w:color="000000"/>
            </w:tcBorders>
          </w:tcPr>
          <w:p w14:paraId="441A187C" w14:textId="77777777" w:rsidR="004D3571" w:rsidRPr="00FD56D0" w:rsidRDefault="004D3571" w:rsidP="0095498B">
            <w:r w:rsidRPr="00FD56D0">
              <w:t>VL7.7: Describe how risk managers at all levels understand their role in the governance structure, are empowered appropriately and own, report and/or escalate risk through the life of information assets.</w:t>
            </w:r>
          </w:p>
        </w:tc>
        <w:tc>
          <w:tcPr>
            <w:tcW w:w="3217" w:type="dxa"/>
          </w:tcPr>
          <w:p w14:paraId="382A13B4" w14:textId="77777777" w:rsidR="004D3571" w:rsidRPr="00FD56D0" w:rsidRDefault="004D3571" w:rsidP="0095498B"/>
        </w:tc>
        <w:tc>
          <w:tcPr>
            <w:tcW w:w="3329" w:type="dxa"/>
          </w:tcPr>
          <w:p w14:paraId="4142C53F" w14:textId="77777777" w:rsidR="004D3571" w:rsidRPr="00FD56D0" w:rsidRDefault="004D3571" w:rsidP="0095498B"/>
        </w:tc>
        <w:tc>
          <w:tcPr>
            <w:tcW w:w="3132" w:type="dxa"/>
          </w:tcPr>
          <w:p w14:paraId="3995C818" w14:textId="77777777" w:rsidR="004D3571" w:rsidRPr="00FD56D0" w:rsidRDefault="004D3571" w:rsidP="0095498B"/>
        </w:tc>
      </w:tr>
      <w:tr w:rsidR="004D3571" w:rsidRPr="00FD56D0" w14:paraId="6AB81CDF" w14:textId="77777777" w:rsidTr="0095498B">
        <w:tc>
          <w:tcPr>
            <w:tcW w:w="1404" w:type="dxa"/>
            <w:vMerge w:val="restart"/>
            <w:tcBorders>
              <w:top w:val="single" w:sz="4" w:space="0" w:color="000000"/>
            </w:tcBorders>
            <w:shd w:val="clear" w:color="auto" w:fill="D9D9D9" w:themeFill="background1" w:themeFillShade="D9"/>
          </w:tcPr>
          <w:p w14:paraId="656C048F" w14:textId="77777777" w:rsidR="004D3571" w:rsidRPr="00FD56D0" w:rsidRDefault="004D3571" w:rsidP="0095498B">
            <w:r w:rsidRPr="00FD56D0">
              <w:t>SyDP 7.2: Information Security</w:t>
            </w:r>
          </w:p>
        </w:tc>
        <w:tc>
          <w:tcPr>
            <w:tcW w:w="13161" w:type="dxa"/>
            <w:gridSpan w:val="4"/>
            <w:shd w:val="clear" w:color="auto" w:fill="D9D9D9" w:themeFill="background1" w:themeFillShade="D9"/>
          </w:tcPr>
          <w:p w14:paraId="7BF7C11B" w14:textId="77777777" w:rsidR="004D3571" w:rsidRPr="00FD56D0" w:rsidRDefault="004D3571" w:rsidP="0095498B">
            <w:pPr>
              <w:jc w:val="center"/>
              <w:rPr>
                <w:b/>
              </w:rPr>
            </w:pPr>
            <w:r w:rsidRPr="00FD56D0">
              <w:rPr>
                <w:b/>
              </w:rPr>
              <w:t>CS&amp;IA Policy and Standards</w:t>
            </w:r>
          </w:p>
        </w:tc>
      </w:tr>
      <w:tr w:rsidR="004D3571" w:rsidRPr="00FD56D0" w14:paraId="7469305A" w14:textId="77777777" w:rsidTr="0095498B">
        <w:tc>
          <w:tcPr>
            <w:tcW w:w="1404" w:type="dxa"/>
            <w:vMerge/>
            <w:shd w:val="clear" w:color="auto" w:fill="D9D9D9" w:themeFill="background1" w:themeFillShade="D9"/>
          </w:tcPr>
          <w:p w14:paraId="34387ECA" w14:textId="77777777" w:rsidR="004D3571" w:rsidRPr="00FD56D0" w:rsidRDefault="004D3571" w:rsidP="0095498B"/>
        </w:tc>
        <w:tc>
          <w:tcPr>
            <w:tcW w:w="3483" w:type="dxa"/>
          </w:tcPr>
          <w:p w14:paraId="7664D4CF" w14:textId="77777777" w:rsidR="004D3571" w:rsidRPr="00FD56D0" w:rsidRDefault="004D3571" w:rsidP="0095498B">
            <w:r w:rsidRPr="00FD56D0">
              <w:t xml:space="preserve">VL7.8: Describe the structure of your organisation's CS&amp;IA policies, procedures and </w:t>
            </w:r>
            <w:r w:rsidRPr="00FD56D0">
              <w:lastRenderedPageBreak/>
              <w:t>guidance. Provide references for key documents as required.</w:t>
            </w:r>
          </w:p>
          <w:p w14:paraId="154509B4" w14:textId="77777777" w:rsidR="004D3571" w:rsidRPr="00FD56D0" w:rsidRDefault="004D3571" w:rsidP="0095498B"/>
          <w:p w14:paraId="149205A7" w14:textId="2EEB233E" w:rsidR="004D3571" w:rsidRPr="00FD56D0" w:rsidRDefault="004D3571" w:rsidP="0095498B">
            <w:r w:rsidRPr="00FD56D0">
              <w:t>VL7.9: Describe your processes to identify SNI</w:t>
            </w:r>
            <w:r w:rsidR="007278E5">
              <w:t xml:space="preserve"> </w:t>
            </w:r>
            <w:r w:rsidRPr="00FD56D0">
              <w:t>and associated assets. This should include any arrangements for the maintenance of an information asset register that identifies SNI and relevant equipment and software.</w:t>
            </w:r>
          </w:p>
        </w:tc>
        <w:tc>
          <w:tcPr>
            <w:tcW w:w="3217" w:type="dxa"/>
          </w:tcPr>
          <w:p w14:paraId="40EF812E" w14:textId="77777777" w:rsidR="004D3571" w:rsidRPr="00FD56D0" w:rsidRDefault="004D3571" w:rsidP="0095498B"/>
        </w:tc>
        <w:tc>
          <w:tcPr>
            <w:tcW w:w="3329" w:type="dxa"/>
          </w:tcPr>
          <w:p w14:paraId="3F3B8D50" w14:textId="77777777" w:rsidR="004D3571" w:rsidRPr="00FD56D0" w:rsidRDefault="004D3571" w:rsidP="0095498B"/>
        </w:tc>
        <w:tc>
          <w:tcPr>
            <w:tcW w:w="3132" w:type="dxa"/>
          </w:tcPr>
          <w:p w14:paraId="6AA91A77" w14:textId="77777777" w:rsidR="004D3571" w:rsidRPr="00FD56D0" w:rsidRDefault="004D3571" w:rsidP="0095498B"/>
        </w:tc>
      </w:tr>
      <w:tr w:rsidR="004D3571" w:rsidRPr="00FD56D0" w14:paraId="78BC9A0E" w14:textId="77777777" w:rsidTr="0095498B">
        <w:tc>
          <w:tcPr>
            <w:tcW w:w="1404" w:type="dxa"/>
            <w:vMerge/>
            <w:shd w:val="clear" w:color="auto" w:fill="D9D9D9" w:themeFill="background1" w:themeFillShade="D9"/>
          </w:tcPr>
          <w:p w14:paraId="0270E6D5" w14:textId="77777777" w:rsidR="004D3571" w:rsidRPr="00FD56D0" w:rsidRDefault="004D3571" w:rsidP="0095498B"/>
        </w:tc>
        <w:tc>
          <w:tcPr>
            <w:tcW w:w="13161" w:type="dxa"/>
            <w:gridSpan w:val="4"/>
            <w:shd w:val="clear" w:color="auto" w:fill="D9D9D9" w:themeFill="background1" w:themeFillShade="D9"/>
          </w:tcPr>
          <w:p w14:paraId="40542FDA" w14:textId="77777777" w:rsidR="004D3571" w:rsidRPr="00FD56D0" w:rsidRDefault="004D3571" w:rsidP="0095498B">
            <w:pPr>
              <w:jc w:val="center"/>
              <w:rPr>
                <w:b/>
              </w:rPr>
            </w:pPr>
            <w:r w:rsidRPr="00FD56D0">
              <w:rPr>
                <w:b/>
              </w:rPr>
              <w:t>Data Classification and Sensitivities</w:t>
            </w:r>
          </w:p>
        </w:tc>
      </w:tr>
      <w:tr w:rsidR="004D3571" w:rsidRPr="00FD56D0" w14:paraId="2B9101C7" w14:textId="77777777" w:rsidTr="0095498B">
        <w:tc>
          <w:tcPr>
            <w:tcW w:w="1404" w:type="dxa"/>
            <w:vMerge/>
            <w:shd w:val="clear" w:color="auto" w:fill="D9D9D9" w:themeFill="background1" w:themeFillShade="D9"/>
          </w:tcPr>
          <w:p w14:paraId="766F1673" w14:textId="77777777" w:rsidR="004D3571" w:rsidRPr="00FD56D0" w:rsidRDefault="004D3571" w:rsidP="0095498B"/>
        </w:tc>
        <w:tc>
          <w:tcPr>
            <w:tcW w:w="3483" w:type="dxa"/>
          </w:tcPr>
          <w:p w14:paraId="1EBD344A" w14:textId="77777777" w:rsidR="004D3571" w:rsidRPr="00FD56D0" w:rsidRDefault="004D3571" w:rsidP="0095498B">
            <w:r w:rsidRPr="00FD56D0">
              <w:t>VL7.10: What arrangements does your organisation have in place to classify and control access to SNI?</w:t>
            </w:r>
          </w:p>
        </w:tc>
        <w:tc>
          <w:tcPr>
            <w:tcW w:w="3217" w:type="dxa"/>
          </w:tcPr>
          <w:p w14:paraId="5B8BADC2" w14:textId="77777777" w:rsidR="004D3571" w:rsidRPr="00FD56D0" w:rsidRDefault="004D3571" w:rsidP="0095498B"/>
        </w:tc>
        <w:tc>
          <w:tcPr>
            <w:tcW w:w="3329" w:type="dxa"/>
          </w:tcPr>
          <w:p w14:paraId="1895D222" w14:textId="77777777" w:rsidR="004D3571" w:rsidRPr="00FD56D0" w:rsidRDefault="004D3571" w:rsidP="0095498B"/>
        </w:tc>
        <w:tc>
          <w:tcPr>
            <w:tcW w:w="3132" w:type="dxa"/>
          </w:tcPr>
          <w:p w14:paraId="46AB0FFC" w14:textId="77777777" w:rsidR="004D3571" w:rsidRPr="00FD56D0" w:rsidRDefault="004D3571" w:rsidP="0095498B">
            <w:r w:rsidRPr="00FD56D0">
              <w:t>H7.1: Describe the arrangements in place to comply with the Government Security Classification policy, and supporting guidance, at higher sensitivity levels, as appropriate.</w:t>
            </w:r>
          </w:p>
        </w:tc>
      </w:tr>
      <w:tr w:rsidR="004D3571" w:rsidRPr="00FD56D0" w14:paraId="2747CE25" w14:textId="77777777" w:rsidTr="0095498B">
        <w:tc>
          <w:tcPr>
            <w:tcW w:w="1404" w:type="dxa"/>
            <w:vMerge/>
            <w:shd w:val="clear" w:color="auto" w:fill="D9D9D9" w:themeFill="background1" w:themeFillShade="D9"/>
          </w:tcPr>
          <w:p w14:paraId="74FDF0DA" w14:textId="77777777" w:rsidR="004D3571" w:rsidRPr="00FD56D0" w:rsidRDefault="004D3571" w:rsidP="0095498B"/>
        </w:tc>
        <w:tc>
          <w:tcPr>
            <w:tcW w:w="13161" w:type="dxa"/>
            <w:gridSpan w:val="4"/>
            <w:shd w:val="clear" w:color="auto" w:fill="D9D9D9" w:themeFill="background1" w:themeFillShade="D9"/>
          </w:tcPr>
          <w:p w14:paraId="4D0DD8ED" w14:textId="77777777" w:rsidR="004D3571" w:rsidRPr="00FD56D0" w:rsidRDefault="004D3571" w:rsidP="0095498B">
            <w:pPr>
              <w:jc w:val="center"/>
              <w:rPr>
                <w:b/>
              </w:rPr>
            </w:pPr>
            <w:r w:rsidRPr="00FD56D0">
              <w:rPr>
                <w:b/>
              </w:rPr>
              <w:t>Identification of Classified Subcontracts</w:t>
            </w:r>
          </w:p>
        </w:tc>
      </w:tr>
      <w:tr w:rsidR="004D3571" w:rsidRPr="00FD56D0" w14:paraId="016E59AF" w14:textId="77777777" w:rsidTr="0095498B">
        <w:tc>
          <w:tcPr>
            <w:tcW w:w="1404" w:type="dxa"/>
            <w:vMerge/>
            <w:shd w:val="clear" w:color="auto" w:fill="D9D9D9" w:themeFill="background1" w:themeFillShade="D9"/>
          </w:tcPr>
          <w:p w14:paraId="08BC3750" w14:textId="77777777" w:rsidR="004D3571" w:rsidRPr="00FD56D0" w:rsidRDefault="004D3571" w:rsidP="0095498B"/>
        </w:tc>
        <w:tc>
          <w:tcPr>
            <w:tcW w:w="3483" w:type="dxa"/>
          </w:tcPr>
          <w:p w14:paraId="37A2B1AF" w14:textId="77777777" w:rsidR="004D3571" w:rsidRPr="00FD56D0" w:rsidRDefault="004D3571" w:rsidP="0095498B">
            <w:r w:rsidRPr="00FD56D0">
              <w:t>VL7.11: Describe briefly any classified subcontracts involving SNI that your organisation currently has.</w:t>
            </w:r>
          </w:p>
          <w:p w14:paraId="77875432" w14:textId="77777777" w:rsidR="004D3571" w:rsidRPr="00FD56D0" w:rsidRDefault="004D3571" w:rsidP="0095498B"/>
          <w:p w14:paraId="1DB60943" w14:textId="77777777" w:rsidR="004D3571" w:rsidRPr="00FD56D0" w:rsidRDefault="004D3571" w:rsidP="0095498B">
            <w:r w:rsidRPr="00FD56D0">
              <w:t>VL7.12: Describe your mechanisms for identifying classified contracts.</w:t>
            </w:r>
          </w:p>
          <w:p w14:paraId="6B8E15FF" w14:textId="77777777" w:rsidR="004D3571" w:rsidRPr="00FD56D0" w:rsidRDefault="004D3571" w:rsidP="0095498B"/>
          <w:p w14:paraId="44EEBC7E" w14:textId="77777777" w:rsidR="004D3571" w:rsidRPr="00FD56D0" w:rsidRDefault="004D3571" w:rsidP="0095498B">
            <w:r w:rsidRPr="00FD56D0">
              <w:t>VL7.13: Describe your mechanisms for assuring classified contracts to ensure that suitable security controls are implemented and maintained.</w:t>
            </w:r>
          </w:p>
          <w:p w14:paraId="15C1F422" w14:textId="77777777" w:rsidR="004D3571" w:rsidRPr="00FD56D0" w:rsidRDefault="004D3571" w:rsidP="0095498B"/>
          <w:p w14:paraId="4CBF8555" w14:textId="31A1F0C9" w:rsidR="004D3571" w:rsidRPr="00FD56D0" w:rsidRDefault="004D3571" w:rsidP="0095498B">
            <w:r w:rsidRPr="00FD56D0">
              <w:t xml:space="preserve">VL7.14: Describe the process for identifying </w:t>
            </w:r>
            <w:r w:rsidR="007278E5">
              <w:t xml:space="preserve">SNI </w:t>
            </w:r>
            <w:r w:rsidRPr="00FD56D0">
              <w:t xml:space="preserve">and associated assets that will be held and/or generated in third-party contracts. What is the </w:t>
            </w:r>
            <w:r w:rsidRPr="00FD56D0">
              <w:lastRenderedPageBreak/>
              <w:t>assurance process to ensure they are protected throughout the lifecycle?</w:t>
            </w:r>
          </w:p>
        </w:tc>
        <w:tc>
          <w:tcPr>
            <w:tcW w:w="3217" w:type="dxa"/>
          </w:tcPr>
          <w:p w14:paraId="6A6AE492" w14:textId="77777777" w:rsidR="004D3571" w:rsidRPr="00FD56D0" w:rsidRDefault="004D3571" w:rsidP="0095498B"/>
        </w:tc>
        <w:tc>
          <w:tcPr>
            <w:tcW w:w="3329" w:type="dxa"/>
          </w:tcPr>
          <w:p w14:paraId="21CF94F3" w14:textId="77777777" w:rsidR="004D3571" w:rsidRPr="00FD56D0" w:rsidRDefault="004D3571" w:rsidP="0095498B"/>
        </w:tc>
        <w:tc>
          <w:tcPr>
            <w:tcW w:w="3132" w:type="dxa"/>
          </w:tcPr>
          <w:p w14:paraId="3391F4F0" w14:textId="77777777" w:rsidR="004D3571" w:rsidRPr="00FD56D0" w:rsidRDefault="004D3571" w:rsidP="0095498B"/>
        </w:tc>
      </w:tr>
      <w:tr w:rsidR="004D3571" w:rsidRPr="00FD56D0" w14:paraId="3DB9AE3A" w14:textId="77777777" w:rsidTr="0095498B">
        <w:tc>
          <w:tcPr>
            <w:tcW w:w="1404" w:type="dxa"/>
            <w:vMerge/>
            <w:shd w:val="clear" w:color="auto" w:fill="D9D9D9" w:themeFill="background1" w:themeFillShade="D9"/>
          </w:tcPr>
          <w:p w14:paraId="01732E6C" w14:textId="77777777" w:rsidR="004D3571" w:rsidRPr="00FD56D0" w:rsidRDefault="004D3571" w:rsidP="0095498B"/>
        </w:tc>
        <w:tc>
          <w:tcPr>
            <w:tcW w:w="13161" w:type="dxa"/>
            <w:gridSpan w:val="4"/>
            <w:shd w:val="clear" w:color="auto" w:fill="D9D9D9" w:themeFill="background1" w:themeFillShade="D9"/>
          </w:tcPr>
          <w:p w14:paraId="3AC8A048" w14:textId="77777777" w:rsidR="004D3571" w:rsidRPr="00FD56D0" w:rsidRDefault="004D3571" w:rsidP="0095498B">
            <w:pPr>
              <w:jc w:val="center"/>
              <w:rPr>
                <w:b/>
              </w:rPr>
            </w:pPr>
            <w:r w:rsidRPr="00FD56D0">
              <w:rPr>
                <w:b/>
              </w:rPr>
              <w:t xml:space="preserve">CS&amp; IA Assessments and Assurance of </w:t>
            </w:r>
            <w:proofErr w:type="gramStart"/>
            <w:r w:rsidRPr="00FD56D0">
              <w:rPr>
                <w:b/>
              </w:rPr>
              <w:t>Third-Parties</w:t>
            </w:r>
            <w:proofErr w:type="gramEnd"/>
          </w:p>
        </w:tc>
      </w:tr>
      <w:tr w:rsidR="004D3571" w:rsidRPr="00FD56D0" w14:paraId="0F46E4A1" w14:textId="77777777" w:rsidTr="0095498B">
        <w:tc>
          <w:tcPr>
            <w:tcW w:w="1404" w:type="dxa"/>
            <w:vMerge/>
            <w:shd w:val="clear" w:color="auto" w:fill="D9D9D9" w:themeFill="background1" w:themeFillShade="D9"/>
          </w:tcPr>
          <w:p w14:paraId="175DBDEA" w14:textId="77777777" w:rsidR="004D3571" w:rsidRPr="00FD56D0" w:rsidRDefault="004D3571" w:rsidP="0095498B"/>
        </w:tc>
        <w:tc>
          <w:tcPr>
            <w:tcW w:w="3483" w:type="dxa"/>
          </w:tcPr>
          <w:p w14:paraId="024B817E" w14:textId="77777777" w:rsidR="004D3571" w:rsidRPr="00FD56D0" w:rsidRDefault="004D3571" w:rsidP="0095498B">
            <w:r w:rsidRPr="00FD56D0">
              <w:t>VL7.15: Describe the arrangements used to assess CS&amp;IA maturity for third party companies that may impact upon the security of SNI, such as those providing disposal, storage, managed IT services.</w:t>
            </w:r>
          </w:p>
        </w:tc>
        <w:tc>
          <w:tcPr>
            <w:tcW w:w="3217" w:type="dxa"/>
          </w:tcPr>
          <w:p w14:paraId="25B37D31" w14:textId="77777777" w:rsidR="004D3571" w:rsidRPr="00FD56D0" w:rsidRDefault="004D3571" w:rsidP="0095498B">
            <w:r w:rsidRPr="00FD56D0">
              <w:t>L7.4: How are CS&amp;IA arrangements for third party companies reviewed and assured on a continuing basis?</w:t>
            </w:r>
          </w:p>
          <w:p w14:paraId="71D6800A" w14:textId="77777777" w:rsidR="004D3571" w:rsidRPr="00FD56D0" w:rsidRDefault="004D3571" w:rsidP="0095498B"/>
          <w:p w14:paraId="4CFAFC2A" w14:textId="77777777" w:rsidR="004D3571" w:rsidRPr="00FD56D0" w:rsidRDefault="004D3571" w:rsidP="0095498B">
            <w:r w:rsidRPr="00FD56D0">
              <w:t>L7.5: Describe how any third-party supply chain issues are identified and the results of any assessments are reflected into central risk management processes, such as a risk register.</w:t>
            </w:r>
          </w:p>
        </w:tc>
        <w:tc>
          <w:tcPr>
            <w:tcW w:w="3329" w:type="dxa"/>
          </w:tcPr>
          <w:p w14:paraId="53A8ACE6" w14:textId="77777777" w:rsidR="004D3571" w:rsidRPr="00FD56D0" w:rsidRDefault="004D3571" w:rsidP="0095498B"/>
        </w:tc>
        <w:tc>
          <w:tcPr>
            <w:tcW w:w="3132" w:type="dxa"/>
          </w:tcPr>
          <w:p w14:paraId="08FDE500" w14:textId="77777777" w:rsidR="004D3571" w:rsidRPr="00FD56D0" w:rsidRDefault="004D3571" w:rsidP="0095498B"/>
        </w:tc>
      </w:tr>
      <w:tr w:rsidR="004D3571" w:rsidRPr="00FD56D0" w14:paraId="1435A264" w14:textId="77777777" w:rsidTr="0095498B">
        <w:tc>
          <w:tcPr>
            <w:tcW w:w="1404" w:type="dxa"/>
            <w:vMerge/>
            <w:shd w:val="clear" w:color="auto" w:fill="D9D9D9" w:themeFill="background1" w:themeFillShade="D9"/>
          </w:tcPr>
          <w:p w14:paraId="2DBDADBC" w14:textId="77777777" w:rsidR="004D3571" w:rsidRPr="00FD56D0" w:rsidRDefault="004D3571" w:rsidP="0095498B"/>
        </w:tc>
        <w:tc>
          <w:tcPr>
            <w:tcW w:w="13161" w:type="dxa"/>
            <w:gridSpan w:val="4"/>
            <w:shd w:val="clear" w:color="auto" w:fill="D9D9D9" w:themeFill="background1" w:themeFillShade="D9"/>
          </w:tcPr>
          <w:p w14:paraId="60BED671" w14:textId="77777777" w:rsidR="004D3571" w:rsidRPr="00FD56D0" w:rsidRDefault="004D3571" w:rsidP="0095498B">
            <w:pPr>
              <w:jc w:val="center"/>
              <w:rPr>
                <w:b/>
              </w:rPr>
            </w:pPr>
            <w:r w:rsidRPr="00FD56D0">
              <w:rPr>
                <w:b/>
              </w:rPr>
              <w:t>End of Contract</w:t>
            </w:r>
          </w:p>
        </w:tc>
      </w:tr>
      <w:tr w:rsidR="004D3571" w:rsidRPr="00FD56D0" w14:paraId="59D9ED32" w14:textId="77777777" w:rsidTr="0095498B">
        <w:tc>
          <w:tcPr>
            <w:tcW w:w="1404" w:type="dxa"/>
            <w:vMerge/>
            <w:tcBorders>
              <w:bottom w:val="single" w:sz="4" w:space="0" w:color="000000"/>
            </w:tcBorders>
            <w:shd w:val="clear" w:color="auto" w:fill="D9D9D9" w:themeFill="background1" w:themeFillShade="D9"/>
          </w:tcPr>
          <w:p w14:paraId="68A39B09" w14:textId="77777777" w:rsidR="004D3571" w:rsidRPr="00FD56D0" w:rsidRDefault="004D3571" w:rsidP="0095498B">
            <w:pPr>
              <w:rPr>
                <w:color w:val="000000"/>
              </w:rPr>
            </w:pPr>
          </w:p>
        </w:tc>
        <w:tc>
          <w:tcPr>
            <w:tcW w:w="3483" w:type="dxa"/>
          </w:tcPr>
          <w:p w14:paraId="677F97C3" w14:textId="77777777" w:rsidR="004D3571" w:rsidRPr="00FD56D0" w:rsidRDefault="004D3571" w:rsidP="0095498B">
            <w:r w:rsidRPr="00FD56D0">
              <w:t xml:space="preserve">VL7.16: Describe your processes to manage the closure of contracts with third party companies </w:t>
            </w:r>
            <w:r w:rsidRPr="00FD56D0">
              <w:lastRenderedPageBreak/>
              <w:t>involving SNI and associated assets.</w:t>
            </w:r>
          </w:p>
        </w:tc>
        <w:tc>
          <w:tcPr>
            <w:tcW w:w="3217" w:type="dxa"/>
          </w:tcPr>
          <w:p w14:paraId="24EDF878" w14:textId="77777777" w:rsidR="004D3571" w:rsidRPr="00FD56D0" w:rsidRDefault="004D3571" w:rsidP="0095498B">
            <w:r w:rsidRPr="00FD56D0">
              <w:lastRenderedPageBreak/>
              <w:t xml:space="preserve">L7.6: Describe any processes that require evidence of asset transfer and destruction and how </w:t>
            </w:r>
            <w:r w:rsidRPr="00FD56D0">
              <w:lastRenderedPageBreak/>
              <w:t>this is reflected in asset and risk management registers.</w:t>
            </w:r>
          </w:p>
        </w:tc>
        <w:tc>
          <w:tcPr>
            <w:tcW w:w="3329" w:type="dxa"/>
          </w:tcPr>
          <w:p w14:paraId="5861EB42" w14:textId="77777777" w:rsidR="004D3571" w:rsidRPr="00FD56D0" w:rsidRDefault="004D3571" w:rsidP="0095498B"/>
        </w:tc>
        <w:tc>
          <w:tcPr>
            <w:tcW w:w="3132" w:type="dxa"/>
          </w:tcPr>
          <w:p w14:paraId="3F8B30BF" w14:textId="77777777" w:rsidR="004D3571" w:rsidRPr="00FD56D0" w:rsidRDefault="004D3571" w:rsidP="0095498B"/>
        </w:tc>
      </w:tr>
      <w:tr w:rsidR="004D3571" w:rsidRPr="00FD56D0" w14:paraId="773EB47A" w14:textId="77777777" w:rsidTr="0095498B">
        <w:tc>
          <w:tcPr>
            <w:tcW w:w="1404" w:type="dxa"/>
            <w:vMerge w:val="restart"/>
            <w:shd w:val="clear" w:color="auto" w:fill="D9D9D9" w:themeFill="background1" w:themeFillShade="D9"/>
          </w:tcPr>
          <w:p w14:paraId="186D80E4" w14:textId="77777777" w:rsidR="004D3571" w:rsidRPr="00FD56D0" w:rsidRDefault="004D3571" w:rsidP="0095498B">
            <w:pPr>
              <w:rPr>
                <w:color w:val="000000"/>
              </w:rPr>
            </w:pPr>
            <w:r w:rsidRPr="00FD56D0">
              <w:rPr>
                <w:color w:val="000000"/>
              </w:rPr>
              <w:t>SyDP 7.3: Protection of Nuclear Technology and Operations</w:t>
            </w:r>
          </w:p>
        </w:tc>
        <w:tc>
          <w:tcPr>
            <w:tcW w:w="13161" w:type="dxa"/>
            <w:gridSpan w:val="4"/>
            <w:shd w:val="clear" w:color="auto" w:fill="D9D9D9" w:themeFill="background1" w:themeFillShade="D9"/>
          </w:tcPr>
          <w:p w14:paraId="3BF6699E" w14:textId="77777777" w:rsidR="004D3571" w:rsidRPr="00FD56D0" w:rsidRDefault="004D3571" w:rsidP="0095498B">
            <w:pPr>
              <w:jc w:val="center"/>
              <w:rPr>
                <w:b/>
              </w:rPr>
            </w:pPr>
            <w:r w:rsidRPr="00FD56D0">
              <w:rPr>
                <w:b/>
              </w:rPr>
              <w:t>System Classification and Critical Dependencies</w:t>
            </w:r>
          </w:p>
        </w:tc>
      </w:tr>
      <w:tr w:rsidR="004D3571" w:rsidRPr="00FD56D0" w14:paraId="377EFB32" w14:textId="77777777" w:rsidTr="0095498B">
        <w:tc>
          <w:tcPr>
            <w:tcW w:w="1404" w:type="dxa"/>
            <w:vMerge/>
            <w:shd w:val="clear" w:color="auto" w:fill="D9D9D9" w:themeFill="background1" w:themeFillShade="D9"/>
          </w:tcPr>
          <w:p w14:paraId="3B9EA39B" w14:textId="77777777" w:rsidR="004D3571" w:rsidRPr="00FD56D0" w:rsidRDefault="004D3571" w:rsidP="0095498B">
            <w:pPr>
              <w:rPr>
                <w:color w:val="000000"/>
              </w:rPr>
            </w:pPr>
          </w:p>
        </w:tc>
        <w:tc>
          <w:tcPr>
            <w:tcW w:w="3483" w:type="dxa"/>
          </w:tcPr>
          <w:p w14:paraId="4FF751BE" w14:textId="77777777" w:rsidR="004D3571" w:rsidRPr="00FD56D0" w:rsidRDefault="004D3571" w:rsidP="0095498B">
            <w:r w:rsidRPr="00FD56D0">
              <w:t>VL7.17: Describe your process to identify and categorise sensitive digital assets and systems holding SNI (including dependencies on other assets) that need to be appropriately protected in line with the Government Security Classification scheme and the NISR Classification Policy</w:t>
            </w:r>
          </w:p>
        </w:tc>
        <w:tc>
          <w:tcPr>
            <w:tcW w:w="3217" w:type="dxa"/>
          </w:tcPr>
          <w:p w14:paraId="5E07B718" w14:textId="77777777" w:rsidR="004D3571" w:rsidRPr="00FD56D0" w:rsidRDefault="004D3571" w:rsidP="0095498B"/>
        </w:tc>
        <w:tc>
          <w:tcPr>
            <w:tcW w:w="3329" w:type="dxa"/>
          </w:tcPr>
          <w:p w14:paraId="69080216" w14:textId="77777777" w:rsidR="004D3571" w:rsidRPr="00FD56D0" w:rsidRDefault="004D3571" w:rsidP="0095498B">
            <w:r w:rsidRPr="00FD56D0">
              <w:t>M7.4: Describe how you ensure that an appropriate and effective categorisation methodology is in place and whether it covers partners, service providers and suppliers.</w:t>
            </w:r>
          </w:p>
        </w:tc>
        <w:tc>
          <w:tcPr>
            <w:tcW w:w="3132" w:type="dxa"/>
          </w:tcPr>
          <w:p w14:paraId="7344F52F" w14:textId="77777777" w:rsidR="004D3571" w:rsidRPr="00FD56D0" w:rsidRDefault="004D3571" w:rsidP="0095498B"/>
        </w:tc>
      </w:tr>
      <w:tr w:rsidR="004D3571" w:rsidRPr="00FD56D0" w14:paraId="1E13ECA6" w14:textId="77777777" w:rsidTr="0095498B">
        <w:tc>
          <w:tcPr>
            <w:tcW w:w="1404" w:type="dxa"/>
            <w:vMerge w:val="restart"/>
            <w:tcBorders>
              <w:top w:val="single" w:sz="4" w:space="0" w:color="000000"/>
            </w:tcBorders>
            <w:shd w:val="clear" w:color="auto" w:fill="D9D9D9" w:themeFill="background1" w:themeFillShade="D9"/>
          </w:tcPr>
          <w:p w14:paraId="1D776F07" w14:textId="77777777" w:rsidR="004D3571" w:rsidRPr="00FD56D0" w:rsidRDefault="004D3571" w:rsidP="0095498B">
            <w:r w:rsidRPr="00FD56D0">
              <w:t>SyDP 7.4: Physical Protection of Information</w:t>
            </w:r>
          </w:p>
        </w:tc>
        <w:tc>
          <w:tcPr>
            <w:tcW w:w="13161" w:type="dxa"/>
            <w:gridSpan w:val="4"/>
            <w:shd w:val="clear" w:color="auto" w:fill="D9D9D9" w:themeFill="background1" w:themeFillShade="D9"/>
          </w:tcPr>
          <w:p w14:paraId="09EB2C6C" w14:textId="77777777" w:rsidR="004D3571" w:rsidRPr="00FD56D0" w:rsidRDefault="004D3571" w:rsidP="0095498B">
            <w:pPr>
              <w:jc w:val="center"/>
              <w:rPr>
                <w:b/>
              </w:rPr>
            </w:pPr>
            <w:r w:rsidRPr="00FD56D0">
              <w:rPr>
                <w:b/>
              </w:rPr>
              <w:t>Physical Security Risk Assessment</w:t>
            </w:r>
          </w:p>
        </w:tc>
      </w:tr>
      <w:tr w:rsidR="004D3571" w:rsidRPr="00FD56D0" w14:paraId="5BEEDEB6" w14:textId="77777777" w:rsidTr="0095498B">
        <w:tc>
          <w:tcPr>
            <w:tcW w:w="1404" w:type="dxa"/>
            <w:vMerge/>
            <w:shd w:val="clear" w:color="auto" w:fill="D9D9D9" w:themeFill="background1" w:themeFillShade="D9"/>
          </w:tcPr>
          <w:p w14:paraId="7D6A65BB" w14:textId="77777777" w:rsidR="004D3571" w:rsidRPr="00FD56D0" w:rsidRDefault="004D3571" w:rsidP="0095498B"/>
        </w:tc>
        <w:tc>
          <w:tcPr>
            <w:tcW w:w="3483" w:type="dxa"/>
          </w:tcPr>
          <w:p w14:paraId="75CDB76F" w14:textId="77777777" w:rsidR="004D3571" w:rsidRPr="00FD56D0" w:rsidRDefault="004D3571" w:rsidP="0095498B">
            <w:r w:rsidRPr="00FD56D0">
              <w:t xml:space="preserve">VL7.18: Describe the process the organisation uses to identify appropriate physical security measures </w:t>
            </w:r>
            <w:proofErr w:type="gramStart"/>
            <w:r w:rsidRPr="00FD56D0">
              <w:t>in order to</w:t>
            </w:r>
            <w:proofErr w:type="gramEnd"/>
            <w:r w:rsidRPr="00FD56D0">
              <w:t xml:space="preserve"> mitigate specific security risks.</w:t>
            </w:r>
          </w:p>
        </w:tc>
        <w:tc>
          <w:tcPr>
            <w:tcW w:w="3217" w:type="dxa"/>
          </w:tcPr>
          <w:p w14:paraId="70030AF1" w14:textId="77777777" w:rsidR="004D3571" w:rsidRPr="00FD56D0" w:rsidRDefault="004D3571" w:rsidP="0095498B">
            <w:r w:rsidRPr="00FD56D0">
              <w:t xml:space="preserve">L7.7: Describe how physical security measures are part of a layered approach </w:t>
            </w:r>
            <w:proofErr w:type="gramStart"/>
            <w:r w:rsidRPr="00FD56D0">
              <w:t>in order to</w:t>
            </w:r>
            <w:proofErr w:type="gramEnd"/>
            <w:r w:rsidRPr="00FD56D0">
              <w:t xml:space="preserve"> apply the defence in depth principle.</w:t>
            </w:r>
          </w:p>
        </w:tc>
        <w:tc>
          <w:tcPr>
            <w:tcW w:w="3329" w:type="dxa"/>
          </w:tcPr>
          <w:p w14:paraId="3FC7B5DD" w14:textId="77777777" w:rsidR="004D3571" w:rsidRPr="00FD56D0" w:rsidRDefault="004D3571" w:rsidP="0095498B"/>
        </w:tc>
        <w:tc>
          <w:tcPr>
            <w:tcW w:w="3132" w:type="dxa"/>
          </w:tcPr>
          <w:p w14:paraId="6B98B1EE" w14:textId="77777777" w:rsidR="004D3571" w:rsidRPr="00FD56D0" w:rsidRDefault="004D3571" w:rsidP="0095498B"/>
        </w:tc>
      </w:tr>
      <w:tr w:rsidR="004D3571" w:rsidRPr="00FD56D0" w14:paraId="4DB67A39" w14:textId="77777777" w:rsidTr="0095498B">
        <w:tc>
          <w:tcPr>
            <w:tcW w:w="1404" w:type="dxa"/>
            <w:tcBorders>
              <w:top w:val="single" w:sz="4" w:space="0" w:color="000000"/>
              <w:bottom w:val="single" w:sz="4" w:space="0" w:color="000000"/>
            </w:tcBorders>
            <w:shd w:val="clear" w:color="auto" w:fill="D9D9D9" w:themeFill="background1" w:themeFillShade="D9"/>
          </w:tcPr>
          <w:p w14:paraId="75E2D1A4" w14:textId="77777777" w:rsidR="004D3571" w:rsidRPr="00FD56D0" w:rsidRDefault="004D3571" w:rsidP="0095498B">
            <w:r w:rsidRPr="00FD56D0">
              <w:lastRenderedPageBreak/>
              <w:t>SyDP 7.5: Preparation and Response to Cyber Security Incidents</w:t>
            </w:r>
          </w:p>
        </w:tc>
        <w:tc>
          <w:tcPr>
            <w:tcW w:w="3483" w:type="dxa"/>
          </w:tcPr>
          <w:p w14:paraId="19918581" w14:textId="77777777" w:rsidR="004D3571" w:rsidRPr="00FD56D0" w:rsidRDefault="004D3571" w:rsidP="0095498B">
            <w:r w:rsidRPr="00FD56D0">
              <w:t>VL7.19: Describe your strategy for identifying and managing all types of security incidents. Include brief details of how incidents are logged, reported to (internal and external stakeholders) and any lessons learned processes.</w:t>
            </w:r>
          </w:p>
          <w:p w14:paraId="7EBB6254" w14:textId="77777777" w:rsidR="004D3571" w:rsidRPr="00FD56D0" w:rsidRDefault="004D3571" w:rsidP="0095498B"/>
          <w:p w14:paraId="75B820C1" w14:textId="77777777" w:rsidR="004D3571" w:rsidRPr="00FD56D0" w:rsidRDefault="004D3571" w:rsidP="0095498B">
            <w:r w:rsidRPr="00FD56D0">
              <w:t>VL7.20: Describe your process for reporting security incidents and matters of interest in compliance with the Nuclear Industry Security Regulations 2003.</w:t>
            </w:r>
          </w:p>
          <w:p w14:paraId="33CD9037" w14:textId="77777777" w:rsidR="004D3571" w:rsidRPr="00FD56D0" w:rsidRDefault="004D3571" w:rsidP="0095498B"/>
          <w:p w14:paraId="70224A72" w14:textId="77777777" w:rsidR="004D3571" w:rsidRPr="00FD56D0" w:rsidRDefault="004D3571" w:rsidP="0095498B">
            <w:r w:rsidRPr="00FD56D0">
              <w:t>VL7.21: Describe your processes to test and exercise your security incident management arrangements, relating to SNI.</w:t>
            </w:r>
          </w:p>
        </w:tc>
        <w:tc>
          <w:tcPr>
            <w:tcW w:w="3217" w:type="dxa"/>
          </w:tcPr>
          <w:p w14:paraId="6E8EE7A7" w14:textId="77777777" w:rsidR="004D3571" w:rsidRPr="00FD56D0" w:rsidRDefault="004D3571" w:rsidP="0095498B">
            <w:r w:rsidRPr="00FD56D0">
              <w:t>L7.8: Confirm that an incident management policy and plan exist and briefly describe how incident response plans are resourced.</w:t>
            </w:r>
          </w:p>
        </w:tc>
        <w:tc>
          <w:tcPr>
            <w:tcW w:w="3329" w:type="dxa"/>
          </w:tcPr>
          <w:p w14:paraId="7B59F5C3" w14:textId="77777777" w:rsidR="004D3571" w:rsidRPr="00FD56D0" w:rsidRDefault="004D3571" w:rsidP="0095498B">
            <w:r w:rsidRPr="00FD56D0">
              <w:t>M7.5: How do you ensure that the incident response plan is aligned with business continuity and disaster recovery plans.</w:t>
            </w:r>
          </w:p>
        </w:tc>
        <w:tc>
          <w:tcPr>
            <w:tcW w:w="3132" w:type="dxa"/>
          </w:tcPr>
          <w:p w14:paraId="45364309" w14:textId="77777777" w:rsidR="004D3571" w:rsidRPr="00FD56D0" w:rsidRDefault="004D3571" w:rsidP="0095498B"/>
        </w:tc>
      </w:tr>
    </w:tbl>
    <w:p w14:paraId="6C7BC142" w14:textId="77777777" w:rsidR="004D3571" w:rsidRPr="00FD56D0" w:rsidRDefault="004D3571" w:rsidP="004D3571"/>
    <w:p w14:paraId="516562A7" w14:textId="77777777" w:rsidR="004D3571" w:rsidRPr="00FD56D0" w:rsidRDefault="004D3571" w:rsidP="004D3571">
      <w:pPr>
        <w:jc w:val="center"/>
        <w:rPr>
          <w:b/>
        </w:rPr>
      </w:pPr>
      <w:r w:rsidRPr="00FD56D0">
        <w:rPr>
          <w:b/>
        </w:rPr>
        <w:t>FSyP 8 - Workforce Trustworthiness</w:t>
      </w:r>
    </w:p>
    <w:p w14:paraId="39867483" w14:textId="77777777" w:rsidR="004D3571" w:rsidRPr="00FD56D0" w:rsidRDefault="004D3571" w:rsidP="004D3571">
      <w:pPr>
        <w:jc w:val="center"/>
        <w:rPr>
          <w:b/>
        </w:rPr>
      </w:pPr>
    </w:p>
    <w:p w14:paraId="7630A93E" w14:textId="77777777" w:rsidR="004D3571" w:rsidRPr="00FD56D0" w:rsidRDefault="004D3571" w:rsidP="004D3571">
      <w:r w:rsidRPr="00FD56D0">
        <w:t>Dutyholders must implement and maintain a regime of workforce trustworthiness to reduce the risks posed by insider activity.</w:t>
      </w:r>
    </w:p>
    <w:p w14:paraId="43D99FB1" w14:textId="77777777" w:rsidR="004D3571" w:rsidRPr="00FD56D0" w:rsidRDefault="004D3571" w:rsidP="004D3571"/>
    <w:tbl>
      <w:tblPr>
        <w:tblStyle w:val="TableGrid"/>
        <w:tblW w:w="0" w:type="auto"/>
        <w:tblLook w:val="04A0" w:firstRow="1" w:lastRow="0" w:firstColumn="1" w:lastColumn="0" w:noHBand="0" w:noVBand="1"/>
      </w:tblPr>
      <w:tblGrid>
        <w:gridCol w:w="1697"/>
        <w:gridCol w:w="3397"/>
        <w:gridCol w:w="2919"/>
        <w:gridCol w:w="3019"/>
        <w:gridCol w:w="2921"/>
      </w:tblGrid>
      <w:tr w:rsidR="004D3571" w:rsidRPr="00FD56D0" w14:paraId="758058BB" w14:textId="77777777" w:rsidTr="0095498B">
        <w:trPr>
          <w:tblHeader/>
        </w:trPr>
        <w:tc>
          <w:tcPr>
            <w:tcW w:w="1456" w:type="dxa"/>
            <w:tcBorders>
              <w:top w:val="nil"/>
              <w:left w:val="nil"/>
              <w:bottom w:val="single" w:sz="4" w:space="0" w:color="000000"/>
              <w:right w:val="single" w:sz="4" w:space="0" w:color="000000"/>
            </w:tcBorders>
          </w:tcPr>
          <w:p w14:paraId="0ED01FFF" w14:textId="77777777" w:rsidR="004D3571" w:rsidRPr="00FD56D0" w:rsidRDefault="004D3571" w:rsidP="0095498B"/>
        </w:tc>
        <w:tc>
          <w:tcPr>
            <w:tcW w:w="13937" w:type="dxa"/>
            <w:gridSpan w:val="4"/>
            <w:tcBorders>
              <w:top w:val="single" w:sz="4" w:space="0" w:color="000000"/>
              <w:left w:val="single" w:sz="4" w:space="0" w:color="000000"/>
              <w:bottom w:val="single" w:sz="4" w:space="0" w:color="000000"/>
            </w:tcBorders>
            <w:shd w:val="clear" w:color="auto" w:fill="BFBFBF" w:themeFill="background1" w:themeFillShade="BF"/>
          </w:tcPr>
          <w:p w14:paraId="6168332E" w14:textId="77777777" w:rsidR="004D3571" w:rsidRPr="00FD56D0" w:rsidRDefault="004D3571" w:rsidP="0095498B">
            <w:pPr>
              <w:jc w:val="center"/>
              <w:rPr>
                <w:b/>
                <w:bCs/>
                <w:color w:val="000000"/>
              </w:rPr>
            </w:pPr>
            <w:r w:rsidRPr="00FD56D0">
              <w:rPr>
                <w:b/>
                <w:bCs/>
                <w:color w:val="000000"/>
                <w:lang w:eastAsia="en-GB"/>
              </w:rPr>
              <w:t>Risk Profile Levels and Question Set Alignment: FSyP 8 – Workforce Trustworthiness</w:t>
            </w:r>
          </w:p>
        </w:tc>
      </w:tr>
      <w:tr w:rsidR="004D3571" w:rsidRPr="00FD56D0" w14:paraId="7E1F394A" w14:textId="77777777" w:rsidTr="0095498B">
        <w:trPr>
          <w:tblHeader/>
        </w:trPr>
        <w:tc>
          <w:tcPr>
            <w:tcW w:w="14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D8E2C9" w14:textId="77777777" w:rsidR="004D3571" w:rsidRPr="00FD56D0" w:rsidRDefault="004D3571" w:rsidP="0095498B">
            <w:r w:rsidRPr="00FD56D0">
              <w:rPr>
                <w:b/>
                <w:bCs/>
                <w:color w:val="000000"/>
                <w:lang w:eastAsia="en-GB"/>
              </w:rPr>
              <w:t>Associated SyDP</w:t>
            </w:r>
          </w:p>
        </w:tc>
        <w:tc>
          <w:tcPr>
            <w:tcW w:w="3676" w:type="dxa"/>
            <w:tcBorders>
              <w:top w:val="single" w:sz="4" w:space="0" w:color="000000"/>
              <w:left w:val="single" w:sz="4" w:space="0" w:color="000000"/>
            </w:tcBorders>
            <w:shd w:val="clear" w:color="auto" w:fill="BFBFBF" w:themeFill="background1" w:themeFillShade="BF"/>
          </w:tcPr>
          <w:p w14:paraId="368125BE" w14:textId="77777777" w:rsidR="004D3571" w:rsidRPr="00FD56D0" w:rsidRDefault="004D3571" w:rsidP="0095498B">
            <w:pPr>
              <w:jc w:val="center"/>
            </w:pPr>
            <w:r w:rsidRPr="00FD56D0">
              <w:rPr>
                <w:b/>
                <w:bCs/>
                <w:color w:val="000000"/>
              </w:rPr>
              <w:t>Very Low</w:t>
            </w:r>
            <w:r w:rsidRPr="00FD56D0">
              <w:rPr>
                <w:b/>
                <w:bCs/>
                <w:color w:val="000000"/>
              </w:rPr>
              <w:br/>
              <w:t>(10 Questions)</w:t>
            </w:r>
          </w:p>
        </w:tc>
        <w:tc>
          <w:tcPr>
            <w:tcW w:w="3394" w:type="dxa"/>
            <w:shd w:val="clear" w:color="auto" w:fill="BFBFBF" w:themeFill="background1" w:themeFillShade="BF"/>
          </w:tcPr>
          <w:p w14:paraId="1391B302" w14:textId="77777777" w:rsidR="004D3571" w:rsidRPr="00FD56D0" w:rsidRDefault="004D3571" w:rsidP="0095498B">
            <w:pPr>
              <w:jc w:val="center"/>
            </w:pPr>
            <w:r w:rsidRPr="00FD56D0">
              <w:rPr>
                <w:b/>
                <w:bCs/>
                <w:color w:val="000000"/>
              </w:rPr>
              <w:t>Low</w:t>
            </w:r>
            <w:r w:rsidRPr="00FD56D0">
              <w:rPr>
                <w:b/>
                <w:bCs/>
                <w:color w:val="000000"/>
              </w:rPr>
              <w:br/>
              <w:t>(3 Questions)</w:t>
            </w:r>
          </w:p>
        </w:tc>
        <w:tc>
          <w:tcPr>
            <w:tcW w:w="3536" w:type="dxa"/>
            <w:shd w:val="clear" w:color="auto" w:fill="BFBFBF" w:themeFill="background1" w:themeFillShade="BF"/>
          </w:tcPr>
          <w:p w14:paraId="578D040E" w14:textId="77777777" w:rsidR="004D3571" w:rsidRPr="00FD56D0" w:rsidRDefault="004D3571" w:rsidP="0095498B">
            <w:pPr>
              <w:jc w:val="center"/>
            </w:pPr>
            <w:r w:rsidRPr="00FD56D0">
              <w:rPr>
                <w:b/>
                <w:bCs/>
                <w:color w:val="000000"/>
              </w:rPr>
              <w:t>Moderate</w:t>
            </w:r>
            <w:r w:rsidRPr="00FD56D0">
              <w:rPr>
                <w:b/>
                <w:bCs/>
                <w:color w:val="000000"/>
              </w:rPr>
              <w:br/>
              <w:t>(6 Questions)</w:t>
            </w:r>
          </w:p>
        </w:tc>
        <w:tc>
          <w:tcPr>
            <w:tcW w:w="3331" w:type="dxa"/>
            <w:shd w:val="clear" w:color="auto" w:fill="BFBFBF" w:themeFill="background1" w:themeFillShade="BF"/>
          </w:tcPr>
          <w:p w14:paraId="57E16CFE" w14:textId="77777777" w:rsidR="004D3571" w:rsidRPr="00FD56D0" w:rsidRDefault="004D3571" w:rsidP="0095498B">
            <w:pPr>
              <w:jc w:val="center"/>
            </w:pPr>
            <w:r w:rsidRPr="00FD56D0">
              <w:rPr>
                <w:b/>
                <w:bCs/>
                <w:color w:val="000000"/>
              </w:rPr>
              <w:t>High</w:t>
            </w:r>
            <w:r w:rsidRPr="00FD56D0">
              <w:rPr>
                <w:b/>
                <w:bCs/>
                <w:color w:val="000000"/>
              </w:rPr>
              <w:br/>
              <w:t>(7 Questions)</w:t>
            </w:r>
          </w:p>
        </w:tc>
      </w:tr>
      <w:tr w:rsidR="004D3571" w:rsidRPr="00FD56D0" w14:paraId="0863FFF8" w14:textId="77777777" w:rsidTr="0095498B">
        <w:tc>
          <w:tcPr>
            <w:tcW w:w="14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E5D71A" w14:textId="77777777" w:rsidR="004D3571" w:rsidRPr="00FD56D0" w:rsidRDefault="004D3571" w:rsidP="0095498B">
            <w:bookmarkStart w:id="1" w:name="_Hlk523296238"/>
            <w:r w:rsidRPr="00FD56D0">
              <w:t>SyDP 8.1: Cooperation of Departments with Responsibility for Delivering Screening, Vetting and Ongoing Personnel Security</w:t>
            </w:r>
          </w:p>
        </w:tc>
        <w:tc>
          <w:tcPr>
            <w:tcW w:w="3676" w:type="dxa"/>
            <w:tcBorders>
              <w:left w:val="single" w:sz="4" w:space="0" w:color="000000"/>
            </w:tcBorders>
          </w:tcPr>
          <w:p w14:paraId="2279C6CE" w14:textId="77777777" w:rsidR="004D3571" w:rsidRPr="00FD56D0" w:rsidRDefault="004D3571" w:rsidP="0095498B">
            <w:r w:rsidRPr="00FD56D0">
              <w:t>VL8.1: Describe any processes to demonstrate that your organisation has appropriate internal arrangements in place to ensure that departments work together to implement and maintain effective personnel security arrangements.</w:t>
            </w:r>
          </w:p>
          <w:p w14:paraId="34CC95D1" w14:textId="77777777" w:rsidR="004D3571" w:rsidRPr="00FD56D0" w:rsidRDefault="004D3571" w:rsidP="0095498B"/>
          <w:p w14:paraId="279C499F" w14:textId="77777777" w:rsidR="004D3571" w:rsidRPr="00FD56D0" w:rsidRDefault="004D3571" w:rsidP="0095498B">
            <w:r w:rsidRPr="00FD56D0">
              <w:t xml:space="preserve">VL8.2: Describe how your organisation meets effective National Security Vetting and ongoing personnel security arrangements for the workforce. This should include how the appropriate combination of recruitment </w:t>
            </w:r>
            <w:r w:rsidRPr="00FD56D0">
              <w:lastRenderedPageBreak/>
              <w:t>checks and vetting is delivered so that the honesty and integrity of potential employees is satisfactorily assessed.</w:t>
            </w:r>
          </w:p>
          <w:p w14:paraId="31C1124F" w14:textId="77777777" w:rsidR="004D3571" w:rsidRPr="00FD56D0" w:rsidRDefault="004D3571" w:rsidP="0095498B"/>
          <w:p w14:paraId="56E8275B" w14:textId="77777777" w:rsidR="004D3571" w:rsidRPr="00FD56D0" w:rsidRDefault="004D3571" w:rsidP="0095498B">
            <w:r w:rsidRPr="00FD56D0">
              <w:t>VL8.3: Describe how your organisation implements and maintains on-going personnel security management to remain assured about your employees and contractors; and to mitigate the risks from well-placed insiders.</w:t>
            </w:r>
          </w:p>
          <w:p w14:paraId="233AB2EA" w14:textId="77777777" w:rsidR="004D3571" w:rsidRPr="00FD56D0" w:rsidRDefault="004D3571" w:rsidP="0095498B"/>
        </w:tc>
        <w:tc>
          <w:tcPr>
            <w:tcW w:w="3394" w:type="dxa"/>
          </w:tcPr>
          <w:p w14:paraId="1DEE8138" w14:textId="77777777" w:rsidR="004D3571" w:rsidRPr="00FD56D0" w:rsidRDefault="004D3571" w:rsidP="0095498B">
            <w:pPr>
              <w:rPr>
                <w:color w:val="000000"/>
              </w:rPr>
            </w:pPr>
            <w:bookmarkStart w:id="2" w:name="_Hlk523303107"/>
            <w:r w:rsidRPr="00FD56D0">
              <w:rPr>
                <w:color w:val="000000"/>
              </w:rPr>
              <w:lastRenderedPageBreak/>
              <w:t>L8.1: Describe any regular meetings and identification of relevant stakeholders (such as HR, OH and Security) involved in discussing personnel security concerns or policy developments.</w:t>
            </w:r>
          </w:p>
          <w:p w14:paraId="61DFFC63" w14:textId="77777777" w:rsidR="004D3571" w:rsidRPr="00FD56D0" w:rsidRDefault="004D3571" w:rsidP="0095498B">
            <w:pPr>
              <w:rPr>
                <w:color w:val="000000"/>
              </w:rPr>
            </w:pPr>
            <w:r w:rsidRPr="00FD56D0">
              <w:rPr>
                <w:color w:val="000000"/>
              </w:rPr>
              <w:br/>
            </w:r>
          </w:p>
          <w:p w14:paraId="68E240E6" w14:textId="77777777" w:rsidR="004D3571" w:rsidRPr="00FD56D0" w:rsidRDefault="004D3571" w:rsidP="0095498B">
            <w:pPr>
              <w:rPr>
                <w:color w:val="000000"/>
              </w:rPr>
            </w:pPr>
          </w:p>
          <w:p w14:paraId="4AE096B7" w14:textId="77777777" w:rsidR="004D3571" w:rsidRPr="00FD56D0" w:rsidRDefault="004D3571" w:rsidP="0095498B">
            <w:pPr>
              <w:rPr>
                <w:color w:val="000000"/>
              </w:rPr>
            </w:pPr>
          </w:p>
          <w:bookmarkEnd w:id="2"/>
          <w:p w14:paraId="2502B82F" w14:textId="77777777" w:rsidR="004D3571" w:rsidRPr="00FD56D0" w:rsidRDefault="004D3571" w:rsidP="0095498B"/>
        </w:tc>
        <w:tc>
          <w:tcPr>
            <w:tcW w:w="3536" w:type="dxa"/>
          </w:tcPr>
          <w:p w14:paraId="7460A469" w14:textId="2C9F136E" w:rsidR="004D3571" w:rsidRPr="00FD56D0" w:rsidRDefault="004D3571" w:rsidP="0095498B">
            <w:pPr>
              <w:rPr>
                <w:color w:val="000000"/>
              </w:rPr>
            </w:pPr>
            <w:bookmarkStart w:id="3" w:name="_Hlk523303663"/>
            <w:r w:rsidRPr="00FD56D0">
              <w:rPr>
                <w:color w:val="000000"/>
              </w:rPr>
              <w:t>M8.1: Describe any collaborative approaches between departments (</w:t>
            </w:r>
            <w:proofErr w:type="gramStart"/>
            <w:r w:rsidRPr="00FD56D0">
              <w:rPr>
                <w:color w:val="000000"/>
              </w:rPr>
              <w:t>e.g.</w:t>
            </w:r>
            <w:proofErr w:type="gramEnd"/>
            <w:r w:rsidRPr="00FD56D0">
              <w:rPr>
                <w:color w:val="000000"/>
              </w:rPr>
              <w:t xml:space="preserve"> HR, OH and Security) to developing and amending relevant policies within the organisation.</w:t>
            </w:r>
            <w:r w:rsidRPr="00FD56D0">
              <w:rPr>
                <w:color w:val="000000"/>
              </w:rPr>
              <w:br/>
            </w:r>
            <w:r w:rsidRPr="00FD56D0">
              <w:rPr>
                <w:color w:val="000000"/>
              </w:rPr>
              <w:br/>
              <w:t xml:space="preserve">M8.2: Describe how HR staff and other relevant stakeholders receive appropriate personnel security training (e.g. CPNI) to raise awareness of personnel security considerations including issues that may indicate a personnel security </w:t>
            </w:r>
            <w:r w:rsidRPr="00FD56D0">
              <w:rPr>
                <w:color w:val="000000"/>
              </w:rPr>
              <w:lastRenderedPageBreak/>
              <w:t>concern.  For example</w:t>
            </w:r>
            <w:r w:rsidR="007278E5">
              <w:rPr>
                <w:color w:val="000000"/>
              </w:rPr>
              <w:t>,</w:t>
            </w:r>
            <w:r w:rsidRPr="00FD56D0">
              <w:rPr>
                <w:color w:val="000000"/>
              </w:rPr>
              <w:t xml:space="preserve"> </w:t>
            </w:r>
            <w:proofErr w:type="gramStart"/>
            <w:r w:rsidRPr="00FD56D0">
              <w:rPr>
                <w:color w:val="000000"/>
              </w:rPr>
              <w:t>Right</w:t>
            </w:r>
            <w:proofErr w:type="gramEnd"/>
            <w:r w:rsidRPr="00FD56D0">
              <w:rPr>
                <w:color w:val="000000"/>
              </w:rPr>
              <w:t xml:space="preserve"> to work training.</w:t>
            </w:r>
            <w:r w:rsidRPr="00FD56D0">
              <w:rPr>
                <w:color w:val="000000"/>
              </w:rPr>
              <w:br/>
            </w:r>
            <w:r w:rsidRPr="00FD56D0">
              <w:rPr>
                <w:color w:val="000000"/>
              </w:rPr>
              <w:br/>
              <w:t>M8.3: Describe how the organisation receives management information about usage (trends) of employee assistance programmes and / or reporting hotlines and how this information is used to inform leadership decision making.</w:t>
            </w:r>
          </w:p>
          <w:p w14:paraId="3A9038F8" w14:textId="77777777" w:rsidR="004D3571" w:rsidRPr="00FD56D0" w:rsidRDefault="004D3571" w:rsidP="0095498B">
            <w:pPr>
              <w:rPr>
                <w:color w:val="000000"/>
              </w:rPr>
            </w:pPr>
          </w:p>
          <w:bookmarkEnd w:id="3"/>
          <w:p w14:paraId="49E6606E" w14:textId="77777777" w:rsidR="004D3571" w:rsidRPr="00FD56D0" w:rsidRDefault="004D3571" w:rsidP="0095498B"/>
        </w:tc>
        <w:tc>
          <w:tcPr>
            <w:tcW w:w="3331" w:type="dxa"/>
          </w:tcPr>
          <w:p w14:paraId="260E29BD" w14:textId="77777777" w:rsidR="004D3571" w:rsidRPr="00FD56D0" w:rsidRDefault="004D3571" w:rsidP="0095498B">
            <w:r w:rsidRPr="00FD56D0">
              <w:rPr>
                <w:color w:val="000000"/>
              </w:rPr>
              <w:lastRenderedPageBreak/>
              <w:t> </w:t>
            </w:r>
          </w:p>
        </w:tc>
      </w:tr>
      <w:tr w:rsidR="004D3571" w:rsidRPr="00FD56D0" w14:paraId="460AB916" w14:textId="77777777" w:rsidTr="0095498B">
        <w:tc>
          <w:tcPr>
            <w:tcW w:w="1456" w:type="dxa"/>
            <w:tcBorders>
              <w:top w:val="single" w:sz="4" w:space="0" w:color="000000"/>
              <w:bottom w:val="single" w:sz="4" w:space="0" w:color="000000"/>
            </w:tcBorders>
            <w:shd w:val="clear" w:color="auto" w:fill="BFBFBF" w:themeFill="background1" w:themeFillShade="BF"/>
          </w:tcPr>
          <w:p w14:paraId="7F5F8B6E" w14:textId="77777777" w:rsidR="004D3571" w:rsidRPr="00FD56D0" w:rsidRDefault="004D3571" w:rsidP="0095498B">
            <w:r w:rsidRPr="00FD56D0">
              <w:t>SyDP 8.2: Pre-employment Screening and National Security Vetting</w:t>
            </w:r>
          </w:p>
        </w:tc>
        <w:tc>
          <w:tcPr>
            <w:tcW w:w="3676" w:type="dxa"/>
          </w:tcPr>
          <w:p w14:paraId="0F74FFF6" w14:textId="77777777" w:rsidR="004D3571" w:rsidRPr="00FD56D0" w:rsidRDefault="004D3571" w:rsidP="0095498B">
            <w:pPr>
              <w:rPr>
                <w:color w:val="000000"/>
              </w:rPr>
            </w:pPr>
            <w:r w:rsidRPr="00FD56D0">
              <w:rPr>
                <w:color w:val="000000"/>
              </w:rPr>
              <w:t xml:space="preserve">VL8.4: Describe how the organisation has implemented/supported the BPSS process so that it is compliant with at least minimum standards as published in Cabinet Office guidance. If applicable, include an overview of processes that involve </w:t>
            </w:r>
            <w:r w:rsidRPr="00FD56D0">
              <w:rPr>
                <w:color w:val="000000"/>
              </w:rPr>
              <w:lastRenderedPageBreak/>
              <w:t>overseas criminal record checks and escalation of vetting concerns to the NSV sponsor (usually the Contracting Authority). If this process is conducted externally, explain what due diligence is conducted and how oversight is maintained.</w:t>
            </w:r>
          </w:p>
          <w:p w14:paraId="168C43BB" w14:textId="77777777" w:rsidR="004D3571" w:rsidRPr="00FD56D0" w:rsidRDefault="004D3571" w:rsidP="0095498B">
            <w:pPr>
              <w:rPr>
                <w:color w:val="000000"/>
              </w:rPr>
            </w:pPr>
          </w:p>
          <w:p w14:paraId="1E0F1BBA" w14:textId="77777777" w:rsidR="004D3571" w:rsidRPr="00FD56D0" w:rsidRDefault="004D3571" w:rsidP="0095498B">
            <w:pPr>
              <w:rPr>
                <w:color w:val="000000"/>
              </w:rPr>
            </w:pPr>
            <w:r w:rsidRPr="00FD56D0">
              <w:rPr>
                <w:color w:val="000000"/>
              </w:rPr>
              <w:t>VL8.5: Describe any processes used to determine the level of NSV clearance (where required).</w:t>
            </w:r>
            <w:r w:rsidRPr="00FD56D0">
              <w:rPr>
                <w:color w:val="000000"/>
              </w:rPr>
              <w:br/>
            </w:r>
            <w:r w:rsidRPr="00FD56D0">
              <w:rPr>
                <w:color w:val="000000"/>
              </w:rPr>
              <w:br/>
              <w:t>VL8.6: Describe what arrangements exist, as part of the contractor record requirement, to disclose relevant information to the NSV sponsors from personal files, staff reports, sick leave returns and security records that may be of a security interest.</w:t>
            </w:r>
          </w:p>
        </w:tc>
        <w:tc>
          <w:tcPr>
            <w:tcW w:w="3394" w:type="dxa"/>
          </w:tcPr>
          <w:p w14:paraId="44A76A4A" w14:textId="77777777" w:rsidR="004D3571" w:rsidRPr="00FD56D0" w:rsidRDefault="004D3571" w:rsidP="0095498B">
            <w:pPr>
              <w:rPr>
                <w:color w:val="000000"/>
              </w:rPr>
            </w:pPr>
            <w:bookmarkStart w:id="4" w:name="_Hlk523303346"/>
          </w:p>
          <w:bookmarkEnd w:id="4"/>
          <w:p w14:paraId="65A569CE" w14:textId="77777777" w:rsidR="004D3571" w:rsidRPr="00FD56D0" w:rsidRDefault="004D3571" w:rsidP="0095498B"/>
        </w:tc>
        <w:tc>
          <w:tcPr>
            <w:tcW w:w="3536" w:type="dxa"/>
          </w:tcPr>
          <w:p w14:paraId="15D8E446" w14:textId="77777777" w:rsidR="004D3571" w:rsidRPr="00FD56D0" w:rsidRDefault="004D3571" w:rsidP="0095498B">
            <w:r w:rsidRPr="00FD56D0">
              <w:rPr>
                <w:color w:val="000000"/>
              </w:rPr>
              <w:t> </w:t>
            </w:r>
          </w:p>
        </w:tc>
        <w:tc>
          <w:tcPr>
            <w:tcW w:w="3331" w:type="dxa"/>
          </w:tcPr>
          <w:p w14:paraId="3CB9FC24" w14:textId="77777777" w:rsidR="004D3571" w:rsidRPr="00FD56D0" w:rsidRDefault="004D3571" w:rsidP="0095498B">
            <w:r w:rsidRPr="00FD56D0">
              <w:rPr>
                <w:color w:val="000000"/>
              </w:rPr>
              <w:t> </w:t>
            </w:r>
          </w:p>
        </w:tc>
      </w:tr>
      <w:bookmarkEnd w:id="1"/>
      <w:tr w:rsidR="004D3571" w:rsidRPr="00FD56D0" w14:paraId="29EB1ACB" w14:textId="77777777" w:rsidTr="0095498B">
        <w:tc>
          <w:tcPr>
            <w:tcW w:w="1456" w:type="dxa"/>
            <w:tcBorders>
              <w:top w:val="single" w:sz="4" w:space="0" w:color="000000"/>
            </w:tcBorders>
            <w:shd w:val="clear" w:color="auto" w:fill="BFBFBF" w:themeFill="background1" w:themeFillShade="BF"/>
          </w:tcPr>
          <w:p w14:paraId="246B49D3" w14:textId="77777777" w:rsidR="004D3571" w:rsidRPr="00FD56D0" w:rsidRDefault="004D3571" w:rsidP="0095498B">
            <w:r w:rsidRPr="00FD56D0">
              <w:lastRenderedPageBreak/>
              <w:t>SyDP 8.3: Ongoing Personnel Security</w:t>
            </w:r>
          </w:p>
        </w:tc>
        <w:tc>
          <w:tcPr>
            <w:tcW w:w="3676" w:type="dxa"/>
          </w:tcPr>
          <w:p w14:paraId="42FBEC68" w14:textId="77777777" w:rsidR="004D3571" w:rsidRPr="00FD56D0" w:rsidRDefault="004D3571" w:rsidP="0095498B">
            <w:pPr>
              <w:rPr>
                <w:color w:val="000000"/>
              </w:rPr>
            </w:pPr>
            <w:bookmarkStart w:id="5" w:name="_Hlk523297625"/>
            <w:r w:rsidRPr="00FD56D0">
              <w:rPr>
                <w:color w:val="000000"/>
              </w:rPr>
              <w:t>VL8.7: Describe how supply chain organisations (required to handle SNI) are initially assessed from a personnel security perspective and how this is assured on an ongoing basis. Include a description of how potential security concerns in the supply chain are identified and discussed between the supply chain and the organisation.</w:t>
            </w:r>
          </w:p>
          <w:p w14:paraId="55A939EE" w14:textId="77777777" w:rsidR="004D3571" w:rsidRPr="00FD56D0" w:rsidRDefault="004D3571" w:rsidP="0095498B">
            <w:pPr>
              <w:rPr>
                <w:color w:val="000000"/>
              </w:rPr>
            </w:pPr>
            <w:r w:rsidRPr="00FD56D0">
              <w:rPr>
                <w:color w:val="000000"/>
              </w:rPr>
              <w:br/>
              <w:t>VL8.8: Describe any arrangements that are in place to ensure appropriate actions (</w:t>
            </w:r>
            <w:proofErr w:type="gramStart"/>
            <w:r w:rsidRPr="00FD56D0">
              <w:rPr>
                <w:color w:val="000000"/>
              </w:rPr>
              <w:t>e.g.</w:t>
            </w:r>
            <w:proofErr w:type="gramEnd"/>
            <w:r w:rsidRPr="00FD56D0">
              <w:rPr>
                <w:color w:val="000000"/>
              </w:rPr>
              <w:t xml:space="preserve"> exit interviews, asset and pass recovery) are taken on termination of employment.</w:t>
            </w:r>
            <w:r w:rsidRPr="00FD56D0">
              <w:rPr>
                <w:color w:val="000000"/>
              </w:rPr>
              <w:br/>
            </w:r>
            <w:r w:rsidRPr="00FD56D0">
              <w:rPr>
                <w:color w:val="000000"/>
              </w:rPr>
              <w:br/>
              <w:t xml:space="preserve">VL8.9: Describe any arrangements that are in place to ensure appropriate actions (e.g. access rights and permissions) are taken </w:t>
            </w:r>
            <w:r w:rsidRPr="00FD56D0">
              <w:rPr>
                <w:color w:val="000000"/>
              </w:rPr>
              <w:lastRenderedPageBreak/>
              <w:t>for staff moving within the organisation.</w:t>
            </w:r>
          </w:p>
          <w:p w14:paraId="58204BBB" w14:textId="77777777" w:rsidR="004D3571" w:rsidRPr="00FD56D0" w:rsidRDefault="004D3571" w:rsidP="0095498B">
            <w:pPr>
              <w:rPr>
                <w:color w:val="000000"/>
              </w:rPr>
            </w:pPr>
            <w:r w:rsidRPr="00FD56D0">
              <w:rPr>
                <w:color w:val="000000"/>
              </w:rPr>
              <w:br/>
              <w:t>VL8.10: Describe how employees are supported in dealing with personal challenges that may have an impact upon security in the organisation.</w:t>
            </w:r>
            <w:r w:rsidRPr="00FD56D0">
              <w:rPr>
                <w:color w:val="000000"/>
              </w:rPr>
              <w:br/>
            </w:r>
            <w:r w:rsidRPr="00FD56D0">
              <w:rPr>
                <w:color w:val="000000"/>
              </w:rPr>
              <w:br/>
            </w:r>
            <w:bookmarkEnd w:id="5"/>
          </w:p>
        </w:tc>
        <w:tc>
          <w:tcPr>
            <w:tcW w:w="3394" w:type="dxa"/>
          </w:tcPr>
          <w:p w14:paraId="6A0630D4" w14:textId="77777777" w:rsidR="004D3571" w:rsidRPr="00FD56D0" w:rsidRDefault="004D3571" w:rsidP="0095498B">
            <w:pPr>
              <w:rPr>
                <w:color w:val="000000"/>
              </w:rPr>
            </w:pPr>
            <w:bookmarkStart w:id="6" w:name="_Hlk523303484"/>
            <w:r w:rsidRPr="00FD56D0">
              <w:rPr>
                <w:color w:val="000000"/>
              </w:rPr>
              <w:lastRenderedPageBreak/>
              <w:t>L8.2: Describe how the security department work collaboratively with appropriate departments (e.g. HR, Training) to develop the content of induction programmes, the annual learning and development strategy, and the content of staff surveys.</w:t>
            </w:r>
            <w:r w:rsidRPr="00FD56D0">
              <w:rPr>
                <w:color w:val="000000"/>
              </w:rPr>
              <w:br/>
            </w:r>
            <w:r w:rsidRPr="00FD56D0">
              <w:rPr>
                <w:color w:val="000000"/>
              </w:rPr>
              <w:br/>
              <w:t>L8.3: Describe any HR processes that take account of the potential security consequences of HR interventions including exit interviews and where concerns arise, how they discussed with the security department and for NSV holder communicated to the NSV sponsor.</w:t>
            </w:r>
            <w:r w:rsidRPr="00FD56D0">
              <w:rPr>
                <w:color w:val="000000"/>
              </w:rPr>
              <w:br/>
            </w:r>
          </w:p>
          <w:p w14:paraId="0A8C2470" w14:textId="77777777" w:rsidR="004D3571" w:rsidRPr="00FD56D0" w:rsidRDefault="004D3571" w:rsidP="0095498B">
            <w:pPr>
              <w:rPr>
                <w:color w:val="000000"/>
              </w:rPr>
            </w:pPr>
          </w:p>
          <w:p w14:paraId="3D5E93FC" w14:textId="77777777" w:rsidR="004D3571" w:rsidRPr="00FD56D0" w:rsidRDefault="004D3571" w:rsidP="0095498B">
            <w:pPr>
              <w:rPr>
                <w:color w:val="000000"/>
              </w:rPr>
            </w:pPr>
          </w:p>
          <w:bookmarkEnd w:id="6"/>
          <w:p w14:paraId="70600655" w14:textId="77777777" w:rsidR="004D3571" w:rsidRPr="00FD56D0" w:rsidRDefault="004D3571" w:rsidP="0095498B"/>
        </w:tc>
        <w:tc>
          <w:tcPr>
            <w:tcW w:w="3536" w:type="dxa"/>
          </w:tcPr>
          <w:p w14:paraId="2EDFD847" w14:textId="77777777" w:rsidR="004D3571" w:rsidRPr="00FD56D0" w:rsidRDefault="004D3571" w:rsidP="0095498B">
            <w:bookmarkStart w:id="7" w:name="_Hlk523304098"/>
            <w:r w:rsidRPr="00FD56D0">
              <w:rPr>
                <w:color w:val="000000"/>
              </w:rPr>
              <w:lastRenderedPageBreak/>
              <w:t>M8.4: Where a clearance has been issued with a caveat or condition of employment, how are you notified and how is that caveat actively managed (such as relevant parties notified, required actions (</w:t>
            </w:r>
            <w:proofErr w:type="gramStart"/>
            <w:r w:rsidRPr="00FD56D0">
              <w:rPr>
                <w:color w:val="000000"/>
              </w:rPr>
              <w:t>e.g.</w:t>
            </w:r>
            <w:proofErr w:type="gramEnd"/>
            <w:r w:rsidRPr="00FD56D0">
              <w:rPr>
                <w:color w:val="000000"/>
              </w:rPr>
              <w:t xml:space="preserve"> requiring a basic disclosure)? How are any outcomes communicated to NSV sponsor?</w:t>
            </w:r>
            <w:r w:rsidRPr="00FD56D0">
              <w:rPr>
                <w:color w:val="000000"/>
              </w:rPr>
              <w:br/>
            </w:r>
            <w:r w:rsidRPr="00FD56D0">
              <w:rPr>
                <w:color w:val="000000"/>
              </w:rPr>
              <w:br/>
              <w:t xml:space="preserve">M8.5: Describe any occupational health processes that take security factors into consideration when considering workforce ailments. Explain how it balances medical confidentiality against disclosure and how any thresholds that the OH representative advise are considered. For NSV holders, describe how applicable information </w:t>
            </w:r>
            <w:r w:rsidRPr="00FD56D0">
              <w:rPr>
                <w:color w:val="000000"/>
              </w:rPr>
              <w:lastRenderedPageBreak/>
              <w:t>would be shared with the NSV sponsor.</w:t>
            </w:r>
            <w:r w:rsidRPr="00FD56D0">
              <w:rPr>
                <w:color w:val="000000"/>
              </w:rPr>
              <w:br/>
            </w:r>
            <w:r w:rsidRPr="00FD56D0">
              <w:rPr>
                <w:color w:val="000000"/>
              </w:rPr>
              <w:br/>
              <w:t>M8.6: Where applicable, describe how the themes of workforce calls to Employee Assistance programmes and Benevolent Funds is shared with HR, OH and security, to support ongoing personnel security programmes and strategy.</w:t>
            </w:r>
            <w:bookmarkEnd w:id="7"/>
          </w:p>
        </w:tc>
        <w:tc>
          <w:tcPr>
            <w:tcW w:w="3331" w:type="dxa"/>
          </w:tcPr>
          <w:p w14:paraId="5C78D6C3" w14:textId="77777777" w:rsidR="004D3571" w:rsidRPr="00FD56D0" w:rsidRDefault="004D3571" w:rsidP="0095498B">
            <w:pPr>
              <w:rPr>
                <w:color w:val="000000"/>
              </w:rPr>
            </w:pPr>
            <w:bookmarkStart w:id="8" w:name="_Hlk523304481"/>
            <w:r w:rsidRPr="00FD56D0">
              <w:rPr>
                <w:color w:val="000000"/>
              </w:rPr>
              <w:lastRenderedPageBreak/>
              <w:t>H8.1: Describe how NSV holders are made aware/reminded of when they are required to complete Change of Personal Circumstances (CPC) questionnaires.</w:t>
            </w:r>
          </w:p>
          <w:p w14:paraId="22D3CECF" w14:textId="77777777" w:rsidR="004D3571" w:rsidRPr="00FD56D0" w:rsidRDefault="004D3571" w:rsidP="0095498B">
            <w:pPr>
              <w:rPr>
                <w:color w:val="000000"/>
              </w:rPr>
            </w:pPr>
          </w:p>
          <w:p w14:paraId="32B1981E" w14:textId="77777777" w:rsidR="004D3571" w:rsidRPr="00FD56D0" w:rsidRDefault="004D3571" w:rsidP="0095498B">
            <w:pPr>
              <w:rPr>
                <w:color w:val="000000"/>
              </w:rPr>
            </w:pPr>
            <w:r w:rsidRPr="00FD56D0">
              <w:rPr>
                <w:color w:val="000000"/>
              </w:rPr>
              <w:t>H8.2: What processes are in place to ensure that requests for a renewal of a NSV clearance are generated in adequate time before the current clearance expires and what reports are run to support the prompt to renew?</w:t>
            </w:r>
            <w:r w:rsidRPr="00FD56D0">
              <w:rPr>
                <w:color w:val="000000"/>
              </w:rPr>
              <w:br/>
            </w:r>
            <w:r w:rsidRPr="00FD56D0">
              <w:rPr>
                <w:color w:val="000000"/>
              </w:rPr>
              <w:br/>
              <w:t xml:space="preserve">H8.3: Describe how NSV holders are made aware of the need to seek travel advice when travelling overseas on either business or pleasure.  Who would provide the appropriate briefing, and </w:t>
            </w:r>
            <w:r w:rsidRPr="00FD56D0">
              <w:rPr>
                <w:color w:val="000000"/>
              </w:rPr>
              <w:lastRenderedPageBreak/>
              <w:t>where required debriefing.  How is this information shared with the NSV sponsor?</w:t>
            </w:r>
          </w:p>
          <w:p w14:paraId="62258439" w14:textId="77777777" w:rsidR="004D3571" w:rsidRPr="00FD56D0" w:rsidRDefault="004D3571" w:rsidP="0095498B">
            <w:pPr>
              <w:rPr>
                <w:color w:val="000000"/>
              </w:rPr>
            </w:pPr>
          </w:p>
          <w:p w14:paraId="544E69EE" w14:textId="77777777" w:rsidR="004D3571" w:rsidRPr="00FD56D0" w:rsidRDefault="004D3571" w:rsidP="0095498B">
            <w:pPr>
              <w:rPr>
                <w:color w:val="000000"/>
              </w:rPr>
            </w:pPr>
            <w:r w:rsidRPr="00FD56D0">
              <w:rPr>
                <w:color w:val="000000"/>
              </w:rPr>
              <w:t>H8.4: Are all leavers that hold an NSV reported to the NSV sponsor, so that required action can be taken?</w:t>
            </w:r>
          </w:p>
          <w:p w14:paraId="5F42A687" w14:textId="77777777" w:rsidR="004D3571" w:rsidRPr="00FD56D0" w:rsidRDefault="004D3571" w:rsidP="0095498B">
            <w:pPr>
              <w:rPr>
                <w:color w:val="000000"/>
              </w:rPr>
            </w:pPr>
          </w:p>
          <w:p w14:paraId="1AFB656F" w14:textId="77777777" w:rsidR="004D3571" w:rsidRPr="00FD56D0" w:rsidRDefault="004D3571" w:rsidP="0095498B">
            <w:pPr>
              <w:rPr>
                <w:color w:val="000000"/>
              </w:rPr>
            </w:pPr>
            <w:r w:rsidRPr="00FD56D0">
              <w:rPr>
                <w:color w:val="000000"/>
              </w:rPr>
              <w:t xml:space="preserve">H8.5: If applicable, describe any processes to meet the NSV Sponsors requirement to ensure that DV holders complete an Annual Security Appraisal Form (ASAF). </w:t>
            </w:r>
          </w:p>
          <w:p w14:paraId="396F0561" w14:textId="77777777" w:rsidR="004D3571" w:rsidRPr="00FD56D0" w:rsidRDefault="004D3571" w:rsidP="0095498B">
            <w:pPr>
              <w:rPr>
                <w:color w:val="000000"/>
              </w:rPr>
            </w:pPr>
          </w:p>
          <w:p w14:paraId="732E1A99" w14:textId="77777777" w:rsidR="004D3571" w:rsidRPr="00FD56D0" w:rsidRDefault="004D3571" w:rsidP="0095498B">
            <w:pPr>
              <w:rPr>
                <w:color w:val="000000"/>
              </w:rPr>
            </w:pPr>
            <w:r w:rsidRPr="00FD56D0">
              <w:rPr>
                <w:color w:val="000000"/>
              </w:rPr>
              <w:t xml:space="preserve">H8.6: Describe any triage process in place for ASAF’s between the </w:t>
            </w:r>
            <w:r w:rsidRPr="00FD56D0">
              <w:rPr>
                <w:color w:val="000000"/>
              </w:rPr>
              <w:lastRenderedPageBreak/>
              <w:t xml:space="preserve">NSV sponsor and the organisation so immediate mitigations can be put into place rather than waiting on the completion of the ONR assessment. </w:t>
            </w:r>
          </w:p>
          <w:p w14:paraId="4ABF60E8" w14:textId="77777777" w:rsidR="004D3571" w:rsidRPr="00FD56D0" w:rsidRDefault="004D3571" w:rsidP="0095498B">
            <w:pPr>
              <w:rPr>
                <w:color w:val="000000"/>
              </w:rPr>
            </w:pPr>
          </w:p>
          <w:p w14:paraId="2AF591E7" w14:textId="77777777" w:rsidR="004D3571" w:rsidRPr="00FD56D0" w:rsidRDefault="004D3571" w:rsidP="0095498B">
            <w:r w:rsidRPr="00FD56D0">
              <w:rPr>
                <w:color w:val="000000"/>
              </w:rPr>
              <w:t>H8.7: If applicable, describe how security concerns for NSV holders are managed internally and reported to the NSV sponsor.</w:t>
            </w:r>
            <w:bookmarkEnd w:id="8"/>
          </w:p>
        </w:tc>
      </w:tr>
    </w:tbl>
    <w:p w14:paraId="3B6FA959" w14:textId="77777777" w:rsidR="004D3571" w:rsidRPr="00FD56D0" w:rsidRDefault="004D3571" w:rsidP="004D3571"/>
    <w:p w14:paraId="45C09FBC" w14:textId="77777777" w:rsidR="004D3571" w:rsidRPr="00FD56D0" w:rsidRDefault="004D3571" w:rsidP="004D3571"/>
    <w:p w14:paraId="09BCD86D" w14:textId="77777777" w:rsidR="004D3571" w:rsidRPr="00FD56D0" w:rsidRDefault="004D3571" w:rsidP="004D3571">
      <w:pPr>
        <w:pStyle w:val="TSHeadingNumbered1"/>
        <w:tabs>
          <w:tab w:val="clear" w:pos="-31680"/>
        </w:tabs>
        <w:rPr>
          <w:rFonts w:cs="Arial"/>
          <w:szCs w:val="22"/>
        </w:rPr>
      </w:pPr>
    </w:p>
    <w:p w14:paraId="3B04678F" w14:textId="75DEFE79" w:rsidR="00B82646" w:rsidRDefault="00B82646" w:rsidP="004D3571"/>
    <w:sectPr w:rsidR="00B82646" w:rsidSect="004D3571">
      <w:headerReference w:type="default" r:id="rId15"/>
      <w:footerReference w:type="default" r:id="rId16"/>
      <w:pgSz w:w="16838" w:h="11906" w:orient="landscape" w:code="9"/>
      <w:pgMar w:top="1080" w:right="1440" w:bottom="108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385AF" w14:textId="77777777" w:rsidR="004D3571" w:rsidRDefault="004D3571" w:rsidP="007D199A">
      <w:pPr>
        <w:spacing w:after="0"/>
      </w:pPr>
      <w:r>
        <w:separator/>
      </w:r>
    </w:p>
    <w:p w14:paraId="772C671C" w14:textId="77777777" w:rsidR="004D3571" w:rsidRDefault="004D3571"/>
  </w:endnote>
  <w:endnote w:type="continuationSeparator" w:id="0">
    <w:p w14:paraId="2CCE8A51" w14:textId="77777777" w:rsidR="004D3571" w:rsidRDefault="004D3571" w:rsidP="007D199A">
      <w:pPr>
        <w:spacing w:after="0"/>
      </w:pPr>
      <w:r>
        <w:continuationSeparator/>
      </w:r>
    </w:p>
    <w:p w14:paraId="0A9D08CA" w14:textId="77777777" w:rsidR="004D3571" w:rsidRDefault="004D3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6940" w14:textId="77777777" w:rsidR="004D3571" w:rsidRDefault="004D3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913C" w14:textId="77777777" w:rsidR="004D3571" w:rsidRDefault="004D3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6773" w14:textId="77777777" w:rsidR="004D3571" w:rsidRDefault="004D35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E361" w14:textId="77777777" w:rsidR="00B82646" w:rsidRPr="00B82646" w:rsidRDefault="00B82646" w:rsidP="00B82646">
    <w:pPr>
      <w:pStyle w:val="Footer"/>
      <w:rPr>
        <w:rStyle w:val="PageNumber"/>
        <w:color w:val="22413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932BA" w14:textId="77777777" w:rsidR="004D3571" w:rsidRPr="005E0344" w:rsidRDefault="004D3571" w:rsidP="005E0344">
      <w:pPr>
        <w:spacing w:after="120"/>
        <w:rPr>
          <w:color w:val="000000" w:themeColor="text2"/>
        </w:rPr>
      </w:pPr>
      <w:r w:rsidRPr="005E0344">
        <w:rPr>
          <w:color w:val="000000" w:themeColor="text2"/>
        </w:rPr>
        <w:separator/>
      </w:r>
    </w:p>
  </w:footnote>
  <w:footnote w:type="continuationSeparator" w:id="0">
    <w:p w14:paraId="504CDA3A" w14:textId="77777777" w:rsidR="004D3571" w:rsidRPr="005E0344" w:rsidRDefault="004D3571" w:rsidP="0090581D">
      <w:pPr>
        <w:spacing w:after="120"/>
        <w:rPr>
          <w:color w:val="000000" w:themeColor="text2"/>
        </w:rPr>
      </w:pPr>
      <w:r w:rsidRPr="005E0344">
        <w:rPr>
          <w:color w:val="000000" w:themeColor="text2"/>
        </w:rPr>
        <w:continuationSeparator/>
      </w:r>
    </w:p>
    <w:p w14:paraId="2F5CCA8C" w14:textId="77777777" w:rsidR="004D3571" w:rsidRDefault="004D3571"/>
  </w:footnote>
  <w:footnote w:type="continuationNotice" w:id="1">
    <w:p w14:paraId="62032CEA" w14:textId="77777777" w:rsidR="004D3571" w:rsidRDefault="004D3571">
      <w:pPr>
        <w:spacing w:after="0"/>
      </w:pPr>
    </w:p>
    <w:p w14:paraId="2EDEF90E" w14:textId="77777777" w:rsidR="004D3571" w:rsidRDefault="004D3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9E62" w14:textId="77777777" w:rsidR="004D3571" w:rsidRDefault="004D3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3611"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C80B" w14:textId="77777777" w:rsidR="004D3571" w:rsidRDefault="004D35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E2B6" w14:textId="77777777" w:rsidR="00B82646" w:rsidRPr="00B82646" w:rsidRDefault="00B82646" w:rsidP="00B8264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70C27"/>
    <w:multiLevelType w:val="hybridMultilevel"/>
    <w:tmpl w:val="6658CF8E"/>
    <w:lvl w:ilvl="0" w:tplc="B1301426">
      <w:start w:val="1"/>
      <w:numFmt w:val="bullet"/>
      <w:pStyle w:val="Bulletlist2"/>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251AC3"/>
    <w:multiLevelType w:val="hybridMultilevel"/>
    <w:tmpl w:val="336C4152"/>
    <w:lvl w:ilvl="0" w:tplc="3148E282">
      <w:start w:val="1"/>
      <w:numFmt w:val="bullet"/>
      <w:pStyle w:val="BulletList3"/>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623E83"/>
    <w:multiLevelType w:val="multilevel"/>
    <w:tmpl w:val="F1F6269C"/>
    <w:lvl w:ilvl="0">
      <w:start w:val="1"/>
      <w:numFmt w:val="decimal"/>
      <w:lvlText w:val="%1"/>
      <w:lvlJc w:val="left"/>
      <w:pPr>
        <w:tabs>
          <w:tab w:val="num" w:pos="-31680"/>
        </w:tabs>
        <w:ind w:left="720" w:hanging="720"/>
      </w:pPr>
      <w:rPr>
        <w:rFonts w:hint="default"/>
        <w:sz w:val="22"/>
      </w:rPr>
    </w:lvl>
    <w:lvl w:ilvl="1">
      <w:start w:val="2"/>
      <w:numFmt w:val="decimal"/>
      <w:lvlText w:val="%1.%2"/>
      <w:lvlJc w:val="left"/>
      <w:pPr>
        <w:tabs>
          <w:tab w:val="num" w:pos="-31680"/>
        </w:tabs>
        <w:ind w:left="720" w:hanging="720"/>
      </w:pPr>
      <w:rPr>
        <w:rFonts w:hint="default"/>
        <w:sz w:val="22"/>
      </w:rPr>
    </w:lvl>
    <w:lvl w:ilvl="2">
      <w:start w:val="3"/>
      <w:numFmt w:val="decimal"/>
      <w:lvlText w:val="%1.%2.%3"/>
      <w:lvlJc w:val="left"/>
      <w:pPr>
        <w:tabs>
          <w:tab w:val="num" w:pos="-31680"/>
        </w:tabs>
        <w:ind w:left="720" w:hanging="720"/>
      </w:pPr>
      <w:rPr>
        <w:rFonts w:hint="default"/>
        <w:b w:val="0"/>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5F46359"/>
    <w:multiLevelType w:val="hybridMultilevel"/>
    <w:tmpl w:val="0748906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791489">
    <w:abstractNumId w:val="9"/>
  </w:num>
  <w:num w:numId="2" w16cid:durableId="187137968">
    <w:abstractNumId w:val="7"/>
  </w:num>
  <w:num w:numId="3" w16cid:durableId="1153451636">
    <w:abstractNumId w:val="6"/>
  </w:num>
  <w:num w:numId="4" w16cid:durableId="1904369362">
    <w:abstractNumId w:val="5"/>
  </w:num>
  <w:num w:numId="5" w16cid:durableId="1272208085">
    <w:abstractNumId w:val="4"/>
  </w:num>
  <w:num w:numId="6" w16cid:durableId="1744985371">
    <w:abstractNumId w:val="8"/>
  </w:num>
  <w:num w:numId="7" w16cid:durableId="1894582049">
    <w:abstractNumId w:val="3"/>
  </w:num>
  <w:num w:numId="8" w16cid:durableId="264846100">
    <w:abstractNumId w:val="2"/>
  </w:num>
  <w:num w:numId="9" w16cid:durableId="1779450632">
    <w:abstractNumId w:val="1"/>
  </w:num>
  <w:num w:numId="10" w16cid:durableId="1462457164">
    <w:abstractNumId w:val="0"/>
  </w:num>
  <w:num w:numId="11" w16cid:durableId="1463159149">
    <w:abstractNumId w:val="10"/>
  </w:num>
  <w:num w:numId="12" w16cid:durableId="769929197">
    <w:abstractNumId w:val="16"/>
  </w:num>
  <w:num w:numId="13" w16cid:durableId="1025444537">
    <w:abstractNumId w:val="12"/>
  </w:num>
  <w:num w:numId="14" w16cid:durableId="138767201">
    <w:abstractNumId w:val="11"/>
  </w:num>
  <w:num w:numId="15" w16cid:durableId="730084422">
    <w:abstractNumId w:val="16"/>
    <w:lvlOverride w:ilvl="0">
      <w:startOverride w:val="1"/>
    </w:lvlOverride>
  </w:num>
  <w:num w:numId="16" w16cid:durableId="999892508">
    <w:abstractNumId w:val="12"/>
    <w:lvlOverride w:ilvl="0">
      <w:startOverride w:val="1"/>
    </w:lvlOverride>
  </w:num>
  <w:num w:numId="17" w16cid:durableId="1023749970">
    <w:abstractNumId w:val="11"/>
    <w:lvlOverride w:ilvl="0">
      <w:startOverride w:val="1"/>
    </w:lvlOverride>
  </w:num>
  <w:num w:numId="18" w16cid:durableId="567224894">
    <w:abstractNumId w:val="15"/>
  </w:num>
  <w:num w:numId="19" w16cid:durableId="429665080">
    <w:abstractNumId w:val="13"/>
  </w:num>
  <w:num w:numId="20" w16cid:durableId="15164629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71"/>
    <w:rsid w:val="00002F03"/>
    <w:rsid w:val="00011177"/>
    <w:rsid w:val="00014814"/>
    <w:rsid w:val="00024522"/>
    <w:rsid w:val="00024B2E"/>
    <w:rsid w:val="00027F4F"/>
    <w:rsid w:val="00030430"/>
    <w:rsid w:val="0003078E"/>
    <w:rsid w:val="00031B89"/>
    <w:rsid w:val="0003693D"/>
    <w:rsid w:val="0004440F"/>
    <w:rsid w:val="00052C8A"/>
    <w:rsid w:val="000548C8"/>
    <w:rsid w:val="00075605"/>
    <w:rsid w:val="00082879"/>
    <w:rsid w:val="00091EEA"/>
    <w:rsid w:val="000C2DDC"/>
    <w:rsid w:val="000D2FD4"/>
    <w:rsid w:val="000F1B7B"/>
    <w:rsid w:val="000F2ED4"/>
    <w:rsid w:val="001028E8"/>
    <w:rsid w:val="00122FCC"/>
    <w:rsid w:val="00126752"/>
    <w:rsid w:val="00130B30"/>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8B4"/>
    <w:rsid w:val="002319AB"/>
    <w:rsid w:val="002319AC"/>
    <w:rsid w:val="00234342"/>
    <w:rsid w:val="0024040D"/>
    <w:rsid w:val="00255FA3"/>
    <w:rsid w:val="00257288"/>
    <w:rsid w:val="002629F8"/>
    <w:rsid w:val="00263396"/>
    <w:rsid w:val="002659FA"/>
    <w:rsid w:val="00267815"/>
    <w:rsid w:val="00280DDF"/>
    <w:rsid w:val="002917FF"/>
    <w:rsid w:val="00292ADF"/>
    <w:rsid w:val="002B1C53"/>
    <w:rsid w:val="002E0BE4"/>
    <w:rsid w:val="002E6A6A"/>
    <w:rsid w:val="002F3397"/>
    <w:rsid w:val="0030380D"/>
    <w:rsid w:val="00312411"/>
    <w:rsid w:val="00316D34"/>
    <w:rsid w:val="00323E71"/>
    <w:rsid w:val="00346C8E"/>
    <w:rsid w:val="00367BD5"/>
    <w:rsid w:val="00382EAC"/>
    <w:rsid w:val="00393B78"/>
    <w:rsid w:val="003A01E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5216C"/>
    <w:rsid w:val="004648A4"/>
    <w:rsid w:val="00471380"/>
    <w:rsid w:val="00494F0D"/>
    <w:rsid w:val="00496BFD"/>
    <w:rsid w:val="004A3DF2"/>
    <w:rsid w:val="004C361D"/>
    <w:rsid w:val="004C4891"/>
    <w:rsid w:val="004D2C89"/>
    <w:rsid w:val="004D3571"/>
    <w:rsid w:val="004F1E79"/>
    <w:rsid w:val="004F5F33"/>
    <w:rsid w:val="0050103A"/>
    <w:rsid w:val="00511B0F"/>
    <w:rsid w:val="0055388E"/>
    <w:rsid w:val="005754AE"/>
    <w:rsid w:val="00577FB5"/>
    <w:rsid w:val="005852D1"/>
    <w:rsid w:val="00587A22"/>
    <w:rsid w:val="0059299D"/>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3298"/>
    <w:rsid w:val="00663A7C"/>
    <w:rsid w:val="00667DF2"/>
    <w:rsid w:val="00670DF1"/>
    <w:rsid w:val="00671345"/>
    <w:rsid w:val="00672A9B"/>
    <w:rsid w:val="00675884"/>
    <w:rsid w:val="00696EE0"/>
    <w:rsid w:val="00697980"/>
    <w:rsid w:val="006A19EF"/>
    <w:rsid w:val="006A43D5"/>
    <w:rsid w:val="006C045F"/>
    <w:rsid w:val="006C63B0"/>
    <w:rsid w:val="006C792E"/>
    <w:rsid w:val="006D116C"/>
    <w:rsid w:val="006E7C42"/>
    <w:rsid w:val="006F168A"/>
    <w:rsid w:val="006F5076"/>
    <w:rsid w:val="006F6009"/>
    <w:rsid w:val="0070321D"/>
    <w:rsid w:val="007068BA"/>
    <w:rsid w:val="007143B4"/>
    <w:rsid w:val="00716AB1"/>
    <w:rsid w:val="00721D63"/>
    <w:rsid w:val="007278E5"/>
    <w:rsid w:val="00732C7B"/>
    <w:rsid w:val="00734D2B"/>
    <w:rsid w:val="00737705"/>
    <w:rsid w:val="007420AC"/>
    <w:rsid w:val="00742617"/>
    <w:rsid w:val="00773764"/>
    <w:rsid w:val="00783AFA"/>
    <w:rsid w:val="00785427"/>
    <w:rsid w:val="00790540"/>
    <w:rsid w:val="007968CA"/>
    <w:rsid w:val="007A43FF"/>
    <w:rsid w:val="007B3918"/>
    <w:rsid w:val="007D199A"/>
    <w:rsid w:val="007D2EBE"/>
    <w:rsid w:val="007E1C07"/>
    <w:rsid w:val="007F24B6"/>
    <w:rsid w:val="00803D94"/>
    <w:rsid w:val="008229BA"/>
    <w:rsid w:val="00845390"/>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C15F3"/>
    <w:rsid w:val="009E07C2"/>
    <w:rsid w:val="009F72F9"/>
    <w:rsid w:val="00A00AF0"/>
    <w:rsid w:val="00A14B5A"/>
    <w:rsid w:val="00A3567F"/>
    <w:rsid w:val="00A37698"/>
    <w:rsid w:val="00A41ED3"/>
    <w:rsid w:val="00A81D82"/>
    <w:rsid w:val="00A93E33"/>
    <w:rsid w:val="00AB6970"/>
    <w:rsid w:val="00AC1939"/>
    <w:rsid w:val="00AC7C05"/>
    <w:rsid w:val="00AD167C"/>
    <w:rsid w:val="00AD17C7"/>
    <w:rsid w:val="00AD4041"/>
    <w:rsid w:val="00AE302B"/>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277B"/>
    <w:rsid w:val="00C14787"/>
    <w:rsid w:val="00C1596D"/>
    <w:rsid w:val="00C15B8D"/>
    <w:rsid w:val="00C17010"/>
    <w:rsid w:val="00C20562"/>
    <w:rsid w:val="00C23A96"/>
    <w:rsid w:val="00C249C6"/>
    <w:rsid w:val="00C32CC1"/>
    <w:rsid w:val="00C426EC"/>
    <w:rsid w:val="00C6483C"/>
    <w:rsid w:val="00C64AE9"/>
    <w:rsid w:val="00C70CFF"/>
    <w:rsid w:val="00C718FE"/>
    <w:rsid w:val="00C8773D"/>
    <w:rsid w:val="00C87ABB"/>
    <w:rsid w:val="00C91831"/>
    <w:rsid w:val="00C953DF"/>
    <w:rsid w:val="00CE2709"/>
    <w:rsid w:val="00CE2D64"/>
    <w:rsid w:val="00CE6198"/>
    <w:rsid w:val="00CF6230"/>
    <w:rsid w:val="00D017FC"/>
    <w:rsid w:val="00D0226A"/>
    <w:rsid w:val="00D13147"/>
    <w:rsid w:val="00D5715A"/>
    <w:rsid w:val="00D71687"/>
    <w:rsid w:val="00D74813"/>
    <w:rsid w:val="00DA30BC"/>
    <w:rsid w:val="00DA6D70"/>
    <w:rsid w:val="00DB6050"/>
    <w:rsid w:val="00DC2C34"/>
    <w:rsid w:val="00DE2C87"/>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F436BB"/>
    <w:rsid w:val="00F47145"/>
    <w:rsid w:val="00F545BF"/>
    <w:rsid w:val="00F71B56"/>
    <w:rsid w:val="00F832C8"/>
    <w:rsid w:val="00F873B3"/>
    <w:rsid w:val="00FA42B9"/>
    <w:rsid w:val="00FA755A"/>
    <w:rsid w:val="00FB2B0F"/>
    <w:rsid w:val="00FB4F6B"/>
    <w:rsid w:val="00FB5FE1"/>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5304"/>
  <w15:docId w15:val="{4B8E5808-4ADB-451B-A559-7632D9A1B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F47145"/>
    <w:pPr>
      <w:keepNext/>
      <w:outlineLvl w:val="2"/>
    </w:pPr>
    <w:rPr>
      <w:i/>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4D3571"/>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4D3571"/>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4D3571"/>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F47145"/>
    <w:rPr>
      <w:rFonts w:ascii="Arial" w:hAnsi="Arial"/>
      <w:i/>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rsid w:val="00F471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Normal"/>
    <w:uiPriority w:val="1"/>
    <w:qFormat/>
    <w:rsid w:val="00346C8E"/>
    <w:pPr>
      <w:numPr>
        <w:numId w:val="13"/>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semiHidden/>
    <w:rsid w:val="00C1596D"/>
    <w:pPr>
      <w:tabs>
        <w:tab w:val="right" w:leader="dot" w:pos="9752"/>
      </w:tabs>
      <w:spacing w:before="240" w:after="0"/>
    </w:pPr>
    <w:rPr>
      <w:noProof/>
    </w:rPr>
  </w:style>
  <w:style w:type="paragraph" w:styleId="TOC2">
    <w:name w:val="toc 2"/>
    <w:basedOn w:val="Normal"/>
    <w:next w:val="Normal"/>
    <w:uiPriority w:val="39"/>
    <w:semiHidden/>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qFormat/>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ListParagraph"/>
    <w:uiPriority w:val="1"/>
    <w:qFormat/>
    <w:rsid w:val="00FD31B3"/>
    <w:pPr>
      <w:numPr>
        <w:numId w:val="19"/>
      </w:numPr>
      <w:ind w:left="360" w:hanging="360"/>
      <w:contextualSpacing w:val="0"/>
    </w:pPr>
    <w:rPr>
      <w:rFonts w:asciiTheme="minorHAnsi" w:eastAsiaTheme="minorHAnsi" w:hAnsiTheme="minorHAnsi" w:cstheme="minorBidi"/>
      <w:noProof/>
      <w:lang w:bidi="ar-SA"/>
    </w:r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customStyle="1" w:styleId="Heading7Char">
    <w:name w:val="Heading 7 Char"/>
    <w:basedOn w:val="DefaultParagraphFont"/>
    <w:link w:val="Heading7"/>
    <w:rsid w:val="004D3571"/>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4D3571"/>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4D3571"/>
    <w:rPr>
      <w:rFonts w:ascii="Arial" w:eastAsia="Times New Roman" w:hAnsi="Arial"/>
      <w:sz w:val="22"/>
      <w:szCs w:val="22"/>
      <w:lang w:eastAsia="en-US"/>
    </w:rPr>
  </w:style>
  <w:style w:type="paragraph" w:customStyle="1" w:styleId="TSHeadingNumbered1">
    <w:name w:val="TS Heading Numbered 1"/>
    <w:basedOn w:val="Normal"/>
    <w:rsid w:val="004D3571"/>
    <w:pPr>
      <w:tabs>
        <w:tab w:val="num" w:pos="-31680"/>
      </w:tabs>
      <w:spacing w:after="220" w:line="240" w:lineRule="auto"/>
      <w:ind w:left="720" w:hanging="720"/>
      <w:outlineLvl w:val="0"/>
    </w:pPr>
    <w:rPr>
      <w:rFonts w:eastAsia="Times New Roman" w:cs="Times New Roman"/>
      <w:b/>
      <w:sz w:val="22"/>
      <w:szCs w:val="24"/>
      <w:lang w:bidi="ar-SA"/>
    </w:rPr>
  </w:style>
  <w:style w:type="paragraph" w:customStyle="1" w:styleId="TSHeadingNumbered11">
    <w:name w:val="TS Heading Numbered 1.1"/>
    <w:basedOn w:val="TSHeadingNumbered1"/>
    <w:rsid w:val="004D3571"/>
  </w:style>
  <w:style w:type="paragraph" w:customStyle="1" w:styleId="TSHeadingNumbered111">
    <w:name w:val="TS Heading Numbered 1.1.1"/>
    <w:basedOn w:val="TSHeadingNumbered1"/>
    <w:rsid w:val="004D3571"/>
  </w:style>
  <w:style w:type="paragraph" w:customStyle="1" w:styleId="TSHeadingNumbered1111">
    <w:name w:val="TS Heading Numbered 1.1.1.1"/>
    <w:basedOn w:val="TSHeadingNumbered1"/>
    <w:rsid w:val="004D3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6316688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ull\Downloads\ONR-DOC-TEMP-305%20-%20ONR%20Word%20Template%20-%20Generic%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713C1D9D549088055EF3CB8C4BF12"/>
        <w:category>
          <w:name w:val="General"/>
          <w:gallery w:val="placeholder"/>
        </w:category>
        <w:types>
          <w:type w:val="bbPlcHdr"/>
        </w:types>
        <w:behaviors>
          <w:behavior w:val="content"/>
        </w:behaviors>
        <w:guid w:val="{D0B7BA38-BB9E-4259-AB5B-80C2EDB4134F}"/>
      </w:docPartPr>
      <w:docPartBody>
        <w:p w:rsidR="00A05BB9" w:rsidRDefault="00A05BB9">
          <w:pPr>
            <w:pStyle w:val="696713C1D9D549088055EF3CB8C4BF12"/>
          </w:pPr>
          <w:r>
            <w:rPr>
              <w:color w:val="4472C4" w:themeColor="accent1"/>
              <w:sz w:val="28"/>
              <w:szCs w:val="28"/>
            </w:rPr>
            <w:t>[CM9 reference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B9"/>
    <w:rsid w:val="00A05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6713C1D9D549088055EF3CB8C4BF12">
    <w:name w:val="696713C1D9D549088055EF3CB8C4B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2796D-F27F-41E3-BCAC-800C9C68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 (1)</Template>
  <TotalTime>0</TotalTime>
  <Pages>24</Pages>
  <Words>3286</Words>
  <Characters>18732</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dc:description/>
  <cp:revision>2</cp:revision>
  <cp:lastPrinted>2016-11-28T11:35:00Z</cp:lastPrinted>
  <dcterms:created xsi:type="dcterms:W3CDTF">2023-05-23T12:55:00Z</dcterms:created>
  <dcterms:modified xsi:type="dcterms:W3CDTF">2023-05-23T12:55:00Z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2023-04-28T08:25:11Z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b424dc4c-af28-425b-abf2-5dc509f50a75</vt:lpwstr>
  </property>
  <property fmtid="{D5CDD505-2E9C-101B-9397-08002B2CF9AE}" pid="8" name="MSIP_Label_9e5e003a-90eb-47c9-a506-ad47e7a0b281_ContentBits">
    <vt:lpwstr>0</vt:lpwstr>
  </property>
</Properties>
</file>